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C02D" w14:textId="77777777" w:rsidR="001A39E2" w:rsidRDefault="001A39E2" w:rsidP="001A39E2">
      <w:pPr>
        <w:jc w:val="right"/>
        <w:rPr>
          <w:b/>
        </w:rPr>
      </w:pPr>
    </w:p>
    <w:p w14:paraId="2D22C02E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D22C04A" wp14:editId="2D22C04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DECD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D22C02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D22C03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D22C03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D22C032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22C04C" wp14:editId="2D22C04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4DE5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D22C03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2C033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22C03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2C035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22C036" w14:textId="1D9312B9" w:rsidR="00EA5290" w:rsidRPr="00670227" w:rsidRDefault="00374EA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Commission for</w:t>
            </w:r>
            <w:r w:rsidRPr="00860D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Tertiary Education and Research</w:t>
            </w:r>
            <w:r w:rsidR="002C60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Update</w:t>
            </w:r>
          </w:p>
        </w:tc>
      </w:tr>
      <w:tr w:rsidR="00EA5290" w:rsidRPr="00A011A1" w14:paraId="2D22C03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2C03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2C039" w14:textId="7D8FA2DA" w:rsidR="00EA5290" w:rsidRPr="00670227" w:rsidRDefault="000E6A1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 January 2024</w:t>
            </w:r>
          </w:p>
        </w:tc>
      </w:tr>
      <w:tr w:rsidR="00EA5290" w:rsidRPr="00A011A1" w14:paraId="2D22C03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2C03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2C03C" w14:textId="13B9A1D5" w:rsidR="00EA5290" w:rsidRPr="00670227" w:rsidRDefault="00960F3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Jeremy Miles MS, Minister for Education and Welsh Language</w:t>
            </w:r>
          </w:p>
        </w:tc>
      </w:tr>
    </w:tbl>
    <w:p w14:paraId="2D22C03E" w14:textId="77777777" w:rsidR="00EA5290" w:rsidRPr="00A011A1" w:rsidRDefault="00EA5290" w:rsidP="00EA5290"/>
    <w:p w14:paraId="2D22C03F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71D63B04" w14:textId="4FC0B513" w:rsidR="005D5AF8" w:rsidRDefault="003F2E43" w:rsidP="004C63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Commission </w:t>
      </w:r>
      <w:r w:rsidR="005D5AF8" w:rsidRPr="007872DB">
        <w:rPr>
          <w:rFonts w:ascii="Arial" w:hAnsi="Arial" w:cs="Arial"/>
          <w:sz w:val="24"/>
          <w:szCs w:val="24"/>
        </w:rPr>
        <w:t>for Tertiary Education and Research</w:t>
      </w:r>
      <w:r w:rsidR="005D5A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was established in September 2023 </w:t>
      </w:r>
      <w:r w:rsidR="005D5AF8">
        <w:rPr>
          <w:rFonts w:ascii="Arial" w:hAnsi="Arial" w:cs="Arial"/>
          <w:sz w:val="24"/>
          <w:szCs w:val="24"/>
        </w:rPr>
        <w:t xml:space="preserve">following the appointment of the Board and </w:t>
      </w:r>
      <w:r>
        <w:rPr>
          <w:rFonts w:ascii="Arial" w:hAnsi="Arial" w:cs="Arial"/>
          <w:sz w:val="24"/>
          <w:szCs w:val="24"/>
        </w:rPr>
        <w:t>Simon Pirotte as C</w:t>
      </w:r>
      <w:r w:rsidR="005D5AF8">
        <w:rPr>
          <w:rFonts w:ascii="Arial" w:hAnsi="Arial" w:cs="Arial"/>
          <w:sz w:val="24"/>
          <w:szCs w:val="24"/>
        </w:rPr>
        <w:t>hief Executive.</w:t>
      </w:r>
    </w:p>
    <w:p w14:paraId="150A6EB6" w14:textId="77777777" w:rsidR="005D5AF8" w:rsidRDefault="005D5AF8" w:rsidP="004C63E6">
      <w:pPr>
        <w:rPr>
          <w:rFonts w:ascii="Arial" w:hAnsi="Arial" w:cs="Arial"/>
          <w:sz w:val="24"/>
          <w:szCs w:val="24"/>
        </w:rPr>
      </w:pPr>
    </w:p>
    <w:p w14:paraId="1BEEFCA6" w14:textId="3C5DB067" w:rsidR="005849FB" w:rsidRDefault="007F5130" w:rsidP="005D5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April</w:t>
      </w:r>
      <w:r w:rsidR="005849FB">
        <w:rPr>
          <w:rFonts w:ascii="Arial" w:hAnsi="Arial" w:cs="Arial"/>
          <w:sz w:val="24"/>
          <w:szCs w:val="24"/>
        </w:rPr>
        <w:t xml:space="preserve"> 2024</w:t>
      </w:r>
      <w:r>
        <w:rPr>
          <w:rFonts w:ascii="Arial" w:hAnsi="Arial" w:cs="Arial"/>
          <w:sz w:val="24"/>
          <w:szCs w:val="24"/>
        </w:rPr>
        <w:t xml:space="preserve">, </w:t>
      </w:r>
      <w:r w:rsidR="005849FB">
        <w:rPr>
          <w:rFonts w:ascii="Arial" w:hAnsi="Arial" w:cs="Arial"/>
          <w:sz w:val="24"/>
          <w:szCs w:val="24"/>
        </w:rPr>
        <w:t xml:space="preserve">the Commission will </w:t>
      </w:r>
      <w:r w:rsidR="00126CF7">
        <w:rPr>
          <w:rFonts w:ascii="Arial" w:hAnsi="Arial" w:cs="Arial"/>
          <w:sz w:val="24"/>
          <w:szCs w:val="24"/>
        </w:rPr>
        <w:t>commence</w:t>
      </w:r>
      <w:r w:rsidR="005849FB">
        <w:rPr>
          <w:rFonts w:ascii="Arial" w:hAnsi="Arial" w:cs="Arial"/>
          <w:sz w:val="24"/>
          <w:szCs w:val="24"/>
        </w:rPr>
        <w:t xml:space="preserve"> work on the development of </w:t>
      </w:r>
      <w:r w:rsidR="005849FB" w:rsidRPr="00BD0CEF">
        <w:rPr>
          <w:rFonts w:ascii="Arial" w:hAnsi="Arial" w:cs="Arial"/>
          <w:sz w:val="24"/>
          <w:szCs w:val="24"/>
        </w:rPr>
        <w:t>its</w:t>
      </w:r>
      <w:r w:rsidR="005849FB">
        <w:rPr>
          <w:rFonts w:ascii="Arial" w:hAnsi="Arial" w:cs="Arial"/>
          <w:sz w:val="24"/>
          <w:szCs w:val="24"/>
        </w:rPr>
        <w:t xml:space="preserve"> first</w:t>
      </w:r>
      <w:r w:rsidR="005849FB" w:rsidRPr="00BD0CEF">
        <w:rPr>
          <w:rFonts w:ascii="Arial" w:hAnsi="Arial" w:cs="Arial"/>
          <w:sz w:val="24"/>
          <w:szCs w:val="24"/>
        </w:rPr>
        <w:t xml:space="preserve"> strategic plan and </w:t>
      </w:r>
      <w:r w:rsidR="00126CF7">
        <w:rPr>
          <w:rFonts w:ascii="Arial" w:hAnsi="Arial" w:cs="Arial"/>
          <w:sz w:val="24"/>
          <w:szCs w:val="24"/>
        </w:rPr>
        <w:t xml:space="preserve">start preparations </w:t>
      </w:r>
      <w:r w:rsidR="005849FB">
        <w:rPr>
          <w:rFonts w:ascii="Arial" w:hAnsi="Arial" w:cs="Arial"/>
          <w:sz w:val="24"/>
          <w:szCs w:val="24"/>
        </w:rPr>
        <w:t xml:space="preserve">for the introduction </w:t>
      </w:r>
      <w:r w:rsidR="005849FB" w:rsidRPr="00BD0CEF">
        <w:rPr>
          <w:rFonts w:ascii="Arial" w:hAnsi="Arial" w:cs="Arial"/>
          <w:sz w:val="24"/>
          <w:szCs w:val="24"/>
        </w:rPr>
        <w:t>of a new tertiary education regulatory system.</w:t>
      </w:r>
      <w:r w:rsidR="005849FB">
        <w:rPr>
          <w:rFonts w:ascii="Arial" w:hAnsi="Arial" w:cs="Arial"/>
          <w:sz w:val="24"/>
          <w:szCs w:val="24"/>
        </w:rPr>
        <w:t xml:space="preserve"> The Commission will also move into their new headquarters in Capital Quarter; kickstart recruitment activity; and assume responsibility for their financial and operating systems. Associate Members, drawn from </w:t>
      </w:r>
      <w:r w:rsidR="005849FB" w:rsidRPr="001E1207">
        <w:rPr>
          <w:rFonts w:ascii="Arial" w:hAnsi="Arial" w:cs="Arial"/>
          <w:sz w:val="24"/>
          <w:szCs w:val="24"/>
        </w:rPr>
        <w:t>trade unions and learner representation bodies</w:t>
      </w:r>
      <w:r w:rsidR="005849FB">
        <w:rPr>
          <w:rFonts w:ascii="Arial" w:hAnsi="Arial" w:cs="Arial"/>
          <w:sz w:val="24"/>
          <w:szCs w:val="24"/>
        </w:rPr>
        <w:t xml:space="preserve">, will also be invited to join the Commission’s Board in April 2024 following </w:t>
      </w:r>
      <w:r w:rsidR="005849FB" w:rsidRPr="005849FB">
        <w:rPr>
          <w:rFonts w:ascii="Arial" w:hAnsi="Arial" w:cs="Arial"/>
          <w:sz w:val="24"/>
          <w:szCs w:val="24"/>
        </w:rPr>
        <w:t xml:space="preserve">the nomination of candidates </w:t>
      </w:r>
      <w:r w:rsidR="005849FB">
        <w:rPr>
          <w:rFonts w:ascii="Arial" w:hAnsi="Arial" w:cs="Arial"/>
          <w:sz w:val="24"/>
          <w:szCs w:val="24"/>
        </w:rPr>
        <w:t>and a</w:t>
      </w:r>
      <w:r w:rsidR="005849FB" w:rsidRPr="005849FB">
        <w:rPr>
          <w:rFonts w:ascii="Arial" w:hAnsi="Arial" w:cs="Arial"/>
          <w:sz w:val="24"/>
          <w:szCs w:val="24"/>
        </w:rPr>
        <w:t xml:space="preserve"> Ministerial appointments process.</w:t>
      </w:r>
      <w:r w:rsidR="005849FB">
        <w:rPr>
          <w:rFonts w:ascii="Arial" w:hAnsi="Arial" w:cs="Arial"/>
          <w:sz w:val="24"/>
          <w:szCs w:val="24"/>
        </w:rPr>
        <w:t xml:space="preserve"> </w:t>
      </w:r>
    </w:p>
    <w:p w14:paraId="6EE8869A" w14:textId="77777777" w:rsidR="005849FB" w:rsidRDefault="005849FB" w:rsidP="005D5AF8">
      <w:pPr>
        <w:rPr>
          <w:rFonts w:ascii="Arial" w:hAnsi="Arial" w:cs="Arial"/>
          <w:sz w:val="24"/>
          <w:szCs w:val="24"/>
        </w:rPr>
      </w:pPr>
    </w:p>
    <w:p w14:paraId="0DD68643" w14:textId="13A45892" w:rsidR="005D5AF8" w:rsidRDefault="001E1207" w:rsidP="005D5AF8">
      <w:pPr>
        <w:rPr>
          <w:rFonts w:ascii="Arial" w:hAnsi="Arial" w:cs="Arial"/>
          <w:sz w:val="24"/>
          <w:szCs w:val="24"/>
        </w:rPr>
      </w:pPr>
      <w:r w:rsidRPr="00BD0CEF">
        <w:rPr>
          <w:rFonts w:ascii="Arial" w:hAnsi="Arial" w:cs="Arial"/>
          <w:sz w:val="24"/>
          <w:szCs w:val="24"/>
        </w:rPr>
        <w:t xml:space="preserve">This </w:t>
      </w:r>
      <w:r w:rsidR="005849FB">
        <w:rPr>
          <w:rFonts w:ascii="Arial" w:hAnsi="Arial" w:cs="Arial"/>
          <w:sz w:val="24"/>
          <w:szCs w:val="24"/>
        </w:rPr>
        <w:t xml:space="preserve">essential </w:t>
      </w:r>
      <w:r w:rsidRPr="00BD0CEF">
        <w:rPr>
          <w:rFonts w:ascii="Arial" w:hAnsi="Arial" w:cs="Arial"/>
          <w:sz w:val="24"/>
          <w:szCs w:val="24"/>
        </w:rPr>
        <w:t xml:space="preserve">preparatory work </w:t>
      </w:r>
      <w:r w:rsidR="00FF5305">
        <w:rPr>
          <w:rFonts w:ascii="Arial" w:hAnsi="Arial" w:cs="Arial"/>
          <w:sz w:val="24"/>
          <w:szCs w:val="24"/>
        </w:rPr>
        <w:t>is designed to</w:t>
      </w:r>
      <w:r w:rsidR="005849FB">
        <w:rPr>
          <w:rFonts w:ascii="Arial" w:hAnsi="Arial" w:cs="Arial"/>
          <w:sz w:val="24"/>
          <w:szCs w:val="24"/>
        </w:rPr>
        <w:t xml:space="preserve"> support a smooth transition towards the </w:t>
      </w:r>
      <w:r w:rsidR="005849FB" w:rsidRPr="007872DB">
        <w:rPr>
          <w:rFonts w:ascii="Arial" w:hAnsi="Arial" w:cs="Arial"/>
          <w:sz w:val="24"/>
          <w:szCs w:val="24"/>
        </w:rPr>
        <w:t xml:space="preserve">Commission </w:t>
      </w:r>
      <w:r w:rsidR="005849FB">
        <w:rPr>
          <w:rFonts w:ascii="Arial" w:hAnsi="Arial" w:cs="Arial"/>
          <w:sz w:val="24"/>
          <w:szCs w:val="24"/>
        </w:rPr>
        <w:t>becoming</w:t>
      </w:r>
      <w:r w:rsidR="005849FB" w:rsidRPr="007872DB">
        <w:rPr>
          <w:rFonts w:ascii="Arial" w:hAnsi="Arial" w:cs="Arial"/>
          <w:sz w:val="24"/>
          <w:szCs w:val="24"/>
        </w:rPr>
        <w:t xml:space="preserve"> operational</w:t>
      </w:r>
      <w:r w:rsidR="005849FB">
        <w:rPr>
          <w:rFonts w:ascii="Arial" w:hAnsi="Arial" w:cs="Arial"/>
          <w:sz w:val="24"/>
          <w:szCs w:val="24"/>
        </w:rPr>
        <w:t xml:space="preserve">, ensuring there is no </w:t>
      </w:r>
      <w:r w:rsidR="005849FB" w:rsidRPr="007872DB">
        <w:rPr>
          <w:rFonts w:ascii="Arial" w:hAnsi="Arial" w:cs="Arial"/>
          <w:sz w:val="24"/>
          <w:szCs w:val="24"/>
        </w:rPr>
        <w:t>discernible disruptio</w:t>
      </w:r>
      <w:r w:rsidR="005849FB">
        <w:rPr>
          <w:rFonts w:ascii="Arial" w:hAnsi="Arial" w:cs="Arial"/>
          <w:sz w:val="24"/>
          <w:szCs w:val="24"/>
        </w:rPr>
        <w:t xml:space="preserve">n to either </w:t>
      </w:r>
      <w:r w:rsidR="005849FB" w:rsidRPr="007872DB">
        <w:rPr>
          <w:rFonts w:ascii="Arial" w:hAnsi="Arial" w:cs="Arial"/>
          <w:sz w:val="24"/>
          <w:szCs w:val="24"/>
        </w:rPr>
        <w:t>learners or providers</w:t>
      </w:r>
      <w:r w:rsidR="005849FB">
        <w:rPr>
          <w:rFonts w:ascii="Arial" w:hAnsi="Arial" w:cs="Arial"/>
          <w:sz w:val="24"/>
          <w:szCs w:val="24"/>
        </w:rPr>
        <w:t xml:space="preserve">. This work will </w:t>
      </w:r>
      <w:r w:rsidRPr="00BD0CEF">
        <w:rPr>
          <w:rFonts w:ascii="Arial" w:hAnsi="Arial" w:cs="Arial"/>
          <w:sz w:val="24"/>
          <w:szCs w:val="24"/>
        </w:rPr>
        <w:t>continue alongside a phased approach to legislative implementation</w:t>
      </w:r>
      <w:r w:rsidR="005849FB">
        <w:rPr>
          <w:rFonts w:ascii="Arial" w:hAnsi="Arial" w:cs="Arial"/>
          <w:sz w:val="24"/>
          <w:szCs w:val="24"/>
        </w:rPr>
        <w:t xml:space="preserve"> with the </w:t>
      </w:r>
      <w:r>
        <w:rPr>
          <w:rFonts w:ascii="Arial" w:hAnsi="Arial" w:cs="Arial"/>
          <w:sz w:val="24"/>
          <w:szCs w:val="24"/>
        </w:rPr>
        <w:t xml:space="preserve">transfer of powers to the Commission </w:t>
      </w:r>
      <w:r w:rsidR="00FF5305">
        <w:rPr>
          <w:rFonts w:ascii="Arial" w:hAnsi="Arial" w:cs="Arial"/>
          <w:sz w:val="24"/>
          <w:szCs w:val="24"/>
        </w:rPr>
        <w:t xml:space="preserve">now </w:t>
      </w:r>
      <w:r>
        <w:rPr>
          <w:rFonts w:ascii="Arial" w:hAnsi="Arial" w:cs="Arial"/>
          <w:sz w:val="24"/>
          <w:szCs w:val="24"/>
        </w:rPr>
        <w:t>tak</w:t>
      </w:r>
      <w:r w:rsidR="005849FB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place on 1 August 2024</w:t>
      </w:r>
      <w:r w:rsidR="00FF5305">
        <w:rPr>
          <w:rFonts w:ascii="Arial" w:hAnsi="Arial" w:cs="Arial"/>
          <w:sz w:val="24"/>
          <w:szCs w:val="24"/>
        </w:rPr>
        <w:t xml:space="preserve">. The Higher Education Funding Council for Wales will continue to </w:t>
      </w:r>
      <w:r w:rsidR="00FF5305" w:rsidRPr="00F2779C">
        <w:rPr>
          <w:rFonts w:ascii="Arial" w:hAnsi="Arial" w:cs="Arial"/>
          <w:sz w:val="24"/>
          <w:szCs w:val="24"/>
        </w:rPr>
        <w:t xml:space="preserve">exercise its full regulatory </w:t>
      </w:r>
      <w:r w:rsidR="00FF5305">
        <w:rPr>
          <w:rFonts w:ascii="Arial" w:hAnsi="Arial" w:cs="Arial"/>
          <w:sz w:val="24"/>
          <w:szCs w:val="24"/>
        </w:rPr>
        <w:t>and</w:t>
      </w:r>
      <w:r w:rsidR="00FF5305" w:rsidRPr="00F2779C">
        <w:rPr>
          <w:rFonts w:ascii="Arial" w:hAnsi="Arial" w:cs="Arial"/>
          <w:sz w:val="24"/>
          <w:szCs w:val="24"/>
        </w:rPr>
        <w:t xml:space="preserve"> funding functions</w:t>
      </w:r>
      <w:r w:rsidR="00FF5305">
        <w:rPr>
          <w:rFonts w:ascii="Arial" w:hAnsi="Arial" w:cs="Arial"/>
          <w:sz w:val="24"/>
          <w:szCs w:val="24"/>
        </w:rPr>
        <w:t xml:space="preserve"> until it is</w:t>
      </w:r>
      <w:r w:rsidR="005849FB">
        <w:rPr>
          <w:rFonts w:ascii="Arial" w:hAnsi="Arial" w:cs="Arial"/>
          <w:sz w:val="24"/>
          <w:szCs w:val="24"/>
        </w:rPr>
        <w:t xml:space="preserve"> dissolved</w:t>
      </w:r>
      <w:r w:rsidR="00FF5305"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</w:rPr>
        <w:t xml:space="preserve">this time.  </w:t>
      </w:r>
    </w:p>
    <w:p w14:paraId="7764E864" w14:textId="77777777" w:rsidR="007F5130" w:rsidRDefault="007F5130" w:rsidP="005D5AF8">
      <w:pPr>
        <w:rPr>
          <w:rFonts w:ascii="Arial" w:hAnsi="Arial" w:cs="Arial"/>
          <w:sz w:val="24"/>
          <w:szCs w:val="24"/>
        </w:rPr>
      </w:pPr>
    </w:p>
    <w:p w14:paraId="59183C54" w14:textId="5F246E32" w:rsidR="004C63E6" w:rsidRPr="007872DB" w:rsidRDefault="00FF5305" w:rsidP="004C63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C63E6" w:rsidRPr="007872DB">
        <w:rPr>
          <w:rFonts w:ascii="Arial" w:hAnsi="Arial" w:cs="Arial"/>
          <w:sz w:val="24"/>
          <w:szCs w:val="24"/>
        </w:rPr>
        <w:t xml:space="preserve">fficials will </w:t>
      </w:r>
      <w:r w:rsidR="000A7BE2">
        <w:rPr>
          <w:rFonts w:ascii="Arial" w:hAnsi="Arial" w:cs="Arial"/>
          <w:sz w:val="24"/>
          <w:szCs w:val="24"/>
        </w:rPr>
        <w:t xml:space="preserve">continue to </w:t>
      </w:r>
      <w:r w:rsidR="004C63E6" w:rsidRPr="007872DB">
        <w:rPr>
          <w:rFonts w:ascii="Arial" w:hAnsi="Arial" w:cs="Arial"/>
          <w:sz w:val="24"/>
          <w:szCs w:val="24"/>
        </w:rPr>
        <w:t>work closely with the Commission</w:t>
      </w:r>
      <w:r>
        <w:rPr>
          <w:rFonts w:ascii="Arial" w:hAnsi="Arial" w:cs="Arial"/>
          <w:sz w:val="24"/>
          <w:szCs w:val="24"/>
        </w:rPr>
        <w:t xml:space="preserve"> in the months ahead to support </w:t>
      </w:r>
      <w:r w:rsidR="004C63E6" w:rsidRPr="007872DB">
        <w:rPr>
          <w:rFonts w:ascii="Arial" w:hAnsi="Arial" w:cs="Arial"/>
          <w:sz w:val="24"/>
          <w:szCs w:val="24"/>
        </w:rPr>
        <w:t xml:space="preserve">a </w:t>
      </w:r>
      <w:r w:rsidR="004C63E6">
        <w:rPr>
          <w:rFonts w:ascii="Arial" w:hAnsi="Arial" w:cs="Arial"/>
          <w:sz w:val="24"/>
          <w:szCs w:val="24"/>
        </w:rPr>
        <w:t>smooth</w:t>
      </w:r>
      <w:r w:rsidR="004C63E6" w:rsidRPr="007872DB">
        <w:rPr>
          <w:rFonts w:ascii="Arial" w:hAnsi="Arial" w:cs="Arial"/>
          <w:sz w:val="24"/>
          <w:szCs w:val="24"/>
        </w:rPr>
        <w:t xml:space="preserve"> transition for </w:t>
      </w:r>
      <w:r>
        <w:rPr>
          <w:rFonts w:ascii="Arial" w:hAnsi="Arial" w:cs="Arial"/>
          <w:sz w:val="24"/>
          <w:szCs w:val="24"/>
        </w:rPr>
        <w:t xml:space="preserve">learners, </w:t>
      </w:r>
      <w:proofErr w:type="gramStart"/>
      <w:r>
        <w:rPr>
          <w:rFonts w:ascii="Arial" w:hAnsi="Arial" w:cs="Arial"/>
          <w:sz w:val="24"/>
          <w:szCs w:val="24"/>
        </w:rPr>
        <w:t>providers</w:t>
      </w:r>
      <w:proofErr w:type="gramEnd"/>
      <w:r>
        <w:rPr>
          <w:rFonts w:ascii="Arial" w:hAnsi="Arial" w:cs="Arial"/>
          <w:sz w:val="24"/>
          <w:szCs w:val="24"/>
        </w:rPr>
        <w:t xml:space="preserve"> and </w:t>
      </w:r>
      <w:r w:rsidR="004C63E6" w:rsidRPr="007872DB">
        <w:rPr>
          <w:rFonts w:ascii="Arial" w:hAnsi="Arial" w:cs="Arial"/>
          <w:sz w:val="24"/>
          <w:szCs w:val="24"/>
        </w:rPr>
        <w:t xml:space="preserve">staff </w:t>
      </w:r>
      <w:r w:rsidR="004C63E6">
        <w:rPr>
          <w:rFonts w:ascii="Arial" w:hAnsi="Arial" w:cs="Arial"/>
          <w:sz w:val="24"/>
          <w:szCs w:val="24"/>
        </w:rPr>
        <w:t xml:space="preserve">as we </w:t>
      </w:r>
      <w:r w:rsidR="004C63E6" w:rsidRPr="006D3063">
        <w:rPr>
          <w:rFonts w:ascii="Arial" w:hAnsi="Arial" w:cs="Arial"/>
          <w:sz w:val="24"/>
          <w:szCs w:val="24"/>
        </w:rPr>
        <w:t>delive</w:t>
      </w:r>
      <w:r w:rsidR="004C63E6">
        <w:rPr>
          <w:rFonts w:ascii="Arial" w:hAnsi="Arial" w:cs="Arial"/>
          <w:sz w:val="24"/>
          <w:szCs w:val="24"/>
        </w:rPr>
        <w:t>r</w:t>
      </w:r>
      <w:r w:rsidR="004C63E6" w:rsidRPr="006D3063">
        <w:rPr>
          <w:rFonts w:ascii="Arial" w:hAnsi="Arial" w:cs="Arial"/>
          <w:sz w:val="24"/>
          <w:szCs w:val="24"/>
        </w:rPr>
        <w:t xml:space="preserve"> our innovative and ambitious vision for Wales’s tertiary education and research sector</w:t>
      </w:r>
      <w:r w:rsidR="004C63E6" w:rsidRPr="007872DB">
        <w:rPr>
          <w:rFonts w:ascii="Arial" w:hAnsi="Arial" w:cs="Arial"/>
          <w:sz w:val="24"/>
          <w:szCs w:val="24"/>
        </w:rPr>
        <w:t>.</w:t>
      </w:r>
    </w:p>
    <w:p w14:paraId="2D22C049" w14:textId="77777777" w:rsidR="00A845A9" w:rsidRDefault="00A845A9" w:rsidP="00A845A9"/>
    <w:p w14:paraId="40195E2F" w14:textId="77777777" w:rsidR="00F2779C" w:rsidRDefault="00F2779C" w:rsidP="00A845A9"/>
    <w:p w14:paraId="5FCF7408" w14:textId="77777777" w:rsidR="007F5130" w:rsidRDefault="007F5130" w:rsidP="00A845A9"/>
    <w:sectPr w:rsidR="007F5130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99D8E" w14:textId="77777777" w:rsidR="00485E42" w:rsidRDefault="00485E42">
      <w:r>
        <w:separator/>
      </w:r>
    </w:p>
  </w:endnote>
  <w:endnote w:type="continuationSeparator" w:id="0">
    <w:p w14:paraId="2B2B27FA" w14:textId="77777777" w:rsidR="00485E42" w:rsidRDefault="0048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C052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22C05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C054" w14:textId="1AD28CF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5A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22C055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C059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D22C05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2657" w14:textId="77777777" w:rsidR="00485E42" w:rsidRDefault="00485E42">
      <w:r>
        <w:separator/>
      </w:r>
    </w:p>
  </w:footnote>
  <w:footnote w:type="continuationSeparator" w:id="0">
    <w:p w14:paraId="237B7773" w14:textId="77777777" w:rsidR="00485E42" w:rsidRDefault="00485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C056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D22C05B" wp14:editId="2D22C05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2C057" w14:textId="77777777" w:rsidR="00DD4B82" w:rsidRDefault="00DD4B82">
    <w:pPr>
      <w:pStyle w:val="Header"/>
    </w:pPr>
  </w:p>
  <w:p w14:paraId="2D22C05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A55BBF"/>
    <w:multiLevelType w:val="hybridMultilevel"/>
    <w:tmpl w:val="E6B44F1E"/>
    <w:lvl w:ilvl="0" w:tplc="42DAF5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507B5"/>
    <w:multiLevelType w:val="hybridMultilevel"/>
    <w:tmpl w:val="EE8293C6"/>
    <w:lvl w:ilvl="0" w:tplc="276472C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231942"/>
    <w:multiLevelType w:val="multilevel"/>
    <w:tmpl w:val="F948E1AE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907" w:hanging="34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907" w:hanging="340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"/>
      <w:lvlJc w:val="left"/>
      <w:pPr>
        <w:ind w:left="158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37619911">
    <w:abstractNumId w:val="0"/>
  </w:num>
  <w:num w:numId="2" w16cid:durableId="741684087">
    <w:abstractNumId w:val="1"/>
  </w:num>
  <w:num w:numId="3" w16cid:durableId="822502073">
    <w:abstractNumId w:val="2"/>
  </w:num>
  <w:num w:numId="4" w16cid:durableId="1607275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A7BE2"/>
    <w:rsid w:val="000C3A52"/>
    <w:rsid w:val="000C53DB"/>
    <w:rsid w:val="000C5E9B"/>
    <w:rsid w:val="000E6A12"/>
    <w:rsid w:val="00126CF7"/>
    <w:rsid w:val="00134918"/>
    <w:rsid w:val="001364DE"/>
    <w:rsid w:val="00144792"/>
    <w:rsid w:val="001460B1"/>
    <w:rsid w:val="0017102C"/>
    <w:rsid w:val="001A39E2"/>
    <w:rsid w:val="001A6AF1"/>
    <w:rsid w:val="001B027C"/>
    <w:rsid w:val="001B288D"/>
    <w:rsid w:val="001C532F"/>
    <w:rsid w:val="001E1207"/>
    <w:rsid w:val="001E53BF"/>
    <w:rsid w:val="00214B25"/>
    <w:rsid w:val="00223E62"/>
    <w:rsid w:val="00274F08"/>
    <w:rsid w:val="00275A4B"/>
    <w:rsid w:val="002A5310"/>
    <w:rsid w:val="002C57B6"/>
    <w:rsid w:val="002C601C"/>
    <w:rsid w:val="002F0EB9"/>
    <w:rsid w:val="002F53A9"/>
    <w:rsid w:val="002F6D5B"/>
    <w:rsid w:val="00314E36"/>
    <w:rsid w:val="003214FC"/>
    <w:rsid w:val="003220C1"/>
    <w:rsid w:val="00356D7B"/>
    <w:rsid w:val="00357893"/>
    <w:rsid w:val="003670C1"/>
    <w:rsid w:val="00370471"/>
    <w:rsid w:val="00374EAE"/>
    <w:rsid w:val="003B1503"/>
    <w:rsid w:val="003B3D64"/>
    <w:rsid w:val="003C5133"/>
    <w:rsid w:val="003E4AA5"/>
    <w:rsid w:val="003F2E43"/>
    <w:rsid w:val="00412673"/>
    <w:rsid w:val="0043031D"/>
    <w:rsid w:val="00464EC7"/>
    <w:rsid w:val="00466FCB"/>
    <w:rsid w:val="0046757C"/>
    <w:rsid w:val="00485E42"/>
    <w:rsid w:val="004C63E6"/>
    <w:rsid w:val="0054586B"/>
    <w:rsid w:val="00560F1F"/>
    <w:rsid w:val="00574BB3"/>
    <w:rsid w:val="005849FB"/>
    <w:rsid w:val="005A22E2"/>
    <w:rsid w:val="005A2DD4"/>
    <w:rsid w:val="005B030B"/>
    <w:rsid w:val="005D2A41"/>
    <w:rsid w:val="005D5AF8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130"/>
    <w:rsid w:val="007F5E64"/>
    <w:rsid w:val="00800FA0"/>
    <w:rsid w:val="00812370"/>
    <w:rsid w:val="0082411A"/>
    <w:rsid w:val="00841628"/>
    <w:rsid w:val="00844EC7"/>
    <w:rsid w:val="00846160"/>
    <w:rsid w:val="00877BD2"/>
    <w:rsid w:val="008B27B7"/>
    <w:rsid w:val="008B696C"/>
    <w:rsid w:val="008B7927"/>
    <w:rsid w:val="008D1E0B"/>
    <w:rsid w:val="008F0CC6"/>
    <w:rsid w:val="008F789E"/>
    <w:rsid w:val="00905771"/>
    <w:rsid w:val="00953A46"/>
    <w:rsid w:val="00960F30"/>
    <w:rsid w:val="00967473"/>
    <w:rsid w:val="00973090"/>
    <w:rsid w:val="00986DF8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D0CEF"/>
    <w:rsid w:val="00C43B4A"/>
    <w:rsid w:val="00C64FA5"/>
    <w:rsid w:val="00C84A12"/>
    <w:rsid w:val="00CF3DC5"/>
    <w:rsid w:val="00D017E2"/>
    <w:rsid w:val="00D16D97"/>
    <w:rsid w:val="00D27F42"/>
    <w:rsid w:val="00D770FD"/>
    <w:rsid w:val="00D82D53"/>
    <w:rsid w:val="00D84713"/>
    <w:rsid w:val="00DD4B82"/>
    <w:rsid w:val="00E1556F"/>
    <w:rsid w:val="00E3419E"/>
    <w:rsid w:val="00E47B1A"/>
    <w:rsid w:val="00E631B1"/>
    <w:rsid w:val="00E65F28"/>
    <w:rsid w:val="00E912D4"/>
    <w:rsid w:val="00EA5290"/>
    <w:rsid w:val="00EB248F"/>
    <w:rsid w:val="00EB5F93"/>
    <w:rsid w:val="00EC0568"/>
    <w:rsid w:val="00EE721A"/>
    <w:rsid w:val="00EF13ED"/>
    <w:rsid w:val="00F0272E"/>
    <w:rsid w:val="00F2438B"/>
    <w:rsid w:val="00F2779C"/>
    <w:rsid w:val="00F81C33"/>
    <w:rsid w:val="00F923C2"/>
    <w:rsid w:val="00F97613"/>
    <w:rsid w:val="00FF0966"/>
    <w:rsid w:val="00FF5305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22C02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3F2E43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E1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A49237255</value>
    </field>
    <field name="Objective-Title">
      <value order="0">*MA-JMEWL-0138-24 (doc1) Tertiary Education and Research (Wales) Act 2022 - Commission for Tertiary Education and Research Operational Date - WMS(E)</value>
    </field>
    <field name="Objective-Description">
      <value order="0"/>
    </field>
    <field name="Objective-CreationStamp">
      <value order="0">2024-01-19T18:43:19Z</value>
    </field>
    <field name="Objective-IsApproved">
      <value order="0">false</value>
    </field>
    <field name="Objective-IsPublished">
      <value order="0">true</value>
    </field>
    <field name="Objective-DatePublished">
      <value order="0">2024-01-23T18:23:59Z</value>
    </field>
    <field name="Objective-ModificationStamp">
      <value order="0">2024-01-23T18:23:59Z</value>
    </field>
    <field name="Objective-Owner">
      <value order="0">Wyatt, Cathryn (PSWL - SHELL - PCET Reform)</value>
    </field>
    <field name="Objective-Path">
      <value order="0">Objective Global Folder:#Business File Plan:WG Organisational Groups:NEW - Post December 2022 - Public Services &amp; Welsh Language (PSWL):Public Services &amp; Welsh Language (PSWL) - SHELL - Post Compulsory Education &amp; Training Reform:1 - Save:PCET Government Business:Government Business - PCET - 2024:Jeremy Miles - Minister for Education and the Welsh Language - Post Compulsory Education and Training - Ministerial Advice - 2024:MA/JMEWL/0138/24 - Tertiary Education and Research (Wales) Act 2022 - Commission for Tertiary Education and Research Operational Date</value>
    </field>
    <field name="Objective-Parent">
      <value order="0">MA/JMEWL/0138/24 - Tertiary Education and Research (Wales) Act 2022 - Commission for Tertiary Education and Research Operational Date</value>
    </field>
    <field name="Objective-State">
      <value order="0">Published</value>
    </field>
    <field name="Objective-VersionId">
      <value order="0">vA92348539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qA2007597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2024-01-19T00:00:00Z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2024-01-24T11:18:00Z</dcterms:created>
  <dcterms:modified xsi:type="dcterms:W3CDTF">2024-01-24T11:18:00Z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A49237255</vt:lpwstr>
  </property>
  <property fmtid="{D5CDD505-2E9C-101B-9397-08002B2CF9AE}" pid="4" name="Objective-Title">
    <vt:lpwstr>*MA-JMEWL-0138-24 (doc1) Tertiary Education and Research (Wales) Act 2022 - Commission for Tertiary Education and Research Operational Date - WMS(E)</vt:lpwstr>
  </property>
  <property fmtid="{D5CDD505-2E9C-101B-9397-08002B2CF9AE}" pid="5" name="Objective-Comment">
    <vt:lpwstr/>
  </property>
  <property fmtid="{D5CDD505-2E9C-101B-9397-08002B2CF9AE}" pid="6" name="Objective-CreationStamp">
    <vt:filetime>2024-01-19T18:43:19Z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2024-01-23T18:23:59Z</vt:filetime>
  </property>
  <property fmtid="{D5CDD505-2E9C-101B-9397-08002B2CF9AE}" pid="10" name="Objective-ModificationStamp">
    <vt:filetime>2024-01-23T18:23:59Z</vt:filetime>
  </property>
  <property fmtid="{D5CDD505-2E9C-101B-9397-08002B2CF9AE}" pid="11" name="Objective-Owner">
    <vt:lpwstr>Wyatt, Cathryn (PSWL - SHELL - PCET Reform)</vt:lpwstr>
  </property>
  <property fmtid="{D5CDD505-2E9C-101B-9397-08002B2CF9AE}" pid="12" name="Objective-Path">
    <vt:lpwstr>Objective Global Folder:#Business File Plan:WG Organisational Groups:NEW - Post December 2022 - Public Services &amp; Welsh Language (PSWL):Public Services &amp; Welsh Language (PSWL) - SHELL - Post Compulsory Education &amp; Training Reform:1 - Save:PCET Government Business:Government Business - PCET - 2024:Jeremy Miles - Minister for Education and the Welsh Language - Post Compulsory Education and Training - Ministerial Advice - 2024:MA/JMEWL/0138/24 - Tertiary Education and Research (Wales) Act 2022 - Commission for Tertiary Education and Research Operational Date:</vt:lpwstr>
  </property>
  <property fmtid="{D5CDD505-2E9C-101B-9397-08002B2CF9AE}" pid="13" name="Objective-Parent">
    <vt:lpwstr>MA/JMEWL/0138/24 - Tertiary Education and Research (Wales) Act 2022 - Commission for Tertiary Education and Research Operational Date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vA92348539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2024-01-19T00:00:00Z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