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11CD" w14:textId="77777777" w:rsidR="00B345D6" w:rsidRDefault="009A12F4">
      <w:pPr>
        <w:spacing w:after="383" w:line="259" w:lineRule="auto"/>
        <w:ind w:left="7302" w:firstLine="0"/>
      </w:pPr>
      <w:r>
        <w:rPr>
          <w:noProof/>
        </w:rPr>
        <w:drawing>
          <wp:inline distT="0" distB="0" distL="0" distR="0" wp14:anchorId="0E1210D4" wp14:editId="661C51C8">
            <wp:extent cx="1476375" cy="14001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438" w:type="dxa"/>
        <w:tblInd w:w="0" w:type="dxa"/>
        <w:tblLook w:val="04A0" w:firstRow="1" w:lastRow="0" w:firstColumn="1" w:lastColumn="0" w:noHBand="0" w:noVBand="1"/>
      </w:tblPr>
      <w:tblGrid>
        <w:gridCol w:w="1490"/>
        <w:gridCol w:w="6948"/>
      </w:tblGrid>
      <w:tr w:rsidR="00B345D6" w14:paraId="211ED885" w14:textId="77777777" w:rsidTr="00013E27">
        <w:trPr>
          <w:trHeight w:val="3321"/>
        </w:trPr>
        <w:tc>
          <w:tcPr>
            <w:tcW w:w="1490" w:type="dxa"/>
          </w:tcPr>
          <w:p w14:paraId="3AED51CF" w14:textId="77777777" w:rsidR="009A12F4" w:rsidRDefault="009A12F4" w:rsidP="009A12F4">
            <w:pPr>
              <w:spacing w:after="1558" w:line="259" w:lineRule="auto"/>
              <w:ind w:left="0" w:firstLine="0"/>
            </w:pPr>
          </w:p>
        </w:tc>
        <w:tc>
          <w:tcPr>
            <w:tcW w:w="6948" w:type="dxa"/>
          </w:tcPr>
          <w:p w14:paraId="3D683DCE" w14:textId="77777777" w:rsidR="00B345D6" w:rsidRDefault="009A12F4">
            <w:pPr>
              <w:spacing w:after="231" w:line="259" w:lineRule="auto"/>
              <w:ind w:left="-14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982FEC" wp14:editId="00731B13">
                      <wp:extent cx="5303520" cy="19050"/>
                      <wp:effectExtent l="0" t="0" r="0" b="0"/>
                      <wp:docPr id="2106" name="Group 2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3520" cy="19050"/>
                                <a:chOff x="0" y="0"/>
                                <a:chExt cx="5303520" cy="19050"/>
                              </a:xfrm>
                            </wpg:grpSpPr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0" y="0"/>
                                  <a:ext cx="53035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20">
                                      <a:moveTo>
                                        <a:pt x="0" y="0"/>
                                      </a:moveTo>
                                      <a:lnTo>
                                        <a:pt x="530352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30FE26C" id="Group 2106" o:spid="_x0000_s1026" style="width:417.6pt;height:1.5pt;mso-position-horizontal-relative:char;mso-position-vertical-relative:line" coordsize="530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nBWwIAAMgFAAAOAAAAZHJzL2Uyb0RvYy54bWykVE1v2zAMvQ/YfxB0b2wnSLcacXpol1yG&#10;rVi7H6DIkm1AlgRJiZN/P4r+SJAAPWQ+2LREPj0+Ulw9H1tFDsL5xuiCZrOUEqG5KRtdFfTvx+bh&#10;OyU+MF0yZbQo6El4+rz++mXV2VzMTW1UKRwBEO3zzha0DsHmSeJ5LVrmZ8YKDZvSuJYF+HVVUjrW&#10;AXqrknmaPiadcaV1hgvvYfW136RrxJdS8PBbSi8CUQUFbgHfDt+7+E7WK5ZXjtm64QMNdgeLljUa&#10;Dp2gXllgZO+aG6i24c54I8OMmzYxUjZcYA6QTZZeZbN1Zm8xlyrvKjvJBNJe6XQ3LP91eHOkKQs6&#10;z9JHSjRroUp4MMEVEKizVQ5+W2ff7ZsbFqr+L+Z8lK6NX8iGHFHa0yStOAbCYXG5SBfLOVSAw172&#10;lC4H6XkN9bmJ4vWPT+OS8dAkcpuodBaayJ918v+n03vNrED5fcx/0ClbfBtlQgcSF1AU9Jok8rkH&#10;te7SB7WZcmQ53/uwFQZFZoefPvRdW44Wq0eLH/VoOuj9T7veshDjIsNoku5cpbjWmoP4MLgbrgoE&#10;1M67Sl96TXUeWwB8ew8w4jHr1WDg0WBfJqd0ZNG3B+EM5oFULODFgqugS8gb8eATa90LjFY4KRG5&#10;Kv1HSOhnaLkM47yrdi/KkQODCbDZpPDEaiEMuMYY2Sg1RaW3UTEGoqIrU7ZmPdYIMxyAkANS9BQ4&#10;fK5h+cCmn0Bwj+FGjHMIKE1BSMvoMMVrmJ7I+yLbaO5MecI7iYJA86M0OC6Q0TDa4jy6/Eev8wBe&#10;/wMAAP//AwBQSwMEFAAGAAgAAAAhAFzH4KfbAAAAAwEAAA8AAABkcnMvZG93bnJldi54bWxMj0Fr&#10;wkAQhe+F/odlBG91E4NFYjYi0vYkBbVQehuzYxLMzobsmsR/79ZLexl4vMd732Tr0TSip87VlhXE&#10;swgEcWF1zaWCr+P7yxKE88gaG8uk4EYO1vnzU4aptgPvqT/4UoQSdikqqLxvUyldUZFBN7MtcfDO&#10;tjPog+xKqTscQrlp5DyKXqXBmsNChS1tKyouh6tR8DHgsEnit353OW9vP8fF5/cuJqWmk3GzAuFp&#10;9H9h+MUP6JAHppO9snaiURAe8Y8bvGWymIM4KUgikHkm/7PndwAAAP//AwBQSwECLQAUAAYACAAA&#10;ACEAtoM4kv4AAADhAQAAEwAAAAAAAAAAAAAAAAAAAAAAW0NvbnRlbnRfVHlwZXNdLnhtbFBLAQIt&#10;ABQABgAIAAAAIQA4/SH/1gAAAJQBAAALAAAAAAAAAAAAAAAAAC8BAABfcmVscy8ucmVsc1BLAQIt&#10;ABQABgAIAAAAIQAA5RnBWwIAAMgFAAAOAAAAAAAAAAAAAAAAAC4CAABkcnMvZTJvRG9jLnhtbFBL&#10;AQItABQABgAIAAAAIQBcx+Cn2wAAAAMBAAAPAAAAAAAAAAAAAAAAALUEAABkcnMvZG93bnJldi54&#10;bWxQSwUGAAAAAAQABADzAAAAvQUAAAAA&#10;">
                      <v:shape id="Shape 137" o:spid="_x0000_s1027" style="position:absolute;width:53035;height:0;visibility:visible;mso-wrap-style:square;v-text-anchor:top" coordsize="5303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VbvwAAANwAAAAPAAAAZHJzL2Rvd25yZXYueG1sRE9Ni8Iw&#10;EL0L+x/CLHjTtMquUo0iouB1XS/exmZsis2kJFGrv36zIHibx/uc+bKzjbiRD7VjBfkwA0FcOl1z&#10;peDwux1MQYSIrLFxTAoeFGC5+OjNsdDuzj9028dKpBAOBSowMbaFlKE0ZDEMXUucuLPzFmOCvpLa&#10;4z2F20aOsuxbWqw5NRhsaW2ovOyvVgFOMR/lO3PRm3rs3XHin+7rpFT/s1vNQETq4lv8cu90mj+e&#10;wP8z6QK5+AMAAP//AwBQSwECLQAUAAYACAAAACEA2+H2y+4AAACFAQAAEwAAAAAAAAAAAAAAAAAA&#10;AAAAW0NvbnRlbnRfVHlwZXNdLnhtbFBLAQItABQABgAIAAAAIQBa9CxbvwAAABUBAAALAAAAAAAA&#10;AAAAAAAAAB8BAABfcmVscy8ucmVsc1BLAQItABQABgAIAAAAIQDEzgVbvwAAANwAAAAPAAAAAAAA&#10;AAAAAAAAAAcCAABkcnMvZG93bnJldi54bWxQSwUGAAAAAAMAAwC3AAAA8wIAAAAA&#10;" path="m,l5303520,e" filled="f" strokecolor="red" strokeweight="1.5pt">
                        <v:path arrowok="t" textboxrect="0,0,5303520,0"/>
                      </v:shape>
                      <w10:anchorlock/>
                    </v:group>
                  </w:pict>
                </mc:Fallback>
              </mc:AlternateContent>
            </w:r>
          </w:p>
          <w:p w14:paraId="6317DCE1" w14:textId="77777777" w:rsidR="00B345D6" w:rsidRDefault="009A12F4">
            <w:pPr>
              <w:spacing w:after="0" w:line="259" w:lineRule="auto"/>
              <w:ind w:left="0" w:right="14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</w:rPr>
              <w:t xml:space="preserve">WRITTEN STATEMENT  </w:t>
            </w:r>
          </w:p>
          <w:p w14:paraId="258183CC" w14:textId="77777777" w:rsidR="00B345D6" w:rsidRDefault="009A12F4">
            <w:pPr>
              <w:spacing w:after="0" w:line="259" w:lineRule="auto"/>
              <w:ind w:left="0" w:right="15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</w:rPr>
              <w:t xml:space="preserve">BY </w:t>
            </w:r>
          </w:p>
          <w:p w14:paraId="74A9FDB3" w14:textId="77777777" w:rsidR="00B345D6" w:rsidRDefault="009A12F4">
            <w:pPr>
              <w:spacing w:after="0" w:line="259" w:lineRule="auto"/>
              <w:ind w:left="0" w:right="14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</w:rPr>
              <w:t xml:space="preserve">THE WELSH GOVERNMENT </w:t>
            </w:r>
          </w:p>
          <w:p w14:paraId="3876BF01" w14:textId="77777777" w:rsidR="00B345D6" w:rsidRDefault="009A12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6359842" w14:textId="3641A504" w:rsidR="00B345D6" w:rsidRDefault="009A12F4" w:rsidP="00A06760">
            <w:pPr>
              <w:spacing w:after="107" w:line="259" w:lineRule="auto"/>
              <w:ind w:left="-14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E24D11" wp14:editId="36B3629D">
                      <wp:extent cx="5303520" cy="19050"/>
                      <wp:effectExtent l="0" t="0" r="0" b="0"/>
                      <wp:docPr id="2107" name="Group 2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3520" cy="19050"/>
                                <a:chOff x="0" y="0"/>
                                <a:chExt cx="5303520" cy="19050"/>
                              </a:xfrm>
                            </wpg:grpSpPr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0" y="0"/>
                                  <a:ext cx="53035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20">
                                      <a:moveTo>
                                        <a:pt x="0" y="0"/>
                                      </a:moveTo>
                                      <a:lnTo>
                                        <a:pt x="530352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25E1C2FA" id="Group 2107" o:spid="_x0000_s1026" style="width:417.6pt;height:1.5pt;mso-position-horizontal-relative:char;mso-position-vertical-relative:line" coordsize="5303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gXAIAAMgFAAAOAAAAZHJzL2Uyb0RvYy54bWykVE2P2yAQvVfqf0DcG9uJ0g8rzh66TS5V&#10;u+pufwDBYFvCgIDYyb/vMP5IlEh7SH2wxzDzePNmmM3TqVWkE843Rhc0W6SUCM1N2eiqoH/fdp++&#10;UuID0yVTRouCnoWnT9uPHza9zcXS1EaVwhEA0T7vbUHrEGyeJJ7XomV+YazQsCmNa1mAX1clpWM9&#10;oLcqWabp56Q3rrTOcOE9rD4Pm3SL+FIKHn5L6UUgqqDALeDb4fsQ38l2w/LKMVs3fKTBHmDRskbD&#10;oTPUMwuMHF1zB9U23BlvZFhw0yZGyoYLzAGyydKbbPbOHC3mUuV9ZWeZQNobnR6G5b+6F0easqDL&#10;LP1CiWYtVAkPJrgCAvW2ysFv7+yrfXHjQjX8xZxP0rXxC9mQE0p7nqUVp0A4LK5X6Wq9hApw2Mu+&#10;petRel5Dfe6ieP3j3bhkOjSJ3GYqvYUm8hed/P/p9FozK1B+H/MfdcpW0NKDTOhA4gKKgl6zRD73&#10;oNZD+qA2c44s50cf9sKgyKz76cPQteVksXqy+ElPpoPef7frLQsxLjKMJukvVYprrenEm8HdcFMg&#10;oHbZVfraa67z1ALgO3iAEY/ZbkYDjwb7OjmlI4uhPQhnMA+kYgEvFlwFXULeiAefWOtBYLTCWYnI&#10;Vek/QkI/Q8tlGOdddfiuHOkYTIDdLoUnVgthwDXGyEapOSq9j4oxEBVdmbI1G7AmmPEAhByRoqfA&#10;4XMLy0c2wwSCeww3YppDQGkOQlpGhzlew/RE3lfZRvNgyjPeSRQEmh+lwXGBjMbRFufR9T96XQbw&#10;9h8AAAD//wMAUEsDBBQABgAIAAAAIQBcx+Cn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xlspiDOClIIpB5Jv+z53cAAAD//wMAUEsBAi0AFAAGAAgA&#10;AAAhALaDOJL+AAAA4QEAABMAAAAAAAAAAAAAAAAAAAAAAFtDb250ZW50X1R5cGVzXS54bWxQSwEC&#10;LQAUAAYACAAAACEAOP0h/9YAAACUAQAACwAAAAAAAAAAAAAAAAAvAQAAX3JlbHMvLnJlbHNQSwEC&#10;LQAUAAYACAAAACEAGahaYFwCAADIBQAADgAAAAAAAAAAAAAAAAAuAgAAZHJzL2Uyb0RvYy54bWxQ&#10;SwECLQAUAAYACAAAACEAXMfgp9sAAAADAQAADwAAAAAAAAAAAAAAAAC2BAAAZHJzL2Rvd25yZXYu&#10;eG1sUEsFBgAAAAAEAAQA8wAAAL4FAAAAAA==&#10;">
                      <v:shape id="Shape 138" o:spid="_x0000_s1027" style="position:absolute;width:53035;height:0;visibility:visible;mso-wrap-style:square;v-text-anchor:top" coordsize="5303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ZEpwwAAANwAAAAPAAAAZHJzL2Rvd25yZXYueG1sRI9Bb8Iw&#10;DIXvk/YfIiPtNtKCxlAhoAltEtcBl91MY5qKxqmSAB2/Hh8m7WbrPb/3ebkefKeuFFMb2EA5LkAR&#10;18G23Bg47L9e56BSRrbYBSYDv5RgvXp+WmJlw42/6brLjZIQThUacDn3ldapduQxjUNPLNopRI9Z&#10;1thoG/Em4b7Tk6KYaY8tS4PDnjaO6vPu4g3gHMtJuXVn+9lOY/h5j/fwdjTmZTR8LEBlGvK/+e96&#10;awV/KrTyjEygVw8AAAD//wMAUEsBAi0AFAAGAAgAAAAhANvh9svuAAAAhQEAABMAAAAAAAAAAAAA&#10;AAAAAAAAAFtDb250ZW50X1R5cGVzXS54bWxQSwECLQAUAAYACAAAACEAWvQsW78AAAAVAQAACwAA&#10;AAAAAAAAAAAAAAAfAQAAX3JlbHMvLnJlbHNQSwECLQAUAAYACAAAACEAtVGRKcMAAADcAAAADwAA&#10;AAAAAAAAAAAAAAAHAgAAZHJzL2Rvd25yZXYueG1sUEsFBgAAAAADAAMAtwAAAPcCAAAAAA==&#10;" path="m,l5303520,e" filled="f" strokecolor="red" strokeweight="1.5pt">
                        <v:path arrowok="t" textboxrect="0,0,530352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A12F4" w14:paraId="0987D167" w14:textId="77777777" w:rsidTr="00013E27">
        <w:trPr>
          <w:trHeight w:val="700"/>
        </w:trPr>
        <w:tc>
          <w:tcPr>
            <w:tcW w:w="1490" w:type="dxa"/>
          </w:tcPr>
          <w:p w14:paraId="3765372A" w14:textId="178E1842" w:rsidR="009A12F4" w:rsidRPr="009A12F4" w:rsidRDefault="00A06760" w:rsidP="00A06760">
            <w:pPr>
              <w:spacing w:after="0" w:line="240" w:lineRule="auto"/>
              <w:ind w:left="0" w:firstLine="0"/>
            </w:pPr>
            <w:r>
              <w:rPr>
                <w:b/>
              </w:rPr>
              <w:t>T</w:t>
            </w:r>
            <w:r w:rsidR="009A12F4">
              <w:rPr>
                <w:b/>
              </w:rPr>
              <w:t xml:space="preserve">ITLE  </w:t>
            </w:r>
          </w:p>
        </w:tc>
        <w:tc>
          <w:tcPr>
            <w:tcW w:w="6948" w:type="dxa"/>
          </w:tcPr>
          <w:p w14:paraId="41021FB9" w14:textId="45C947BA" w:rsidR="009A12F4" w:rsidRPr="00414AF7" w:rsidRDefault="00D00283" w:rsidP="00A06760">
            <w:pPr>
              <w:spacing w:after="0" w:line="240" w:lineRule="auto"/>
              <w:ind w:left="60" w:firstLine="0"/>
              <w:rPr>
                <w:rFonts w:ascii="Calibri" w:eastAsia="Calibri" w:hAnsi="Calibri" w:cs="Calibri"/>
                <w:b/>
                <w:bCs/>
                <w:noProof/>
                <w:sz w:val="22"/>
              </w:rPr>
            </w:pPr>
            <w:r w:rsidRPr="00D00283">
              <w:rPr>
                <w:b/>
                <w:bCs/>
                <w:szCs w:val="24"/>
                <w:lang w:val="cy-GB"/>
              </w:rPr>
              <w:t>The Procurement Act 2023 (</w:t>
            </w:r>
            <w:proofErr w:type="spellStart"/>
            <w:r w:rsidRPr="00D00283">
              <w:rPr>
                <w:b/>
                <w:bCs/>
                <w:szCs w:val="24"/>
                <w:lang w:val="cy-GB"/>
              </w:rPr>
              <w:t>Commencement</w:t>
            </w:r>
            <w:proofErr w:type="spellEnd"/>
            <w:r w:rsidRPr="00D00283">
              <w:rPr>
                <w:b/>
                <w:bCs/>
                <w:szCs w:val="24"/>
                <w:lang w:val="cy-GB"/>
              </w:rPr>
              <w:t xml:space="preserve"> No. 2)</w:t>
            </w:r>
            <w:r w:rsidR="008C49F3">
              <w:rPr>
                <w:b/>
                <w:bCs/>
                <w:szCs w:val="24"/>
                <w:lang w:val="cy-GB"/>
              </w:rPr>
              <w:t xml:space="preserve"> </w:t>
            </w:r>
            <w:r w:rsidRPr="00D00283">
              <w:rPr>
                <w:b/>
                <w:bCs/>
                <w:szCs w:val="24"/>
                <w:lang w:val="cy-GB"/>
              </w:rPr>
              <w:t xml:space="preserve">Regulations 2024 </w:t>
            </w:r>
          </w:p>
        </w:tc>
      </w:tr>
      <w:tr w:rsidR="009A12F4" w14:paraId="54765D43" w14:textId="77777777" w:rsidTr="00013E27">
        <w:trPr>
          <w:trHeight w:val="570"/>
        </w:trPr>
        <w:tc>
          <w:tcPr>
            <w:tcW w:w="1490" w:type="dxa"/>
          </w:tcPr>
          <w:p w14:paraId="3A79240D" w14:textId="77777777" w:rsidR="009A12F4" w:rsidRDefault="009A12F4" w:rsidP="00A06760">
            <w:pPr>
              <w:spacing w:after="0" w:line="240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948" w:type="dxa"/>
          </w:tcPr>
          <w:p w14:paraId="212C3CEF" w14:textId="71DA5886" w:rsidR="00414AF7" w:rsidRDefault="005B4E6A" w:rsidP="00A06760">
            <w:pPr>
              <w:spacing w:after="0" w:line="240" w:lineRule="auto"/>
              <w:rPr>
                <w:rFonts w:ascii="Calibri" w:eastAsiaTheme="minorHAnsi" w:hAnsi="Calibri" w:cs="Calibri"/>
                <w:color w:val="auto"/>
                <w:szCs w:val="24"/>
                <w:lang w:val="cy-GB"/>
              </w:rPr>
            </w:pPr>
            <w:r>
              <w:rPr>
                <w:b/>
              </w:rPr>
              <w:t>13 March</w:t>
            </w:r>
            <w:r w:rsidR="008537F1">
              <w:rPr>
                <w:b/>
              </w:rPr>
              <w:t xml:space="preserve"> 2024</w:t>
            </w:r>
            <w:r w:rsidR="00414AF7">
              <w:rPr>
                <w:b/>
              </w:rPr>
              <w:t xml:space="preserve"> </w:t>
            </w:r>
          </w:p>
          <w:p w14:paraId="5468D313" w14:textId="392A6C2D" w:rsidR="009A12F4" w:rsidRDefault="009A12F4" w:rsidP="00A06760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noProof/>
                <w:sz w:val="22"/>
              </w:rPr>
            </w:pPr>
          </w:p>
        </w:tc>
      </w:tr>
      <w:tr w:rsidR="009A12F4" w14:paraId="6D3625D7" w14:textId="77777777" w:rsidTr="00013E27">
        <w:trPr>
          <w:trHeight w:val="502"/>
        </w:trPr>
        <w:tc>
          <w:tcPr>
            <w:tcW w:w="1490" w:type="dxa"/>
          </w:tcPr>
          <w:p w14:paraId="5BE4B99E" w14:textId="77777777" w:rsidR="009A12F4" w:rsidRDefault="009A12F4" w:rsidP="00A06760">
            <w:pPr>
              <w:spacing w:after="0" w:line="240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BY </w:t>
            </w:r>
          </w:p>
        </w:tc>
        <w:tc>
          <w:tcPr>
            <w:tcW w:w="6948" w:type="dxa"/>
          </w:tcPr>
          <w:p w14:paraId="70B1B9E9" w14:textId="4DEA5589" w:rsidR="009A12F4" w:rsidRDefault="009A12F4" w:rsidP="00A06760">
            <w:pPr>
              <w:spacing w:after="0" w:line="240" w:lineRule="auto"/>
              <w:ind w:left="60" w:firstLine="0"/>
              <w:rPr>
                <w:rFonts w:ascii="Calibri" w:eastAsia="Calibri" w:hAnsi="Calibri" w:cs="Calibri"/>
                <w:noProof/>
                <w:sz w:val="22"/>
              </w:rPr>
            </w:pPr>
            <w:r>
              <w:rPr>
                <w:b/>
              </w:rPr>
              <w:t xml:space="preserve">Rebecca Evans </w:t>
            </w:r>
            <w:r w:rsidR="001656E7">
              <w:rPr>
                <w:b/>
              </w:rPr>
              <w:t>MS</w:t>
            </w:r>
            <w:r>
              <w:rPr>
                <w:b/>
              </w:rPr>
              <w:t xml:space="preserve">, Minister for Finance and </w:t>
            </w:r>
            <w:r w:rsidR="00973AC2">
              <w:rPr>
                <w:b/>
              </w:rPr>
              <w:t>Local Government</w:t>
            </w:r>
          </w:p>
        </w:tc>
      </w:tr>
      <w:tr w:rsidR="00B345D6" w14:paraId="231ABCD3" w14:textId="77777777" w:rsidTr="009A12F4">
        <w:trPr>
          <w:trHeight w:val="285"/>
        </w:trPr>
        <w:tc>
          <w:tcPr>
            <w:tcW w:w="8438" w:type="dxa"/>
            <w:gridSpan w:val="2"/>
            <w:tcBorders>
              <w:left w:val="nil"/>
              <w:bottom w:val="nil"/>
              <w:right w:val="nil"/>
            </w:tcBorders>
          </w:tcPr>
          <w:p w14:paraId="00C1BA75" w14:textId="2E61599C" w:rsidR="00B345D6" w:rsidRDefault="00B345D6" w:rsidP="001656E7">
            <w:pPr>
              <w:spacing w:after="0" w:line="259" w:lineRule="auto"/>
              <w:ind w:left="0" w:firstLine="0"/>
            </w:pPr>
          </w:p>
        </w:tc>
      </w:tr>
    </w:tbl>
    <w:p w14:paraId="53CAA579" w14:textId="77777777" w:rsidR="00B345D6" w:rsidRDefault="009A12F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3AE87D" w14:textId="6B667F04" w:rsidR="00B345D6" w:rsidRDefault="009A12F4">
      <w:pPr>
        <w:pStyle w:val="Heading1"/>
        <w:ind w:left="-5"/>
      </w:pPr>
      <w:r>
        <w:t xml:space="preserve">The Law which is being </w:t>
      </w:r>
      <w:r w:rsidR="00B1687B">
        <w:t>commenced</w:t>
      </w:r>
      <w:r w:rsidR="001656E7">
        <w:t>:</w:t>
      </w:r>
      <w:r>
        <w:t xml:space="preserve"> </w:t>
      </w:r>
    </w:p>
    <w:p w14:paraId="032A942F" w14:textId="77777777" w:rsidR="007C5E7C" w:rsidRDefault="007C5E7C" w:rsidP="007C5E7C">
      <w:pPr>
        <w:ind w:left="67" w:right="113" w:firstLine="0"/>
      </w:pPr>
    </w:p>
    <w:p w14:paraId="4AAF9DE3" w14:textId="7A1982DC" w:rsidR="00B345D6" w:rsidRDefault="00B1687B">
      <w:pPr>
        <w:spacing w:after="0" w:line="259" w:lineRule="auto"/>
        <w:ind w:left="0" w:firstLine="0"/>
      </w:pPr>
      <w:r>
        <w:t>Procurement Act 2023</w:t>
      </w:r>
    </w:p>
    <w:p w14:paraId="673EB71E" w14:textId="77777777" w:rsidR="00F058E7" w:rsidRDefault="00F058E7">
      <w:pPr>
        <w:pStyle w:val="Heading1"/>
        <w:ind w:left="-5"/>
      </w:pPr>
    </w:p>
    <w:p w14:paraId="4E48F637" w14:textId="07E9A75B" w:rsidR="00B345D6" w:rsidRDefault="009A12F4">
      <w:pPr>
        <w:pStyle w:val="Heading1"/>
        <w:ind w:left="-5"/>
      </w:pPr>
      <w:r>
        <w:t xml:space="preserve">Any impact the </w:t>
      </w:r>
      <w:r w:rsidR="004611F8">
        <w:t xml:space="preserve">Regulations </w:t>
      </w:r>
      <w:r>
        <w:t xml:space="preserve">may have on the </w:t>
      </w:r>
      <w:r w:rsidR="00F058E7">
        <w:t xml:space="preserve">Senedd’s </w:t>
      </w:r>
      <w:r>
        <w:t xml:space="preserve">legislative competence and/or the Welsh Ministers’ executive </w:t>
      </w:r>
      <w:r w:rsidR="00AA0851">
        <w:t>competence.</w:t>
      </w:r>
      <w:r>
        <w:t xml:space="preserve"> </w:t>
      </w:r>
    </w:p>
    <w:p w14:paraId="53A42737" w14:textId="77777777" w:rsidR="00F058E7" w:rsidRPr="00F058E7" w:rsidRDefault="00F058E7" w:rsidP="00F058E7"/>
    <w:p w14:paraId="2FEB087A" w14:textId="77B12AE7" w:rsidR="00B345D6" w:rsidRDefault="004611F8" w:rsidP="007049C1">
      <w:pPr>
        <w:ind w:left="0" w:right="113" w:firstLine="0"/>
      </w:pPr>
      <w:r>
        <w:t>These Regulations</w:t>
      </w:r>
      <w:r w:rsidR="009A12F4">
        <w:t xml:space="preserve"> contain provisions that enable Welsh Ministers </w:t>
      </w:r>
      <w:r>
        <w:t xml:space="preserve">to make Regulations </w:t>
      </w:r>
      <w:r w:rsidR="009A12F4">
        <w:t xml:space="preserve">in relation to Devolved Welsh Authorities. </w:t>
      </w:r>
    </w:p>
    <w:p w14:paraId="66B0F1E1" w14:textId="77777777" w:rsidR="00B345D6" w:rsidRDefault="009A12F4">
      <w:pPr>
        <w:spacing w:after="0" w:line="259" w:lineRule="auto"/>
        <w:ind w:left="0" w:firstLine="0"/>
      </w:pPr>
      <w:r>
        <w:t xml:space="preserve"> </w:t>
      </w:r>
    </w:p>
    <w:p w14:paraId="46C7F4B4" w14:textId="467EC8C9" w:rsidR="00B345D6" w:rsidRPr="008C49F3" w:rsidRDefault="009A12F4" w:rsidP="008C49F3">
      <w:pPr>
        <w:keepNext/>
        <w:tabs>
          <w:tab w:val="num" w:pos="709"/>
        </w:tabs>
        <w:spacing w:after="0" w:line="240" w:lineRule="auto"/>
        <w:ind w:left="0" w:firstLine="0"/>
        <w:outlineLvl w:val="0"/>
        <w:rPr>
          <w:rFonts w:eastAsia="Times New Roman"/>
          <w:b/>
          <w:bCs/>
          <w:color w:val="auto"/>
          <w:kern w:val="32"/>
          <w:szCs w:val="24"/>
          <w:lang w:eastAsia="en-US"/>
        </w:rPr>
      </w:pPr>
      <w:r w:rsidRPr="008C49F3">
        <w:rPr>
          <w:rFonts w:eastAsia="Times New Roman"/>
          <w:b/>
          <w:bCs/>
          <w:color w:val="auto"/>
          <w:kern w:val="32"/>
          <w:szCs w:val="24"/>
          <w:lang w:eastAsia="en-US"/>
        </w:rPr>
        <w:t xml:space="preserve">The purpose of the </w:t>
      </w:r>
      <w:r w:rsidR="004611F8">
        <w:rPr>
          <w:rFonts w:eastAsia="Times New Roman"/>
          <w:b/>
          <w:bCs/>
          <w:color w:val="auto"/>
          <w:kern w:val="32"/>
          <w:szCs w:val="24"/>
          <w:lang w:eastAsia="en-US"/>
        </w:rPr>
        <w:t>Regulations</w:t>
      </w:r>
      <w:r w:rsidR="004611F8" w:rsidRPr="008C49F3">
        <w:rPr>
          <w:rFonts w:eastAsia="Times New Roman"/>
          <w:b/>
          <w:bCs/>
          <w:color w:val="auto"/>
          <w:kern w:val="32"/>
          <w:szCs w:val="24"/>
          <w:lang w:eastAsia="en-US"/>
        </w:rPr>
        <w:t xml:space="preserve">  </w:t>
      </w:r>
    </w:p>
    <w:p w14:paraId="6EC90A9E" w14:textId="77777777" w:rsidR="00F058E7" w:rsidRPr="00F058E7" w:rsidRDefault="00F058E7" w:rsidP="009C2249"/>
    <w:p w14:paraId="34D5D349" w14:textId="752B5DE6" w:rsidR="000508FD" w:rsidRPr="008C49F3" w:rsidRDefault="000D03C4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  <w:r w:rsidRPr="008C49F3">
        <w:rPr>
          <w:rFonts w:eastAsia="Times New Roman"/>
          <w:color w:val="auto"/>
          <w:szCs w:val="24"/>
          <w:lang w:eastAsia="en-US"/>
        </w:rPr>
        <w:t xml:space="preserve">The purpose of </w:t>
      </w:r>
      <w:r w:rsidR="004611F8">
        <w:rPr>
          <w:rFonts w:eastAsia="Times New Roman"/>
          <w:color w:val="auto"/>
          <w:szCs w:val="24"/>
          <w:lang w:eastAsia="en-US"/>
        </w:rPr>
        <w:t>these</w:t>
      </w:r>
      <w:r w:rsidR="004611F8"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="004611F8">
        <w:rPr>
          <w:rFonts w:eastAsia="Times New Roman"/>
          <w:color w:val="auto"/>
          <w:szCs w:val="24"/>
          <w:lang w:eastAsia="en-US"/>
        </w:rPr>
        <w:t>Regulations</w:t>
      </w:r>
      <w:r w:rsidR="004611F8"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Pr="008C49F3">
        <w:rPr>
          <w:rFonts w:eastAsia="Times New Roman"/>
          <w:color w:val="auto"/>
          <w:szCs w:val="24"/>
          <w:lang w:eastAsia="en-US"/>
        </w:rPr>
        <w:t>is to</w:t>
      </w:r>
      <w:r w:rsidR="003A1FB3" w:rsidRPr="008C49F3">
        <w:rPr>
          <w:rFonts w:eastAsia="Times New Roman"/>
          <w:color w:val="auto"/>
          <w:szCs w:val="24"/>
          <w:lang w:eastAsia="en-US"/>
        </w:rPr>
        <w:t xml:space="preserve"> commence </w:t>
      </w:r>
      <w:r w:rsidRPr="008C49F3">
        <w:rPr>
          <w:rFonts w:eastAsia="Times New Roman"/>
          <w:color w:val="auto"/>
          <w:szCs w:val="24"/>
          <w:lang w:eastAsia="en-US"/>
        </w:rPr>
        <w:t xml:space="preserve">a number of provisions in the Procurement Act 2023 in order to allow the Welsh Ministers to lay substantive </w:t>
      </w:r>
      <w:r w:rsidR="007049C1">
        <w:rPr>
          <w:rFonts w:eastAsia="Times New Roman"/>
          <w:color w:val="auto"/>
          <w:szCs w:val="24"/>
          <w:lang w:eastAsia="en-US"/>
        </w:rPr>
        <w:t>R</w:t>
      </w:r>
      <w:r w:rsidR="003A1FB3" w:rsidRPr="008C49F3">
        <w:rPr>
          <w:rFonts w:eastAsia="Times New Roman"/>
          <w:color w:val="auto"/>
          <w:szCs w:val="24"/>
          <w:lang w:eastAsia="en-US"/>
        </w:rPr>
        <w:t xml:space="preserve">egulations </w:t>
      </w:r>
      <w:r w:rsidRPr="008C49F3">
        <w:rPr>
          <w:rFonts w:eastAsia="Times New Roman"/>
          <w:color w:val="auto"/>
          <w:szCs w:val="24"/>
          <w:lang w:eastAsia="en-US"/>
        </w:rPr>
        <w:t>before the Senedd</w:t>
      </w:r>
      <w:r w:rsidR="003A1FB3" w:rsidRPr="008C49F3">
        <w:rPr>
          <w:rFonts w:eastAsia="Times New Roman"/>
          <w:color w:val="auto"/>
          <w:szCs w:val="24"/>
          <w:lang w:eastAsia="en-US"/>
        </w:rPr>
        <w:t xml:space="preserve">. </w:t>
      </w:r>
    </w:p>
    <w:p w14:paraId="5FC23BC7" w14:textId="77777777" w:rsidR="008C49F3" w:rsidRDefault="008C49F3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</w:p>
    <w:p w14:paraId="132D7189" w14:textId="20855395" w:rsidR="003A1FB3" w:rsidRDefault="003A1FB3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  <w:r w:rsidRPr="008C49F3">
        <w:rPr>
          <w:rFonts w:eastAsia="Times New Roman"/>
          <w:color w:val="auto"/>
          <w:szCs w:val="24"/>
          <w:lang w:eastAsia="en-US"/>
        </w:rPr>
        <w:t>UK</w:t>
      </w:r>
      <w:r w:rsidR="00BF3725">
        <w:rPr>
          <w:rFonts w:eastAsia="Times New Roman"/>
          <w:color w:val="auto"/>
          <w:szCs w:val="24"/>
          <w:lang w:eastAsia="en-US"/>
        </w:rPr>
        <w:t xml:space="preserve"> </w:t>
      </w:r>
      <w:r w:rsidRPr="008C49F3">
        <w:rPr>
          <w:rFonts w:eastAsia="Times New Roman"/>
          <w:color w:val="auto"/>
          <w:szCs w:val="24"/>
          <w:lang w:eastAsia="en-US"/>
        </w:rPr>
        <w:t>G</w:t>
      </w:r>
      <w:r w:rsidR="00BF3725">
        <w:rPr>
          <w:rFonts w:eastAsia="Times New Roman"/>
          <w:color w:val="auto"/>
          <w:szCs w:val="24"/>
          <w:lang w:eastAsia="en-US"/>
        </w:rPr>
        <w:t>overnment</w:t>
      </w:r>
      <w:r w:rsidRPr="008C49F3">
        <w:rPr>
          <w:rFonts w:eastAsia="Times New Roman"/>
          <w:color w:val="auto"/>
          <w:szCs w:val="24"/>
          <w:lang w:eastAsia="en-US"/>
        </w:rPr>
        <w:t xml:space="preserve"> is making these </w:t>
      </w:r>
      <w:r w:rsidR="007049C1">
        <w:rPr>
          <w:rFonts w:eastAsia="Times New Roman"/>
          <w:color w:val="auto"/>
          <w:szCs w:val="24"/>
          <w:lang w:eastAsia="en-US"/>
        </w:rPr>
        <w:t>C</w:t>
      </w:r>
      <w:r w:rsidRPr="008C49F3">
        <w:rPr>
          <w:rFonts w:eastAsia="Times New Roman"/>
          <w:color w:val="auto"/>
          <w:szCs w:val="24"/>
          <w:lang w:eastAsia="en-US"/>
        </w:rPr>
        <w:t xml:space="preserve">ommencement </w:t>
      </w:r>
      <w:r w:rsidR="007049C1">
        <w:rPr>
          <w:rFonts w:eastAsia="Times New Roman"/>
          <w:color w:val="auto"/>
          <w:szCs w:val="24"/>
          <w:lang w:eastAsia="en-US"/>
        </w:rPr>
        <w:t>R</w:t>
      </w:r>
      <w:r w:rsidR="007049C1" w:rsidRPr="008C49F3">
        <w:rPr>
          <w:rFonts w:eastAsia="Times New Roman"/>
          <w:color w:val="auto"/>
          <w:szCs w:val="24"/>
          <w:lang w:eastAsia="en-US"/>
        </w:rPr>
        <w:t>egulations. Welsh</w:t>
      </w:r>
      <w:r w:rsidR="00BF3725">
        <w:rPr>
          <w:rFonts w:eastAsia="Times New Roman"/>
          <w:color w:val="auto"/>
          <w:szCs w:val="24"/>
          <w:lang w:eastAsia="en-US"/>
        </w:rPr>
        <w:t xml:space="preserve"> </w:t>
      </w:r>
      <w:r w:rsidR="004611F8">
        <w:rPr>
          <w:rFonts w:eastAsia="Times New Roman"/>
          <w:color w:val="auto"/>
          <w:szCs w:val="24"/>
          <w:lang w:eastAsia="en-US"/>
        </w:rPr>
        <w:t>Ministers</w:t>
      </w:r>
      <w:r w:rsidR="006A515B">
        <w:rPr>
          <w:rFonts w:eastAsia="Times New Roman"/>
          <w:color w:val="auto"/>
          <w:szCs w:val="24"/>
          <w:lang w:eastAsia="en-US"/>
        </w:rPr>
        <w:t>,</w:t>
      </w:r>
      <w:r w:rsidR="004611F8">
        <w:rPr>
          <w:rFonts w:eastAsia="Times New Roman"/>
          <w:color w:val="auto"/>
          <w:szCs w:val="24"/>
          <w:lang w:eastAsia="en-US"/>
        </w:rPr>
        <w:t xml:space="preserve"> </w:t>
      </w:r>
      <w:r w:rsidRPr="008C49F3">
        <w:rPr>
          <w:rFonts w:eastAsia="Times New Roman"/>
          <w:color w:val="auto"/>
          <w:szCs w:val="24"/>
          <w:lang w:eastAsia="en-US"/>
        </w:rPr>
        <w:t xml:space="preserve">in accordance with section 127(3) of the </w:t>
      </w:r>
      <w:r w:rsidR="00D00283" w:rsidRPr="008C49F3">
        <w:rPr>
          <w:rFonts w:eastAsia="Times New Roman"/>
          <w:color w:val="auto"/>
          <w:szCs w:val="24"/>
          <w:lang w:eastAsia="en-US"/>
        </w:rPr>
        <w:t xml:space="preserve">Procurement </w:t>
      </w:r>
      <w:r w:rsidRPr="008C49F3">
        <w:rPr>
          <w:rFonts w:eastAsia="Times New Roman"/>
          <w:color w:val="auto"/>
          <w:szCs w:val="24"/>
          <w:lang w:eastAsia="en-US"/>
        </w:rPr>
        <w:t>Act</w:t>
      </w:r>
      <w:r w:rsidR="00D00283" w:rsidRPr="008C49F3">
        <w:rPr>
          <w:rFonts w:eastAsia="Times New Roman"/>
          <w:color w:val="auto"/>
          <w:szCs w:val="24"/>
          <w:lang w:eastAsia="en-US"/>
        </w:rPr>
        <w:t xml:space="preserve"> 2023</w:t>
      </w:r>
      <w:r w:rsidR="006A515B">
        <w:rPr>
          <w:rFonts w:eastAsia="Times New Roman"/>
          <w:color w:val="auto"/>
          <w:szCs w:val="24"/>
          <w:lang w:eastAsia="en-US"/>
        </w:rPr>
        <w:t>,</w:t>
      </w:r>
      <w:r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="0064666C">
        <w:rPr>
          <w:rFonts w:eastAsia="Times New Roman"/>
          <w:color w:val="auto"/>
          <w:szCs w:val="24"/>
          <w:lang w:eastAsia="en-US"/>
        </w:rPr>
        <w:t>are</w:t>
      </w:r>
      <w:r w:rsidR="0064666C"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Pr="008C49F3">
        <w:rPr>
          <w:rFonts w:eastAsia="Times New Roman"/>
          <w:color w:val="auto"/>
          <w:szCs w:val="24"/>
          <w:lang w:eastAsia="en-US"/>
        </w:rPr>
        <w:t>require</w:t>
      </w:r>
      <w:r w:rsidR="004611F8">
        <w:rPr>
          <w:rFonts w:eastAsia="Times New Roman"/>
          <w:color w:val="auto"/>
          <w:szCs w:val="24"/>
          <w:lang w:eastAsia="en-US"/>
        </w:rPr>
        <w:t>d</w:t>
      </w:r>
      <w:r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="004611F8">
        <w:rPr>
          <w:rFonts w:eastAsia="Times New Roman"/>
          <w:color w:val="auto"/>
          <w:szCs w:val="24"/>
          <w:lang w:eastAsia="en-US"/>
        </w:rPr>
        <w:t>to provide</w:t>
      </w:r>
      <w:r w:rsidR="004611F8"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="00D00283" w:rsidRPr="008C49F3">
        <w:rPr>
          <w:rFonts w:eastAsia="Times New Roman"/>
          <w:color w:val="auto"/>
          <w:szCs w:val="24"/>
          <w:lang w:eastAsia="en-US"/>
        </w:rPr>
        <w:t>consent</w:t>
      </w:r>
      <w:r w:rsidRPr="008C49F3">
        <w:rPr>
          <w:rFonts w:eastAsia="Times New Roman"/>
          <w:color w:val="auto"/>
          <w:szCs w:val="24"/>
          <w:lang w:eastAsia="en-US"/>
        </w:rPr>
        <w:t>.</w:t>
      </w:r>
    </w:p>
    <w:p w14:paraId="00B873BC" w14:textId="77777777" w:rsidR="008C49F3" w:rsidRPr="008C49F3" w:rsidRDefault="008C49F3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</w:p>
    <w:p w14:paraId="2F78D244" w14:textId="042C4870" w:rsidR="000D03C4" w:rsidRPr="008C49F3" w:rsidRDefault="000D03C4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  <w:r w:rsidRPr="008C49F3">
        <w:rPr>
          <w:rFonts w:eastAsia="Times New Roman"/>
          <w:color w:val="auto"/>
          <w:szCs w:val="24"/>
          <w:lang w:eastAsia="en-US"/>
        </w:rPr>
        <w:t xml:space="preserve">The </w:t>
      </w:r>
      <w:r w:rsidR="004611F8">
        <w:rPr>
          <w:rFonts w:eastAsia="Times New Roman"/>
          <w:color w:val="auto"/>
          <w:szCs w:val="24"/>
          <w:lang w:eastAsia="en-US"/>
        </w:rPr>
        <w:t>Regulations are</w:t>
      </w:r>
      <w:r w:rsidRPr="008C49F3">
        <w:rPr>
          <w:rFonts w:eastAsia="Times New Roman"/>
          <w:color w:val="auto"/>
          <w:szCs w:val="24"/>
          <w:lang w:eastAsia="en-US"/>
        </w:rPr>
        <w:t xml:space="preserve"> available here:</w:t>
      </w:r>
      <w:r w:rsidR="005B4E6A">
        <w:rPr>
          <w:rFonts w:eastAsia="Times New Roman"/>
          <w:color w:val="auto"/>
          <w:szCs w:val="24"/>
          <w:lang w:eastAsia="en-US"/>
        </w:rPr>
        <w:t xml:space="preserve"> </w:t>
      </w:r>
      <w:hyperlink r:id="rId12" w:history="1">
        <w:r w:rsidR="0015127F" w:rsidRPr="0015127F">
          <w:rPr>
            <w:rStyle w:val="Hyperlink"/>
            <w:rFonts w:eastAsia="Times New Roman"/>
            <w:szCs w:val="24"/>
            <w:lang w:eastAsia="en-US"/>
          </w:rPr>
          <w:t>The Procurement Act 2023 (Commencement No. 2) Regulations 2024</w:t>
        </w:r>
      </w:hyperlink>
    </w:p>
    <w:p w14:paraId="4927366C" w14:textId="77777777" w:rsidR="000D03C4" w:rsidRDefault="000D03C4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</w:p>
    <w:p w14:paraId="34385F76" w14:textId="77777777" w:rsidR="008C49F3" w:rsidRPr="008C49F3" w:rsidRDefault="008C49F3" w:rsidP="008C49F3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</w:p>
    <w:p w14:paraId="13363D89" w14:textId="3356C9DE" w:rsidR="000D03C4" w:rsidRPr="00A06760" w:rsidRDefault="001A4105" w:rsidP="00A06760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  <w:r w:rsidRPr="008C49F3">
        <w:rPr>
          <w:rFonts w:eastAsia="Times New Roman"/>
          <w:color w:val="auto"/>
          <w:szCs w:val="24"/>
          <w:lang w:eastAsia="en-US"/>
        </w:rPr>
        <w:t xml:space="preserve">There will be a </w:t>
      </w:r>
      <w:r w:rsidR="004611F8">
        <w:rPr>
          <w:rFonts w:eastAsia="Times New Roman"/>
          <w:color w:val="auto"/>
          <w:szCs w:val="24"/>
          <w:lang w:eastAsia="en-US"/>
        </w:rPr>
        <w:t xml:space="preserve">number of </w:t>
      </w:r>
      <w:r w:rsidRPr="008C49F3">
        <w:rPr>
          <w:rFonts w:eastAsia="Times New Roman"/>
          <w:color w:val="auto"/>
          <w:szCs w:val="24"/>
          <w:lang w:eastAsia="en-US"/>
        </w:rPr>
        <w:t xml:space="preserve">further </w:t>
      </w:r>
      <w:r w:rsidR="007049C1">
        <w:rPr>
          <w:rFonts w:eastAsia="Times New Roman"/>
          <w:color w:val="auto"/>
          <w:szCs w:val="24"/>
          <w:lang w:eastAsia="en-US"/>
        </w:rPr>
        <w:t>C</w:t>
      </w:r>
      <w:r w:rsidR="000D03C4" w:rsidRPr="008C49F3">
        <w:rPr>
          <w:rFonts w:eastAsia="Times New Roman"/>
          <w:color w:val="auto"/>
          <w:szCs w:val="24"/>
          <w:lang w:eastAsia="en-US"/>
        </w:rPr>
        <w:t xml:space="preserve">ommencement </w:t>
      </w:r>
      <w:r w:rsidR="004611F8">
        <w:rPr>
          <w:rFonts w:eastAsia="Times New Roman"/>
          <w:color w:val="auto"/>
          <w:szCs w:val="24"/>
          <w:lang w:eastAsia="en-US"/>
        </w:rPr>
        <w:t>Regulations</w:t>
      </w:r>
      <w:r w:rsidR="004611F8"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Pr="008C49F3">
        <w:rPr>
          <w:rFonts w:eastAsia="Times New Roman"/>
          <w:color w:val="auto"/>
          <w:szCs w:val="24"/>
          <w:lang w:eastAsia="en-US"/>
        </w:rPr>
        <w:t xml:space="preserve">which will commence further provisions in the </w:t>
      </w:r>
      <w:r w:rsidR="00D00283" w:rsidRPr="008C49F3">
        <w:rPr>
          <w:rFonts w:eastAsia="Times New Roman"/>
          <w:color w:val="auto"/>
          <w:szCs w:val="24"/>
          <w:lang w:eastAsia="en-US"/>
        </w:rPr>
        <w:t xml:space="preserve">Procurement Act 2023 </w:t>
      </w:r>
      <w:r w:rsidR="00293205" w:rsidRPr="008C49F3">
        <w:rPr>
          <w:rFonts w:eastAsia="Times New Roman"/>
          <w:color w:val="auto"/>
          <w:szCs w:val="24"/>
          <w:lang w:eastAsia="en-US"/>
        </w:rPr>
        <w:t xml:space="preserve">and </w:t>
      </w:r>
      <w:r w:rsidR="00D00283" w:rsidRPr="008C49F3">
        <w:rPr>
          <w:rFonts w:eastAsia="Times New Roman"/>
          <w:color w:val="auto"/>
          <w:szCs w:val="24"/>
          <w:lang w:eastAsia="en-US"/>
        </w:rPr>
        <w:t xml:space="preserve">will </w:t>
      </w:r>
      <w:r w:rsidR="00293205" w:rsidRPr="008C49F3">
        <w:rPr>
          <w:rFonts w:eastAsia="Times New Roman"/>
          <w:color w:val="auto"/>
          <w:szCs w:val="24"/>
          <w:lang w:eastAsia="en-US"/>
        </w:rPr>
        <w:t xml:space="preserve">set up the transitional provisions which </w:t>
      </w:r>
      <w:r w:rsidR="00D00283" w:rsidRPr="008C49F3">
        <w:rPr>
          <w:rFonts w:eastAsia="Times New Roman"/>
          <w:color w:val="auto"/>
          <w:szCs w:val="24"/>
          <w:lang w:eastAsia="en-US"/>
        </w:rPr>
        <w:t xml:space="preserve">will </w:t>
      </w:r>
      <w:r w:rsidR="00293205" w:rsidRPr="008C49F3">
        <w:rPr>
          <w:rFonts w:eastAsia="Times New Roman"/>
          <w:color w:val="auto"/>
          <w:szCs w:val="24"/>
          <w:lang w:eastAsia="en-US"/>
        </w:rPr>
        <w:t xml:space="preserve">determine the relationship between the current and new </w:t>
      </w:r>
      <w:r w:rsidR="00D00283" w:rsidRPr="008C49F3">
        <w:rPr>
          <w:rFonts w:eastAsia="Times New Roman"/>
          <w:color w:val="auto"/>
          <w:szCs w:val="24"/>
          <w:lang w:eastAsia="en-US"/>
        </w:rPr>
        <w:t xml:space="preserve">procurement </w:t>
      </w:r>
      <w:r w:rsidR="00293205" w:rsidRPr="008C49F3">
        <w:rPr>
          <w:rFonts w:eastAsia="Times New Roman"/>
          <w:color w:val="auto"/>
          <w:szCs w:val="24"/>
          <w:lang w:eastAsia="en-US"/>
        </w:rPr>
        <w:t>regime</w:t>
      </w:r>
      <w:r w:rsidR="00D00283" w:rsidRPr="008C49F3">
        <w:rPr>
          <w:rFonts w:eastAsia="Times New Roman"/>
          <w:color w:val="auto"/>
          <w:szCs w:val="24"/>
          <w:lang w:eastAsia="en-US"/>
        </w:rPr>
        <w:t>s</w:t>
      </w:r>
      <w:r w:rsidR="00293205" w:rsidRPr="008C49F3">
        <w:rPr>
          <w:rFonts w:eastAsia="Times New Roman"/>
          <w:color w:val="auto"/>
          <w:szCs w:val="24"/>
          <w:lang w:eastAsia="en-US"/>
        </w:rPr>
        <w:t>.</w:t>
      </w:r>
      <w:r w:rsidR="000D03C4"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="004611F8">
        <w:rPr>
          <w:rFonts w:eastAsia="Times New Roman"/>
          <w:color w:val="auto"/>
          <w:szCs w:val="24"/>
          <w:lang w:eastAsia="en-US"/>
        </w:rPr>
        <w:t>Those</w:t>
      </w:r>
      <w:r w:rsidR="004611F8"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="007049C1">
        <w:rPr>
          <w:rFonts w:eastAsia="Times New Roman"/>
          <w:color w:val="auto"/>
          <w:szCs w:val="24"/>
          <w:lang w:eastAsia="en-US"/>
        </w:rPr>
        <w:t>C</w:t>
      </w:r>
      <w:r w:rsidR="000D03C4" w:rsidRPr="008C49F3">
        <w:rPr>
          <w:rFonts w:eastAsia="Times New Roman"/>
          <w:color w:val="auto"/>
          <w:szCs w:val="24"/>
          <w:lang w:eastAsia="en-US"/>
        </w:rPr>
        <w:t xml:space="preserve">ommencement </w:t>
      </w:r>
      <w:r w:rsidR="004611F8">
        <w:rPr>
          <w:rFonts w:eastAsia="Times New Roman"/>
          <w:color w:val="auto"/>
          <w:szCs w:val="24"/>
          <w:lang w:eastAsia="en-US"/>
        </w:rPr>
        <w:t>Regulations</w:t>
      </w:r>
      <w:r w:rsidR="004611F8"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="000D03C4" w:rsidRPr="008C49F3">
        <w:rPr>
          <w:rFonts w:eastAsia="Times New Roman"/>
          <w:color w:val="auto"/>
          <w:szCs w:val="24"/>
          <w:lang w:eastAsia="en-US"/>
        </w:rPr>
        <w:t xml:space="preserve">will also </w:t>
      </w:r>
      <w:r w:rsidR="004611F8">
        <w:rPr>
          <w:rFonts w:eastAsia="Times New Roman"/>
          <w:color w:val="auto"/>
          <w:szCs w:val="24"/>
          <w:lang w:eastAsia="en-US"/>
        </w:rPr>
        <w:t>require</w:t>
      </w:r>
      <w:r w:rsidR="004611F8" w:rsidRPr="008C49F3">
        <w:rPr>
          <w:rFonts w:eastAsia="Times New Roman"/>
          <w:color w:val="auto"/>
          <w:szCs w:val="24"/>
          <w:lang w:eastAsia="en-US"/>
        </w:rPr>
        <w:t xml:space="preserve"> </w:t>
      </w:r>
      <w:r w:rsidR="000D03C4" w:rsidRPr="008C49F3">
        <w:rPr>
          <w:rFonts w:eastAsia="Times New Roman"/>
          <w:color w:val="auto"/>
          <w:szCs w:val="24"/>
          <w:lang w:eastAsia="en-US"/>
        </w:rPr>
        <w:t>the consent of the Welsh Ministers.</w:t>
      </w:r>
    </w:p>
    <w:p w14:paraId="3A54D878" w14:textId="77777777" w:rsidR="00687EB7" w:rsidRDefault="00687EB7">
      <w:pPr>
        <w:spacing w:after="0" w:line="259" w:lineRule="auto"/>
        <w:ind w:left="0" w:firstLine="0"/>
      </w:pPr>
      <w:bookmarkStart w:id="0" w:name="_Hlk137205496"/>
    </w:p>
    <w:bookmarkEnd w:id="0"/>
    <w:p w14:paraId="7A75550E" w14:textId="77777777" w:rsidR="009C2249" w:rsidRPr="009C2249" w:rsidRDefault="009C2249" w:rsidP="009C2249">
      <w:pPr>
        <w:keepNext/>
        <w:tabs>
          <w:tab w:val="num" w:pos="709"/>
        </w:tabs>
        <w:spacing w:after="0" w:line="240" w:lineRule="auto"/>
        <w:ind w:left="0" w:firstLine="0"/>
        <w:outlineLvl w:val="0"/>
        <w:rPr>
          <w:rFonts w:eastAsia="Times New Roman"/>
          <w:b/>
          <w:bCs/>
          <w:color w:val="auto"/>
          <w:kern w:val="32"/>
          <w:szCs w:val="32"/>
          <w:lang w:eastAsia="en-US"/>
        </w:rPr>
      </w:pPr>
      <w:r w:rsidRPr="009C2249">
        <w:rPr>
          <w:rFonts w:eastAsia="Times New Roman"/>
          <w:b/>
          <w:bCs/>
          <w:color w:val="auto"/>
          <w:kern w:val="32"/>
          <w:szCs w:val="24"/>
          <w:lang w:eastAsia="en-US"/>
        </w:rPr>
        <w:t xml:space="preserve">Matters of special interest to the Legislation, Justice and Constitution Committee </w:t>
      </w:r>
    </w:p>
    <w:p w14:paraId="024CF951" w14:textId="77777777" w:rsidR="009C2249" w:rsidRPr="009C2249" w:rsidRDefault="009C2249" w:rsidP="009C2249">
      <w:pPr>
        <w:spacing w:after="0" w:line="240" w:lineRule="auto"/>
        <w:ind w:left="0" w:firstLine="0"/>
        <w:rPr>
          <w:rFonts w:eastAsia="Times New Roman"/>
          <w:bCs/>
          <w:iCs/>
          <w:color w:val="auto"/>
          <w:szCs w:val="24"/>
          <w:lang w:eastAsia="en-US"/>
        </w:rPr>
      </w:pPr>
    </w:p>
    <w:p w14:paraId="5E055C62" w14:textId="77777777" w:rsidR="009C2249" w:rsidRPr="009C2249" w:rsidRDefault="009C2249" w:rsidP="009C2249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color w:val="auto"/>
          <w:szCs w:val="24"/>
          <w:lang w:eastAsia="en-US"/>
        </w:rPr>
      </w:pPr>
      <w:r w:rsidRPr="009C2249">
        <w:rPr>
          <w:rFonts w:eastAsia="Times New Roman"/>
          <w:color w:val="auto"/>
          <w:szCs w:val="24"/>
          <w:lang w:eastAsia="en-US"/>
        </w:rPr>
        <w:t xml:space="preserve">None identified. </w:t>
      </w:r>
    </w:p>
    <w:p w14:paraId="0FB541E5" w14:textId="20C9414A" w:rsidR="00B345D6" w:rsidRDefault="00B345D6">
      <w:pPr>
        <w:spacing w:after="0" w:line="259" w:lineRule="auto"/>
        <w:ind w:left="0" w:firstLine="0"/>
      </w:pPr>
    </w:p>
    <w:p w14:paraId="37AD996D" w14:textId="59B2DF91" w:rsidR="00B345D6" w:rsidRDefault="009A12F4">
      <w:pPr>
        <w:pStyle w:val="Heading1"/>
        <w:ind w:left="-5"/>
      </w:pPr>
      <w:r>
        <w:t xml:space="preserve">Why consent was </w:t>
      </w:r>
      <w:proofErr w:type="gramStart"/>
      <w:r>
        <w:t>given</w:t>
      </w:r>
      <w:proofErr w:type="gramEnd"/>
      <w:r>
        <w:t xml:space="preserve"> </w:t>
      </w:r>
    </w:p>
    <w:p w14:paraId="3E379B90" w14:textId="77777777" w:rsidR="009C2249" w:rsidRPr="009C2249" w:rsidRDefault="009C2249" w:rsidP="009C2249"/>
    <w:p w14:paraId="2AE48DB7" w14:textId="798CD16F" w:rsidR="00B345D6" w:rsidRDefault="00C77F58">
      <w:pPr>
        <w:spacing w:after="3864" w:line="259" w:lineRule="auto"/>
        <w:ind w:left="0" w:firstLine="0"/>
      </w:pPr>
      <w:r>
        <w:t>The</w:t>
      </w:r>
      <w:r w:rsidR="004611F8">
        <w:t>se Regulations</w:t>
      </w:r>
      <w:r w:rsidR="007049C1">
        <w:t xml:space="preserve"> </w:t>
      </w:r>
      <w:r w:rsidR="008C49F3">
        <w:t>commence</w:t>
      </w:r>
      <w:r w:rsidR="00EB72E2">
        <w:t xml:space="preserve"> a number of provisions within the </w:t>
      </w:r>
      <w:r w:rsidR="008C49F3">
        <w:t>P</w:t>
      </w:r>
      <w:r w:rsidR="00EB72E2">
        <w:t xml:space="preserve">rocurement </w:t>
      </w:r>
      <w:r w:rsidR="008C49F3">
        <w:t>A</w:t>
      </w:r>
      <w:r w:rsidR="00EB72E2">
        <w:t>ct</w:t>
      </w:r>
      <w:r w:rsidR="008C49F3">
        <w:t xml:space="preserve"> 2023</w:t>
      </w:r>
      <w:r w:rsidR="002771A1">
        <w:t xml:space="preserve">. </w:t>
      </w:r>
      <w:r w:rsidR="00D05267">
        <w:t xml:space="preserve">Only the Minister of the Crown has commencement powers within the Act. </w:t>
      </w:r>
      <w:r w:rsidR="008C49F3">
        <w:t xml:space="preserve">The Welsh Ministers need to consent to </w:t>
      </w:r>
      <w:r w:rsidR="004611F8">
        <w:t xml:space="preserve">these </w:t>
      </w:r>
      <w:r w:rsidR="007049C1">
        <w:t>C</w:t>
      </w:r>
      <w:r w:rsidR="008C49F3">
        <w:t xml:space="preserve">ommencement </w:t>
      </w:r>
      <w:r w:rsidR="004611F8">
        <w:t xml:space="preserve">Regulations </w:t>
      </w:r>
      <w:r w:rsidR="008C49F3" w:rsidRPr="000D03C4">
        <w:rPr>
          <w:szCs w:val="24"/>
        </w:rPr>
        <w:t xml:space="preserve">to allow substantive </w:t>
      </w:r>
      <w:r w:rsidR="007049C1">
        <w:rPr>
          <w:szCs w:val="24"/>
        </w:rPr>
        <w:t>R</w:t>
      </w:r>
      <w:r w:rsidR="008C49F3" w:rsidRPr="0055400C">
        <w:rPr>
          <w:szCs w:val="24"/>
        </w:rPr>
        <w:t xml:space="preserve">egulations </w:t>
      </w:r>
      <w:r w:rsidR="008C49F3">
        <w:rPr>
          <w:szCs w:val="24"/>
        </w:rPr>
        <w:t>to be laid before the Senedd.</w:t>
      </w:r>
      <w:r w:rsidR="008C49F3" w:rsidDel="008C49F3">
        <w:t xml:space="preserve"> </w:t>
      </w:r>
      <w:r w:rsidR="009A12F4">
        <w:t xml:space="preserve">   </w:t>
      </w:r>
    </w:p>
    <w:p w14:paraId="1D1D74AF" w14:textId="29EC0FC5" w:rsidR="00B345D6" w:rsidRDefault="00F058E7">
      <w:pPr>
        <w:tabs>
          <w:tab w:val="center" w:pos="4891"/>
        </w:tabs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2"/>
        </w:rPr>
        <w:t xml:space="preserve"> </w:t>
      </w:r>
      <w:r>
        <w:rPr>
          <w:rFonts w:ascii="Courier New" w:eastAsia="Courier New" w:hAnsi="Courier New" w:cs="Courier New"/>
          <w:sz w:val="22"/>
        </w:rPr>
        <w:tab/>
      </w:r>
    </w:p>
    <w:sectPr w:rsidR="00B345D6">
      <w:footerReference w:type="default" r:id="rId13"/>
      <w:pgSz w:w="11906" w:h="16838"/>
      <w:pgMar w:top="544" w:right="574" w:bottom="508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7BB3" w14:textId="77777777" w:rsidR="00276642" w:rsidRDefault="00276642" w:rsidP="00F058E7">
      <w:pPr>
        <w:spacing w:after="0" w:line="240" w:lineRule="auto"/>
      </w:pPr>
      <w:r>
        <w:separator/>
      </w:r>
    </w:p>
  </w:endnote>
  <w:endnote w:type="continuationSeparator" w:id="0">
    <w:p w14:paraId="40E213BB" w14:textId="77777777" w:rsidR="00276642" w:rsidRDefault="00276642" w:rsidP="00F0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311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2347F" w14:textId="09E228BA" w:rsidR="00F058E7" w:rsidRDefault="00F05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F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FA8FB3" w14:textId="77777777" w:rsidR="00F058E7" w:rsidRDefault="00F0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AFBF" w14:textId="77777777" w:rsidR="00276642" w:rsidRDefault="00276642" w:rsidP="00F058E7">
      <w:pPr>
        <w:spacing w:after="0" w:line="240" w:lineRule="auto"/>
      </w:pPr>
      <w:r>
        <w:separator/>
      </w:r>
    </w:p>
  </w:footnote>
  <w:footnote w:type="continuationSeparator" w:id="0">
    <w:p w14:paraId="776EA5AB" w14:textId="77777777" w:rsidR="00276642" w:rsidRDefault="00276642" w:rsidP="00F0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D"/>
    <w:multiLevelType w:val="hybridMultilevel"/>
    <w:tmpl w:val="04F6A590"/>
    <w:lvl w:ilvl="0" w:tplc="F262238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47EC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CB23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A4B0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6A5B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E1BB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280D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0546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A1A4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FC238A"/>
    <w:multiLevelType w:val="multilevel"/>
    <w:tmpl w:val="256AE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9074079">
    <w:abstractNumId w:val="0"/>
  </w:num>
  <w:num w:numId="2" w16cid:durableId="1898275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D6"/>
    <w:rsid w:val="00013E27"/>
    <w:rsid w:val="000508FD"/>
    <w:rsid w:val="00057B18"/>
    <w:rsid w:val="000C27A6"/>
    <w:rsid w:val="000D03C4"/>
    <w:rsid w:val="000D6B33"/>
    <w:rsid w:val="000E13D3"/>
    <w:rsid w:val="00122A3E"/>
    <w:rsid w:val="0015127F"/>
    <w:rsid w:val="001656E7"/>
    <w:rsid w:val="00182C1F"/>
    <w:rsid w:val="001A4105"/>
    <w:rsid w:val="001C167F"/>
    <w:rsid w:val="001D693B"/>
    <w:rsid w:val="001E43EB"/>
    <w:rsid w:val="002029E4"/>
    <w:rsid w:val="002375B9"/>
    <w:rsid w:val="002568F2"/>
    <w:rsid w:val="002737C5"/>
    <w:rsid w:val="00276642"/>
    <w:rsid w:val="002771A1"/>
    <w:rsid w:val="00293205"/>
    <w:rsid w:val="002A1B12"/>
    <w:rsid w:val="002B1EE1"/>
    <w:rsid w:val="002C4FFB"/>
    <w:rsid w:val="002D09B6"/>
    <w:rsid w:val="002E217B"/>
    <w:rsid w:val="003601DC"/>
    <w:rsid w:val="003A1FB3"/>
    <w:rsid w:val="003E1B55"/>
    <w:rsid w:val="003F02D8"/>
    <w:rsid w:val="003F103D"/>
    <w:rsid w:val="00414AF7"/>
    <w:rsid w:val="00457FD9"/>
    <w:rsid w:val="004611F8"/>
    <w:rsid w:val="004A25B6"/>
    <w:rsid w:val="004B3409"/>
    <w:rsid w:val="004B7343"/>
    <w:rsid w:val="004D1A83"/>
    <w:rsid w:val="0050023C"/>
    <w:rsid w:val="00531ABE"/>
    <w:rsid w:val="005B0615"/>
    <w:rsid w:val="005B4E6A"/>
    <w:rsid w:val="005F3921"/>
    <w:rsid w:val="00606899"/>
    <w:rsid w:val="00606DAA"/>
    <w:rsid w:val="006169B5"/>
    <w:rsid w:val="00617C67"/>
    <w:rsid w:val="0064666C"/>
    <w:rsid w:val="0065354E"/>
    <w:rsid w:val="00687EB7"/>
    <w:rsid w:val="006A515B"/>
    <w:rsid w:val="00700028"/>
    <w:rsid w:val="007049C1"/>
    <w:rsid w:val="00747304"/>
    <w:rsid w:val="007844A8"/>
    <w:rsid w:val="0079421E"/>
    <w:rsid w:val="007B1988"/>
    <w:rsid w:val="007C5E7C"/>
    <w:rsid w:val="007F2FA2"/>
    <w:rsid w:val="008537F1"/>
    <w:rsid w:val="0085777E"/>
    <w:rsid w:val="008C49DE"/>
    <w:rsid w:val="008C49F3"/>
    <w:rsid w:val="008F67F1"/>
    <w:rsid w:val="00973AC2"/>
    <w:rsid w:val="00982A6D"/>
    <w:rsid w:val="00983EB6"/>
    <w:rsid w:val="009A12F4"/>
    <w:rsid w:val="009C2249"/>
    <w:rsid w:val="00A06760"/>
    <w:rsid w:val="00A569C1"/>
    <w:rsid w:val="00AA0851"/>
    <w:rsid w:val="00AD1D8C"/>
    <w:rsid w:val="00AD32DE"/>
    <w:rsid w:val="00B1687B"/>
    <w:rsid w:val="00B345D6"/>
    <w:rsid w:val="00B724BD"/>
    <w:rsid w:val="00BB060B"/>
    <w:rsid w:val="00BF3725"/>
    <w:rsid w:val="00C05CD4"/>
    <w:rsid w:val="00C20241"/>
    <w:rsid w:val="00C77F58"/>
    <w:rsid w:val="00D00283"/>
    <w:rsid w:val="00D05267"/>
    <w:rsid w:val="00D17CCD"/>
    <w:rsid w:val="00D40D16"/>
    <w:rsid w:val="00DF1640"/>
    <w:rsid w:val="00E62602"/>
    <w:rsid w:val="00E83EF5"/>
    <w:rsid w:val="00E84528"/>
    <w:rsid w:val="00EA2E1F"/>
    <w:rsid w:val="00EB72E2"/>
    <w:rsid w:val="00F058E7"/>
    <w:rsid w:val="00F13A25"/>
    <w:rsid w:val="00F66F73"/>
    <w:rsid w:val="00F7296B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C1FA"/>
  <w15:docId w15:val="{F7F20777-E9E1-4041-890A-D19909F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28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E7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E7"/>
    <w:rPr>
      <w:rFonts w:ascii="Arial" w:eastAsia="Arial" w:hAnsi="Arial" w:cs="Arial"/>
      <w:color w:val="000000"/>
      <w:sz w:val="24"/>
    </w:rPr>
  </w:style>
  <w:style w:type="paragraph" w:styleId="NoSpacing">
    <w:name w:val="No Spacing"/>
    <w:uiPriority w:val="1"/>
    <w:qFormat/>
    <w:rsid w:val="009C2249"/>
    <w:pPr>
      <w:spacing w:after="0" w:line="240" w:lineRule="auto"/>
      <w:ind w:left="77" w:hanging="10"/>
    </w:pPr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3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3409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09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83EF5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E2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24/361/ma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A50099441</value>
    </field>
    <field name="Objective-Title">
      <value order="0">The Procurement Act Commencement No.2 Regulations 2024- Written Statement</value>
    </field>
    <field name="Objective-Description">
      <value order="0"/>
    </field>
    <field name="Objective-CreationStamp">
      <value order="0">2024-02-13T16:27:10Z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2024-03-13T11:43:24Z</value>
    </field>
    <field name="Objective-ModificationStamp">
      <value order="0">2024-03-13T13:42:10Z</value>
    </field>
    <field name="Objective-Owner">
      <value order="0">Merrison, Jennifer (COOG - Commercial &amp; Procurement - Procurement Reform)</value>
    </field>
    <field name="Objective-Path">
      <value order="0">Objective Global Folder:#Business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Business:Commissions:COMMISSIONS - MINISTERIAL:MFLG - Minister for Finance and Local Government:Ministerial Advice - Commercial &amp; Procurement - 2024 - Rebecca Evans MS - Minister for Finance and Local Government:MA/RE/0474/24 - The Procurement Act Commencement No 2. Regulations 2024</value>
    </field>
    <field name="Objective-Parent">
      <value order="0">MA/RE/0474/24 - The Procurement Act Commencement No 2. Regulations 2024</value>
    </field>
    <field name="Objective-State">
      <value order="0">Published</value>
    </field>
    <field name="Objective-VersionId">
      <value order="0">vA94702719</value>
    </field>
    <field name="Objective-Version">
      <value order="0">22.0</value>
    </field>
    <field name="Objective-VersionNumber">
      <value order="0">24</value>
    </field>
    <field name="Objective-VersionComment">
      <value order="0"/>
    </field>
    <field name="Objective-FileNumber">
      <value order="0">qA2000752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A949D12EF3439E53B821F754E15C" ma:contentTypeVersion="11" ma:contentTypeDescription="Create a new document." ma:contentTypeScope="" ma:versionID="d3293c39947b0c044e86550be7902917">
  <xsd:schema xmlns:xsd="http://www.w3.org/2001/XMLSchema" xmlns:xs="http://www.w3.org/2001/XMLSchema" xmlns:p="http://schemas.microsoft.com/office/2006/metadata/properties" xmlns:ns3="9702c2d7-d417-4129-bee6-d613aacc1eef" xmlns:ns4="0e451575-2d47-4e69-9a88-60b516df5f13" targetNamespace="http://schemas.microsoft.com/office/2006/metadata/properties" ma:root="true" ma:fieldsID="cb55ae7ba1b32fc946477b1dd1595a8a" ns3:_="" ns4:_="">
    <xsd:import namespace="9702c2d7-d417-4129-bee6-d613aacc1eef"/>
    <xsd:import namespace="0e451575-2d47-4e69-9a88-60b516df5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c2d7-d417-4129-bee6-d613aacc1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1575-2d47-4e69-9a88-60b516df5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D8778C6-9877-4557-BF72-F0EB905BC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6226D-77C1-4A91-A5B7-9FC7DB379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2c2d7-d417-4129-bee6-d613aacc1eef"/>
    <ds:schemaRef ds:uri="0e451575-2d47-4e69-9a88-60b516df5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BE70A-1055-469E-8ED2-8B375A3B6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Welsh Government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2</cp:revision>
  <dcterms:created xsi:type="dcterms:W3CDTF">2024-03-15T13:40:00Z</dcterms:created>
  <dcterms:modified xsi:type="dcterms:W3CDTF">2024-03-15T13:40:00Z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0x010100D3C1A949D12EF3439E53B821F754E15C</vt:lpwstr>
  </property>
  <property fmtid="{D5CDD505-2E9C-101B-9397-08002B2CF9AE}" pid="3" name="Objective-Id">
    <vt:lpwstr>A50099441</vt:lpwstr>
  </property>
  <property fmtid="{D5CDD505-2E9C-101B-9397-08002B2CF9AE}" pid="4" name="Objective-Title">
    <vt:lpwstr>The Procurement Act Commencement No.2 Regulations 2024- Written Statement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2024-02-13T16:27:10Z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2024-03-13T11:43:24Z</vt:filetime>
  </property>
  <property fmtid="{D5CDD505-2E9C-101B-9397-08002B2CF9AE}" pid="10" name="Objective-ModificationStamp">
    <vt:filetime>2024-03-13T13:42:10Z</vt:filetime>
  </property>
  <property fmtid="{D5CDD505-2E9C-101B-9397-08002B2CF9AE}" pid="11" name="Objective-Owner">
    <vt:lpwstr>Merrison, Jennifer (COOG - Commercial &amp; Procurement - Procurement Reform)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Business:Commissions:COMMISSIONS - MINISTERIAL:MFLG - Minister for Finance and Local Government:Ministerial Advice - Commercial &amp; Procurement - 2024 - Rebecca Evans MS - Minister for Finance and Local Government:MA/RE/0474/24 - The Procurement Act Commencement No 2. Regulations 2024:</vt:lpwstr>
  </property>
  <property fmtid="{D5CDD505-2E9C-101B-9397-08002B2CF9AE}" pid="13" name="Objective-Parent">
    <vt:lpwstr>MA/RE/0474/24 - The Procurement Act Commencement No 2. Regulations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vA94702719</vt:lpwstr>
  </property>
  <property fmtid="{D5CDD505-2E9C-101B-9397-08002B2CF9AE}" pid="16" name="Objective-Version">
    <vt:lpwstr>22.0</vt:lpwstr>
  </property>
  <property fmtid="{D5CDD505-2E9C-101B-9397-08002B2CF9AE}" pid="17" name="Objective-VersionNumber">
    <vt:r8>24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