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DC" w:rsidRPr="00E2381F" w:rsidRDefault="00406FDC" w:rsidP="00E9333A">
      <w:pPr>
        <w:pStyle w:val="Title"/>
      </w:pPr>
      <w:r w:rsidRPr="00E2381F">
        <w:t xml:space="preserve">Explanatory </w:t>
      </w:r>
      <w:r w:rsidRPr="00E9333A">
        <w:t>Memorandum</w:t>
      </w:r>
      <w:r w:rsidR="00812368">
        <w:t>: The Older People’s Rights (Wales) Bill</w:t>
      </w:r>
    </w:p>
    <w:p w:rsidR="00406FDC" w:rsidRPr="00E2381F" w:rsidRDefault="00406FDC" w:rsidP="00E9333A">
      <w:pPr>
        <w:pStyle w:val="Heading1"/>
      </w:pPr>
      <w:r w:rsidRPr="00E2381F">
        <w:t>The proposed title of the Bill</w:t>
      </w:r>
    </w:p>
    <w:p w:rsidR="00406FDC" w:rsidRPr="00812368" w:rsidRDefault="00B61315" w:rsidP="00812368">
      <w:pPr>
        <w:pStyle w:val="ListParagraph"/>
        <w:numPr>
          <w:ilvl w:val="0"/>
          <w:numId w:val="6"/>
        </w:numPr>
        <w:rPr>
          <w:rFonts w:ascii="Lucida Sans Unicode" w:hAnsi="Lucida Sans Unicode" w:cs="Lucida Sans Unicode"/>
          <w:sz w:val="24"/>
          <w:szCs w:val="24"/>
        </w:rPr>
      </w:pPr>
      <w:r w:rsidRPr="00812368">
        <w:rPr>
          <w:rFonts w:ascii="Lucida Sans Unicode" w:hAnsi="Lucida Sans Unicode" w:cs="Lucida Sans Unicode"/>
          <w:sz w:val="24"/>
          <w:szCs w:val="24"/>
        </w:rPr>
        <w:t xml:space="preserve">The proposed title of the Bill </w:t>
      </w:r>
      <w:r w:rsidR="00812368" w:rsidRPr="00812368">
        <w:rPr>
          <w:rFonts w:ascii="Lucida Sans Unicode" w:hAnsi="Lucida Sans Unicode" w:cs="Lucida Sans Unicode"/>
          <w:sz w:val="24"/>
          <w:szCs w:val="24"/>
        </w:rPr>
        <w:t xml:space="preserve">is the </w:t>
      </w:r>
      <w:r w:rsidR="008C7A3E" w:rsidRPr="00812368">
        <w:rPr>
          <w:rFonts w:ascii="Lucida Sans Unicode" w:hAnsi="Lucida Sans Unicode" w:cs="Lucida Sans Unicode"/>
          <w:sz w:val="24"/>
          <w:szCs w:val="24"/>
        </w:rPr>
        <w:t>Older People’s Rights</w:t>
      </w:r>
      <w:r w:rsidR="00406FDC" w:rsidRPr="00812368">
        <w:rPr>
          <w:rFonts w:ascii="Lucida Sans Unicode" w:hAnsi="Lucida Sans Unicode" w:cs="Lucida Sans Unicode"/>
          <w:sz w:val="24"/>
          <w:szCs w:val="24"/>
        </w:rPr>
        <w:t xml:space="preserve"> (Wales) Bill</w:t>
      </w:r>
      <w:r w:rsidR="00406FDC" w:rsidRPr="00E2381F">
        <w:rPr>
          <w:rStyle w:val="FootnoteReference"/>
          <w:rFonts w:ascii="Lucida Sans Unicode" w:hAnsi="Lucida Sans Unicode" w:cs="Lucida Sans Unicode"/>
          <w:sz w:val="24"/>
          <w:szCs w:val="24"/>
        </w:rPr>
        <w:footnoteReference w:id="1"/>
      </w:r>
    </w:p>
    <w:p w:rsidR="00406FDC" w:rsidRPr="00E2381F" w:rsidRDefault="00406FDC" w:rsidP="00E9333A">
      <w:pPr>
        <w:pStyle w:val="Heading1"/>
      </w:pPr>
      <w:r w:rsidRPr="00E2381F">
        <w:t>The proposed policy objective(s) of the Bill</w:t>
      </w:r>
    </w:p>
    <w:p w:rsidR="005F0D8C" w:rsidRPr="00FC64B1" w:rsidRDefault="00406FDC" w:rsidP="00FC64B1">
      <w:pPr>
        <w:pStyle w:val="Default"/>
        <w:numPr>
          <w:ilvl w:val="0"/>
          <w:numId w:val="6"/>
        </w:numPr>
        <w:spacing w:after="238"/>
        <w:rPr>
          <w:rFonts w:ascii="Lucida Sans Unicode" w:hAnsi="Lucida Sans Unicode" w:cs="Lucida Sans Unicode"/>
        </w:rPr>
      </w:pPr>
      <w:r w:rsidRPr="00E2381F">
        <w:rPr>
          <w:rFonts w:ascii="Lucida Sans Unicode" w:hAnsi="Lucida Sans Unicode" w:cs="Lucida Sans Unicode"/>
          <w:b/>
        </w:rPr>
        <w:t xml:space="preserve">The purpose of the Bill is to </w:t>
      </w:r>
      <w:r w:rsidR="00916E4B" w:rsidRPr="00916E4B">
        <w:rPr>
          <w:rFonts w:ascii="Lucida Sans Unicode" w:hAnsi="Lucida Sans Unicode" w:cs="Lucida Sans Unicode"/>
          <w:b/>
        </w:rPr>
        <w:t xml:space="preserve">embed </w:t>
      </w:r>
      <w:r w:rsidR="00077451">
        <w:rPr>
          <w:rFonts w:ascii="Lucida Sans Unicode" w:hAnsi="Lucida Sans Unicode" w:cs="Lucida Sans Unicode"/>
          <w:b/>
        </w:rPr>
        <w:t xml:space="preserve">a </w:t>
      </w:r>
      <w:r w:rsidR="00916E4B" w:rsidRPr="00916E4B">
        <w:rPr>
          <w:rFonts w:ascii="Lucida Sans Unicode" w:hAnsi="Lucida Sans Unicode" w:cs="Lucida Sans Unicode"/>
          <w:b/>
        </w:rPr>
        <w:t xml:space="preserve">rights </w:t>
      </w:r>
      <w:r w:rsidR="00077451">
        <w:rPr>
          <w:rFonts w:ascii="Lucida Sans Unicode" w:hAnsi="Lucida Sans Unicode" w:cs="Lucida Sans Unicode"/>
          <w:b/>
        </w:rPr>
        <w:t>based approach in the development, planning and delivery of public services which affect older people in Wales</w:t>
      </w:r>
      <w:r w:rsidRPr="00E2381F">
        <w:rPr>
          <w:rFonts w:ascii="Lucida Sans Unicode" w:hAnsi="Lucida Sans Unicode" w:cs="Lucida Sans Unicode"/>
          <w:b/>
        </w:rPr>
        <w:t>.</w:t>
      </w:r>
      <w:r w:rsidRPr="00AB1328">
        <w:rPr>
          <w:rStyle w:val="FootnoteReference"/>
          <w:rFonts w:ascii="Lucida Sans Unicode" w:hAnsi="Lucida Sans Unicode" w:cs="Lucida Sans Unicode"/>
        </w:rPr>
        <w:footnoteReference w:id="2"/>
      </w:r>
      <w:r w:rsidRPr="00AB1328">
        <w:rPr>
          <w:rFonts w:ascii="Lucida Sans Unicode" w:hAnsi="Lucida Sans Unicode" w:cs="Lucida Sans Unicode"/>
        </w:rPr>
        <w:t xml:space="preserve"> </w:t>
      </w:r>
    </w:p>
    <w:p w:rsidR="005F0D8C" w:rsidRDefault="00B12EFE" w:rsidP="00FC64B1">
      <w:pPr>
        <w:pStyle w:val="Default"/>
        <w:numPr>
          <w:ilvl w:val="0"/>
          <w:numId w:val="6"/>
        </w:numPr>
        <w:spacing w:after="238"/>
        <w:rPr>
          <w:rFonts w:ascii="Lucida Sans Unicode" w:hAnsi="Lucida Sans Unicode" w:cs="Lucida Sans Unicode"/>
          <w:b/>
        </w:rPr>
      </w:pPr>
      <w:r w:rsidRPr="00FC64B1">
        <w:rPr>
          <w:rFonts w:ascii="Lucida Sans Unicode" w:hAnsi="Lucida Sans Unicode" w:cs="Lucida Sans Unicode"/>
        </w:rPr>
        <w:t>The Bill will seek to</w:t>
      </w:r>
      <w:r w:rsidR="005F0D8C" w:rsidRPr="00FC64B1">
        <w:rPr>
          <w:rFonts w:ascii="Lucida Sans Unicode" w:hAnsi="Lucida Sans Unicode" w:cs="Lucida Sans Unicode"/>
        </w:rPr>
        <w:t xml:space="preserve"> </w:t>
      </w:r>
      <w:r w:rsidR="005F0D8C" w:rsidRPr="005F0D8C">
        <w:rPr>
          <w:rFonts w:ascii="Lucida Sans Unicode" w:hAnsi="Lucida Sans Unicode" w:cs="Lucida Sans Unicode"/>
        </w:rPr>
        <w:t>Further enshrine the rights of older people within Welsh law by placing a duty on Welsh Ministers to have due regard for the United Nations Principles for Older Persons when making decisions which may impact upon older people in Wales.</w:t>
      </w:r>
    </w:p>
    <w:p w:rsidR="005F0D8C" w:rsidRPr="00FC64B1" w:rsidRDefault="005F0D8C" w:rsidP="00FC64B1">
      <w:pPr>
        <w:pStyle w:val="Default"/>
        <w:numPr>
          <w:ilvl w:val="0"/>
          <w:numId w:val="6"/>
        </w:numPr>
        <w:spacing w:after="238"/>
        <w:rPr>
          <w:rFonts w:ascii="Lucida Sans Unicode" w:hAnsi="Lucida Sans Unicode" w:cs="Lucida Sans Unicode"/>
          <w:b/>
        </w:rPr>
      </w:pPr>
      <w:r>
        <w:rPr>
          <w:rFonts w:ascii="Lucida Sans Unicode" w:hAnsi="Lucida Sans Unicode" w:cs="Lucida Sans Unicode"/>
        </w:rPr>
        <w:t>It will also p</w:t>
      </w:r>
      <w:r w:rsidRPr="005F0D8C">
        <w:rPr>
          <w:rFonts w:ascii="Lucida Sans Unicode" w:hAnsi="Lucida Sans Unicode" w:cs="Lucida Sans Unicode"/>
        </w:rPr>
        <w:t>rovide for</w:t>
      </w:r>
      <w:r>
        <w:rPr>
          <w:rFonts w:ascii="Lucida Sans Unicode" w:hAnsi="Lucida Sans Unicode" w:cs="Lucida Sans Unicode"/>
        </w:rPr>
        <w:t>:</w:t>
      </w:r>
    </w:p>
    <w:p w:rsidR="005F0D8C" w:rsidRPr="00B04C2D" w:rsidRDefault="005F0D8C" w:rsidP="00FC64B1">
      <w:pPr>
        <w:pStyle w:val="ListParagraph"/>
        <w:numPr>
          <w:ilvl w:val="0"/>
          <w:numId w:val="4"/>
        </w:numPr>
        <w:spacing w:line="240" w:lineRule="auto"/>
        <w:rPr>
          <w:rFonts w:ascii="Lucida Sans Unicode" w:hAnsi="Lucida Sans Unicode" w:cs="Lucida Sans Unicode"/>
        </w:rPr>
      </w:pPr>
      <w:r w:rsidRPr="00B04C2D">
        <w:rPr>
          <w:rFonts w:ascii="Lucida Sans Unicode" w:hAnsi="Lucida Sans Unicode" w:cs="Lucida Sans Unicode"/>
          <w:color w:val="000000"/>
          <w:sz w:val="24"/>
          <w:szCs w:val="24"/>
        </w:rPr>
        <w:t>the ability to extend the due regard duty to local authorities, local health boards and other Welsh public authorities;</w:t>
      </w:r>
    </w:p>
    <w:p w:rsidR="00B04C2D" w:rsidRPr="00FC64B1" w:rsidRDefault="00B04C2D" w:rsidP="00FC64B1">
      <w:pPr>
        <w:pStyle w:val="ListParagraph"/>
        <w:spacing w:line="240" w:lineRule="auto"/>
        <w:ind w:left="1440"/>
        <w:rPr>
          <w:rFonts w:ascii="Lucida Sans Unicode" w:hAnsi="Lucida Sans Unicode" w:cs="Lucida Sans Unicode"/>
        </w:rPr>
      </w:pPr>
    </w:p>
    <w:p w:rsidR="005F0D8C" w:rsidRPr="00B04C2D" w:rsidRDefault="005F0D8C" w:rsidP="00FC64B1">
      <w:pPr>
        <w:pStyle w:val="ListParagraph"/>
        <w:numPr>
          <w:ilvl w:val="0"/>
          <w:numId w:val="4"/>
        </w:numPr>
        <w:spacing w:line="240" w:lineRule="auto"/>
        <w:rPr>
          <w:rFonts w:ascii="Lucida Sans Unicode" w:hAnsi="Lucida Sans Unicode" w:cs="Lucida Sans Unicode"/>
          <w:color w:val="000000"/>
          <w:sz w:val="24"/>
          <w:szCs w:val="24"/>
        </w:rPr>
      </w:pPr>
      <w:r w:rsidRPr="00FC64B1">
        <w:rPr>
          <w:rFonts w:ascii="Lucida Sans Unicode" w:hAnsi="Lucida Sans Unicode" w:cs="Lucida Sans Unicode"/>
          <w:sz w:val="24"/>
          <w:szCs w:val="24"/>
        </w:rPr>
        <w:t>a duty for the Welsh Ministers to promote knowledge and understanding of the UN Principles for Older Persons amongst older people and Welsh public authorities;</w:t>
      </w:r>
    </w:p>
    <w:p w:rsidR="00B12EFE" w:rsidRDefault="00B12EFE" w:rsidP="00B12EFE">
      <w:pPr>
        <w:pStyle w:val="Default"/>
        <w:numPr>
          <w:ilvl w:val="0"/>
          <w:numId w:val="4"/>
        </w:numPr>
        <w:spacing w:after="238"/>
        <w:rPr>
          <w:rFonts w:ascii="Lucida Sans Unicode" w:hAnsi="Lucida Sans Unicode" w:cs="Lucida Sans Unicode"/>
        </w:rPr>
      </w:pPr>
      <w:r w:rsidRPr="001273E1">
        <w:rPr>
          <w:rFonts w:ascii="Lucida Sans Unicode" w:hAnsi="Lucida Sans Unicode" w:cs="Lucida Sans Unicode"/>
        </w:rPr>
        <w:t xml:space="preserve">a requirement for Welsh Ministers to </w:t>
      </w:r>
      <w:r w:rsidRPr="00AB1869">
        <w:rPr>
          <w:rFonts w:ascii="Lucida Sans Unicode" w:hAnsi="Lucida Sans Unicode" w:cs="Lucida Sans Unicode"/>
        </w:rPr>
        <w:t>consul</w:t>
      </w:r>
      <w:r w:rsidRPr="00B04C2D">
        <w:rPr>
          <w:rFonts w:ascii="Lucida Sans Unicode" w:hAnsi="Lucida Sans Unicode" w:cs="Lucida Sans Unicode"/>
        </w:rPr>
        <w:t>t the Older Person’s Commissioner, older people, and other</w:t>
      </w:r>
      <w:r>
        <w:rPr>
          <w:rFonts w:ascii="Lucida Sans Unicode" w:hAnsi="Lucida Sans Unicode" w:cs="Lucida Sans Unicode"/>
        </w:rPr>
        <w:t xml:space="preserve"> relevant stakeholders before making or revising the Older People’s Rights Scheme;</w:t>
      </w:r>
    </w:p>
    <w:p w:rsidR="00B12EFE" w:rsidRDefault="00B12EFE" w:rsidP="00B12EFE">
      <w:pPr>
        <w:pStyle w:val="Default"/>
        <w:numPr>
          <w:ilvl w:val="0"/>
          <w:numId w:val="4"/>
        </w:numPr>
        <w:spacing w:after="238"/>
        <w:rPr>
          <w:rFonts w:ascii="Lucida Sans Unicode" w:hAnsi="Lucida Sans Unicode" w:cs="Lucida Sans Unicode"/>
        </w:rPr>
      </w:pPr>
      <w:r>
        <w:rPr>
          <w:rFonts w:ascii="Lucida Sans Unicode" w:hAnsi="Lucida Sans Unicode" w:cs="Lucida Sans Unicode"/>
        </w:rPr>
        <w:t>a</w:t>
      </w:r>
      <w:r w:rsidRPr="00FB4CA0">
        <w:rPr>
          <w:rFonts w:ascii="Lucida Sans Unicode" w:hAnsi="Lucida Sans Unicode" w:cs="Lucida Sans Unicode"/>
        </w:rPr>
        <w:t xml:space="preserve"> duty</w:t>
      </w:r>
      <w:r>
        <w:rPr>
          <w:rFonts w:ascii="Lucida Sans Unicode" w:hAnsi="Lucida Sans Unicode" w:cs="Lucida Sans Unicode"/>
        </w:rPr>
        <w:t xml:space="preserve"> for Welsh Ministers</w:t>
      </w:r>
      <w:r w:rsidRPr="00FB4CA0">
        <w:rPr>
          <w:rFonts w:ascii="Lucida Sans Unicode" w:hAnsi="Lucida Sans Unicode" w:cs="Lucida Sans Unicode"/>
        </w:rPr>
        <w:t xml:space="preserve"> to issue guidance </w:t>
      </w:r>
      <w:r>
        <w:rPr>
          <w:rFonts w:ascii="Lucida Sans Unicode" w:hAnsi="Lucida Sans Unicode" w:cs="Lucida Sans Unicode"/>
        </w:rPr>
        <w:t xml:space="preserve">to Welsh public authorities; </w:t>
      </w:r>
    </w:p>
    <w:p w:rsidR="002A3CEE" w:rsidRDefault="00B12EFE" w:rsidP="002A3CEE">
      <w:pPr>
        <w:pStyle w:val="Default"/>
        <w:numPr>
          <w:ilvl w:val="0"/>
          <w:numId w:val="4"/>
        </w:numPr>
        <w:spacing w:after="238"/>
        <w:rPr>
          <w:rFonts w:ascii="Lucida Sans Unicode" w:hAnsi="Lucida Sans Unicode" w:cs="Lucida Sans Unicode"/>
        </w:rPr>
      </w:pPr>
      <w:r>
        <w:rPr>
          <w:rFonts w:ascii="Lucida Sans Unicode" w:hAnsi="Lucida Sans Unicode" w:cs="Lucida Sans Unicode"/>
        </w:rPr>
        <w:lastRenderedPageBreak/>
        <w:t>a requirement for Welsh Ministers to publish reports on their compliance with their Older People’s Rights Scheme;</w:t>
      </w:r>
      <w:r w:rsidR="00B04C2D">
        <w:rPr>
          <w:rFonts w:ascii="Lucida Sans Unicode" w:hAnsi="Lucida Sans Unicode" w:cs="Lucida Sans Unicode"/>
        </w:rPr>
        <w:t xml:space="preserve"> </w:t>
      </w:r>
      <w:r w:rsidRPr="00B04C2D">
        <w:rPr>
          <w:rFonts w:ascii="Lucida Sans Unicode" w:hAnsi="Lucida Sans Unicode" w:cs="Lucida Sans Unicode"/>
        </w:rPr>
        <w:t xml:space="preserve">and </w:t>
      </w:r>
    </w:p>
    <w:p w:rsidR="002A3CEE" w:rsidRPr="002A3CEE" w:rsidRDefault="00B12EFE" w:rsidP="002A3CEE">
      <w:pPr>
        <w:pStyle w:val="Default"/>
        <w:numPr>
          <w:ilvl w:val="0"/>
          <w:numId w:val="4"/>
        </w:numPr>
        <w:spacing w:after="238"/>
        <w:rPr>
          <w:rFonts w:ascii="Lucida Sans Unicode" w:hAnsi="Lucida Sans Unicode" w:cs="Lucida Sans Unicode"/>
        </w:rPr>
      </w:pPr>
      <w:r w:rsidRPr="002A3CEE">
        <w:rPr>
          <w:rFonts w:ascii="Lucida Sans Unicode" w:hAnsi="Lucida Sans Unicode" w:cs="Lucida Sans Unicode"/>
        </w:rPr>
        <w:t>the application and promotion of the d</w:t>
      </w:r>
      <w:r w:rsidR="00B04C2D" w:rsidRPr="002A3CEE">
        <w:rPr>
          <w:rFonts w:ascii="Lucida Sans Unicode" w:hAnsi="Lucida Sans Unicode" w:cs="Lucida Sans Unicode"/>
        </w:rPr>
        <w:t>uties</w:t>
      </w:r>
      <w:r w:rsidRPr="002A3CEE">
        <w:rPr>
          <w:rFonts w:ascii="Lucida Sans Unicode" w:hAnsi="Lucida Sans Unicode" w:cs="Lucida Sans Unicode"/>
        </w:rPr>
        <w:t xml:space="preserve"> imposed under the Social Services and Wellbeing (Wales) Act 2014</w:t>
      </w:r>
      <w:r>
        <w:t></w:t>
      </w:r>
      <w:r w:rsidR="00B04C2D" w:rsidRPr="002A3CEE">
        <w:rPr>
          <w:rFonts w:ascii="Lucida Sans Unicode" w:hAnsi="Lucida Sans Unicode" w:cs="Lucida Sans Unicode"/>
        </w:rPr>
        <w:t>in relation to the UN Principles for Older Persons.</w:t>
      </w:r>
      <w:r w:rsidR="00FC64B1" w:rsidRPr="002A3CEE">
        <w:rPr>
          <w:rFonts w:ascii="Lucida Sans Unicode" w:hAnsi="Lucida Sans Unicode" w:cs="Lucida Sans Unicode"/>
        </w:rPr>
        <w:t xml:space="preserve"> </w:t>
      </w:r>
    </w:p>
    <w:p w:rsidR="000544E6" w:rsidRDefault="00B04C2D" w:rsidP="00FB4CA0">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 xml:space="preserve">Welsh Ministers and </w:t>
      </w:r>
      <w:r w:rsidR="000544E6">
        <w:rPr>
          <w:rFonts w:ascii="Lucida Sans Unicode" w:hAnsi="Lucida Sans Unicode" w:cs="Lucida Sans Unicode"/>
        </w:rPr>
        <w:t>Welsh p</w:t>
      </w:r>
      <w:r w:rsidR="000544E6" w:rsidRPr="000544E6">
        <w:rPr>
          <w:rFonts w:ascii="Lucida Sans Unicode" w:hAnsi="Lucida Sans Unicode" w:cs="Lucida Sans Unicode"/>
        </w:rPr>
        <w:t>ublic authorities are well placed to facilitate older people’s access to human rights through public services. Appropriate and accessible public services are vital to making rights real for older people.</w:t>
      </w:r>
    </w:p>
    <w:p w:rsidR="00957090" w:rsidRDefault="00957090" w:rsidP="00FB4CA0">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 xml:space="preserve">This Bill moves towards a more </w:t>
      </w:r>
      <w:r w:rsidR="00430B99">
        <w:rPr>
          <w:rFonts w:ascii="Lucida Sans Unicode" w:hAnsi="Lucida Sans Unicode" w:cs="Lucida Sans Unicode"/>
        </w:rPr>
        <w:t>proactive</w:t>
      </w:r>
      <w:r>
        <w:rPr>
          <w:rFonts w:ascii="Lucida Sans Unicode" w:hAnsi="Lucida Sans Unicode" w:cs="Lucida Sans Unicode"/>
        </w:rPr>
        <w:t xml:space="preserve"> approach to public service delivery. It’s two main functions are:</w:t>
      </w:r>
    </w:p>
    <w:p w:rsidR="00957090" w:rsidRDefault="00957090" w:rsidP="00957090">
      <w:pPr>
        <w:pStyle w:val="Default"/>
        <w:numPr>
          <w:ilvl w:val="1"/>
          <w:numId w:val="6"/>
        </w:numPr>
        <w:spacing w:after="238"/>
        <w:rPr>
          <w:rFonts w:ascii="Lucida Sans Unicode" w:hAnsi="Lucida Sans Unicode" w:cs="Lucida Sans Unicode"/>
        </w:rPr>
      </w:pPr>
      <w:r>
        <w:rPr>
          <w:rFonts w:ascii="Lucida Sans Unicode" w:hAnsi="Lucida Sans Unicode" w:cs="Lucida Sans Unicode"/>
        </w:rPr>
        <w:t>To make practical improvements to the decision-making and delivery of public services in Wales; and</w:t>
      </w:r>
    </w:p>
    <w:p w:rsidR="00957090" w:rsidRDefault="00957090" w:rsidP="00957090">
      <w:pPr>
        <w:pStyle w:val="Default"/>
        <w:numPr>
          <w:ilvl w:val="1"/>
          <w:numId w:val="6"/>
        </w:numPr>
        <w:spacing w:after="238"/>
        <w:rPr>
          <w:rFonts w:ascii="Lucida Sans Unicode" w:hAnsi="Lucida Sans Unicode" w:cs="Lucida Sans Unicode"/>
        </w:rPr>
      </w:pPr>
      <w:r>
        <w:rPr>
          <w:rFonts w:ascii="Lucida Sans Unicode" w:hAnsi="Lucida Sans Unicode" w:cs="Lucida Sans Unicode"/>
        </w:rPr>
        <w:t>To raise awareness of older people’s rights and to give them recognition and status.</w:t>
      </w:r>
    </w:p>
    <w:p w:rsidR="00B04C2D" w:rsidRDefault="00B04C2D" w:rsidP="00957090">
      <w:pPr>
        <w:pStyle w:val="Default"/>
        <w:numPr>
          <w:ilvl w:val="1"/>
          <w:numId w:val="6"/>
        </w:numPr>
        <w:spacing w:after="238"/>
        <w:rPr>
          <w:rFonts w:ascii="Lucida Sans Unicode" w:hAnsi="Lucida Sans Unicode" w:cs="Lucida Sans Unicode"/>
        </w:rPr>
      </w:pPr>
      <w:r>
        <w:rPr>
          <w:rFonts w:ascii="Lucida Sans Unicode" w:hAnsi="Lucida Sans Unicode" w:cs="Lucida Sans Unicode"/>
        </w:rPr>
        <w:t>To empower older people to access their rights.</w:t>
      </w:r>
    </w:p>
    <w:p w:rsidR="000D7B61" w:rsidRPr="000D7B61" w:rsidRDefault="000D7B61" w:rsidP="000D7B61">
      <w:pPr>
        <w:pStyle w:val="Default"/>
        <w:numPr>
          <w:ilvl w:val="0"/>
          <w:numId w:val="6"/>
        </w:numPr>
        <w:spacing w:after="238"/>
        <w:rPr>
          <w:rFonts w:ascii="Lucida Sans Unicode" w:hAnsi="Lucida Sans Unicode" w:cs="Lucida Sans Unicode"/>
        </w:rPr>
      </w:pPr>
      <w:r w:rsidRPr="000D7B61">
        <w:rPr>
          <w:rFonts w:ascii="Lucida Sans Unicode" w:hAnsi="Lucida Sans Unicode" w:cs="Lucida Sans Unicode"/>
        </w:rPr>
        <w:t>The</w:t>
      </w:r>
      <w:r>
        <w:rPr>
          <w:rFonts w:ascii="Lucida Sans Unicode" w:hAnsi="Lucida Sans Unicode" w:cs="Lucida Sans Unicode"/>
        </w:rPr>
        <w:t xml:space="preserve"> proposed</w:t>
      </w:r>
      <w:r w:rsidRPr="000D7B61">
        <w:rPr>
          <w:rFonts w:ascii="Lucida Sans Unicode" w:hAnsi="Lucida Sans Unicode" w:cs="Lucida Sans Unicode"/>
        </w:rPr>
        <w:t xml:space="preserve"> Bill has previously received cross-party support and the Welsh Government supported a motion</w:t>
      </w:r>
      <w:r w:rsidR="0064576C">
        <w:rPr>
          <w:rFonts w:ascii="Lucida Sans Unicode" w:hAnsi="Lucida Sans Unicode" w:cs="Lucida Sans Unicode"/>
        </w:rPr>
        <w:t xml:space="preserve"> which was agreed </w:t>
      </w:r>
      <w:r w:rsidR="00B04C2D">
        <w:rPr>
          <w:rFonts w:ascii="Lucida Sans Unicode" w:hAnsi="Lucida Sans Unicode" w:cs="Lucida Sans Unicode"/>
        </w:rPr>
        <w:t>by</w:t>
      </w:r>
      <w:r w:rsidR="0064576C">
        <w:rPr>
          <w:rFonts w:ascii="Lucida Sans Unicode" w:hAnsi="Lucida Sans Unicode" w:cs="Lucida Sans Unicode"/>
        </w:rPr>
        <w:t xml:space="preserve"> the National Assembly for Wales</w:t>
      </w:r>
      <w:r w:rsidRPr="000D7B61">
        <w:rPr>
          <w:rFonts w:ascii="Lucida Sans Unicode" w:hAnsi="Lucida Sans Unicode" w:cs="Lucida Sans Unicode"/>
        </w:rPr>
        <w:t xml:space="preserve"> in 2016 to bring forward legislation to protect and promote the rights of older people.</w:t>
      </w:r>
      <w:r>
        <w:rPr>
          <w:rStyle w:val="FootnoteReference"/>
          <w:rFonts w:ascii="Lucida Sans Unicode" w:hAnsi="Lucida Sans Unicode" w:cs="Lucida Sans Unicode"/>
        </w:rPr>
        <w:footnoteReference w:id="3"/>
      </w:r>
    </w:p>
    <w:p w:rsidR="000D7B61" w:rsidRDefault="000D7B61" w:rsidP="000D7B61">
      <w:pPr>
        <w:pStyle w:val="Default"/>
        <w:numPr>
          <w:ilvl w:val="0"/>
          <w:numId w:val="6"/>
        </w:numPr>
        <w:spacing w:after="238"/>
        <w:rPr>
          <w:rFonts w:ascii="Lucida Sans Unicode" w:hAnsi="Lucida Sans Unicode" w:cs="Lucida Sans Unicode"/>
        </w:rPr>
      </w:pPr>
      <w:r w:rsidRPr="00B85EC6">
        <w:rPr>
          <w:rFonts w:ascii="Lucida Sans Unicode" w:hAnsi="Lucida Sans Unicode" w:cs="Lucida Sans Unicode"/>
        </w:rPr>
        <w:t>Wales was the first UK nation to incorporate the UN Convention on the Rights of the Child into domestic law, the first to establish the Public Sector Equality Duty under the Equality Act 2010</w:t>
      </w:r>
      <w:r>
        <w:rPr>
          <w:rFonts w:ascii="Lucida Sans Unicode" w:hAnsi="Lucida Sans Unicode" w:cs="Lucida Sans Unicode"/>
        </w:rPr>
        <w:t>,</w:t>
      </w:r>
      <w:r w:rsidRPr="00B85EC6">
        <w:rPr>
          <w:rFonts w:ascii="Lucida Sans Unicode" w:hAnsi="Lucida Sans Unicode" w:cs="Lucida Sans Unicode"/>
        </w:rPr>
        <w:t xml:space="preserve"> and the first nation in the world to appoint an Older People’s Commissioner.</w:t>
      </w:r>
      <w:r>
        <w:rPr>
          <w:rFonts w:ascii="Lucida Sans Unicode" w:hAnsi="Lucida Sans Unicode" w:cs="Lucida Sans Unicode"/>
        </w:rPr>
        <w:t xml:space="preserve"> The National Assembly for Wales now has the opportunity once again </w:t>
      </w:r>
      <w:r w:rsidR="000E44D5">
        <w:rPr>
          <w:rFonts w:ascii="Lucida Sans Unicode" w:hAnsi="Lucida Sans Unicode" w:cs="Lucida Sans Unicode"/>
        </w:rPr>
        <w:t xml:space="preserve">to </w:t>
      </w:r>
      <w:r w:rsidRPr="00B85EC6">
        <w:rPr>
          <w:rFonts w:ascii="Lucida Sans Unicode" w:hAnsi="Lucida Sans Unicode" w:cs="Lucida Sans Unicode"/>
        </w:rPr>
        <w:t xml:space="preserve">lead the way </w:t>
      </w:r>
      <w:r w:rsidR="0064576C">
        <w:rPr>
          <w:rFonts w:ascii="Lucida Sans Unicode" w:hAnsi="Lucida Sans Unicode" w:cs="Lucida Sans Unicode"/>
        </w:rPr>
        <w:t>on human rights and supporting older people.</w:t>
      </w:r>
    </w:p>
    <w:p w:rsidR="000D7B61" w:rsidRDefault="000D7B61" w:rsidP="00FF709C">
      <w:pPr>
        <w:pStyle w:val="Default"/>
        <w:spacing w:after="238"/>
        <w:rPr>
          <w:rFonts w:ascii="Lucida Sans Unicode" w:hAnsi="Lucida Sans Unicode" w:cs="Lucida Sans Unicode"/>
          <w:i/>
        </w:rPr>
      </w:pPr>
    </w:p>
    <w:p w:rsidR="00EC265E" w:rsidRDefault="00EC265E" w:rsidP="00FF709C">
      <w:pPr>
        <w:pStyle w:val="Default"/>
        <w:spacing w:after="238"/>
        <w:rPr>
          <w:rFonts w:ascii="Lucida Sans Unicode" w:hAnsi="Lucida Sans Unicode" w:cs="Lucida Sans Unicode"/>
          <w:i/>
        </w:rPr>
      </w:pPr>
    </w:p>
    <w:p w:rsidR="00FC64B1" w:rsidRDefault="00FC64B1" w:rsidP="00FF709C">
      <w:pPr>
        <w:pStyle w:val="Default"/>
        <w:spacing w:after="238"/>
        <w:rPr>
          <w:rFonts w:ascii="Lucida Sans Unicode" w:hAnsi="Lucida Sans Unicode" w:cs="Lucida Sans Unicode"/>
          <w:i/>
        </w:rPr>
      </w:pPr>
    </w:p>
    <w:p w:rsidR="00FF709C" w:rsidRPr="00FF709C" w:rsidRDefault="00FF709C" w:rsidP="00FF709C">
      <w:pPr>
        <w:pStyle w:val="Default"/>
        <w:spacing w:after="238"/>
        <w:rPr>
          <w:rFonts w:ascii="Lucida Sans Unicode" w:hAnsi="Lucida Sans Unicode" w:cs="Lucida Sans Unicode"/>
          <w:i/>
        </w:rPr>
      </w:pPr>
      <w:r w:rsidRPr="00FF709C">
        <w:rPr>
          <w:rFonts w:ascii="Lucida Sans Unicode" w:hAnsi="Lucida Sans Unicode" w:cs="Lucida Sans Unicode"/>
          <w:i/>
        </w:rPr>
        <w:t>United Nations Principles for Older Persons</w:t>
      </w:r>
    </w:p>
    <w:p w:rsidR="00FF709C" w:rsidRDefault="00354146" w:rsidP="00FB4CA0">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Under t</w:t>
      </w:r>
      <w:r w:rsidR="00FF709C" w:rsidRPr="00FF709C">
        <w:rPr>
          <w:rFonts w:ascii="Lucida Sans Unicode" w:hAnsi="Lucida Sans Unicode" w:cs="Lucida Sans Unicode"/>
        </w:rPr>
        <w:t>he Human Rights Act 1998 (HRA 1998) and the United Nations Principles for Older Persons</w:t>
      </w:r>
      <w:r>
        <w:rPr>
          <w:rFonts w:ascii="Lucida Sans Unicode" w:hAnsi="Lucida Sans Unicode" w:cs="Lucida Sans Unicode"/>
        </w:rPr>
        <w:t>, t</w:t>
      </w:r>
      <w:r w:rsidR="00FF709C">
        <w:rPr>
          <w:rFonts w:ascii="Lucida Sans Unicode" w:hAnsi="Lucida Sans Unicode" w:cs="Lucida Sans Unicode"/>
        </w:rPr>
        <w:t>h</w:t>
      </w:r>
      <w:r w:rsidR="007D39F0" w:rsidRPr="007D39F0">
        <w:rPr>
          <w:rFonts w:ascii="Lucida Sans Unicode" w:hAnsi="Lucida Sans Unicode" w:cs="Lucida Sans Unicode"/>
        </w:rPr>
        <w:t xml:space="preserve">e UK government, </w:t>
      </w:r>
      <w:r w:rsidR="007D39F0">
        <w:rPr>
          <w:rFonts w:ascii="Lucida Sans Unicode" w:hAnsi="Lucida Sans Unicode" w:cs="Lucida Sans Unicode"/>
        </w:rPr>
        <w:t>the Welsh</w:t>
      </w:r>
      <w:r w:rsidR="007D39F0" w:rsidRPr="007D39F0">
        <w:rPr>
          <w:rFonts w:ascii="Lucida Sans Unicode" w:hAnsi="Lucida Sans Unicode" w:cs="Lucida Sans Unicode"/>
        </w:rPr>
        <w:t xml:space="preserve"> government and </w:t>
      </w:r>
      <w:r w:rsidR="007D39F0">
        <w:rPr>
          <w:rFonts w:ascii="Lucida Sans Unicode" w:hAnsi="Lucida Sans Unicode" w:cs="Lucida Sans Unicode"/>
        </w:rPr>
        <w:t xml:space="preserve">Welsh </w:t>
      </w:r>
      <w:r w:rsidR="007D39F0" w:rsidRPr="007D39F0">
        <w:rPr>
          <w:rFonts w:ascii="Lucida Sans Unicode" w:hAnsi="Lucida Sans Unicode" w:cs="Lucida Sans Unicode"/>
        </w:rPr>
        <w:t xml:space="preserve">public authorities have a shared responsibility to </w:t>
      </w:r>
      <w:r w:rsidR="007D39F0">
        <w:rPr>
          <w:rFonts w:ascii="Lucida Sans Unicode" w:hAnsi="Lucida Sans Unicode" w:cs="Lucida Sans Unicode"/>
        </w:rPr>
        <w:t>ensure that</w:t>
      </w:r>
      <w:r w:rsidR="007D39F0" w:rsidRPr="007D39F0">
        <w:rPr>
          <w:rFonts w:ascii="Lucida Sans Unicode" w:hAnsi="Lucida Sans Unicode" w:cs="Lucida Sans Unicode"/>
        </w:rPr>
        <w:t xml:space="preserve"> </w:t>
      </w:r>
      <w:r w:rsidR="00FF709C">
        <w:rPr>
          <w:rFonts w:ascii="Lucida Sans Unicode" w:hAnsi="Lucida Sans Unicode" w:cs="Lucida Sans Unicode"/>
        </w:rPr>
        <w:t xml:space="preserve">due regard is given to </w:t>
      </w:r>
      <w:r w:rsidR="007D39F0" w:rsidRPr="007D39F0">
        <w:rPr>
          <w:rFonts w:ascii="Lucida Sans Unicode" w:hAnsi="Lucida Sans Unicode" w:cs="Lucida Sans Unicode"/>
        </w:rPr>
        <w:t>older people’s human rights</w:t>
      </w:r>
      <w:r w:rsidR="00FF709C">
        <w:rPr>
          <w:rFonts w:ascii="Lucida Sans Unicode" w:hAnsi="Lucida Sans Unicode" w:cs="Lucida Sans Unicode"/>
        </w:rPr>
        <w:t xml:space="preserve"> when delivering </w:t>
      </w:r>
      <w:r>
        <w:rPr>
          <w:rFonts w:ascii="Lucida Sans Unicode" w:hAnsi="Lucida Sans Unicode" w:cs="Lucida Sans Unicode"/>
        </w:rPr>
        <w:t xml:space="preserve">public </w:t>
      </w:r>
      <w:r w:rsidR="00FF709C">
        <w:rPr>
          <w:rFonts w:ascii="Lucida Sans Unicode" w:hAnsi="Lucida Sans Unicode" w:cs="Lucida Sans Unicode"/>
        </w:rPr>
        <w:t>services</w:t>
      </w:r>
      <w:r w:rsidR="007D39F0" w:rsidRPr="007D39F0">
        <w:rPr>
          <w:rFonts w:ascii="Lucida Sans Unicode" w:hAnsi="Lucida Sans Unicode" w:cs="Lucida Sans Unicode"/>
        </w:rPr>
        <w:t>.</w:t>
      </w:r>
    </w:p>
    <w:p w:rsidR="00FF709C" w:rsidRDefault="007D39F0" w:rsidP="00FB4CA0">
      <w:pPr>
        <w:pStyle w:val="Default"/>
        <w:numPr>
          <w:ilvl w:val="0"/>
          <w:numId w:val="6"/>
        </w:numPr>
        <w:spacing w:after="238"/>
        <w:rPr>
          <w:rFonts w:ascii="Lucida Sans Unicode" w:hAnsi="Lucida Sans Unicode" w:cs="Lucida Sans Unicode"/>
        </w:rPr>
      </w:pPr>
      <w:bookmarkStart w:id="0" w:name="_GoBack"/>
      <w:bookmarkEnd w:id="0"/>
      <w:r w:rsidRPr="007D39F0">
        <w:rPr>
          <w:rFonts w:ascii="Lucida Sans Unicode" w:hAnsi="Lucida Sans Unicode" w:cs="Lucida Sans Unicode"/>
        </w:rPr>
        <w:t xml:space="preserve">Public authorities should do everything in their power to avoid violating human rights. For example, public authorities should not deny an individual their human rights because they have reached a certain age, or because they are unable to resist or protest where their rights are violated. </w:t>
      </w:r>
    </w:p>
    <w:p w:rsidR="007D39F0" w:rsidRDefault="00FF709C" w:rsidP="00FB4CA0">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Public authorities also have a duty to p</w:t>
      </w:r>
      <w:r w:rsidR="007D39F0" w:rsidRPr="007D39F0">
        <w:rPr>
          <w:rFonts w:ascii="Lucida Sans Unicode" w:hAnsi="Lucida Sans Unicode" w:cs="Lucida Sans Unicode"/>
        </w:rPr>
        <w:t>rotect rights</w:t>
      </w:r>
      <w:r>
        <w:rPr>
          <w:rFonts w:ascii="Lucida Sans Unicode" w:hAnsi="Lucida Sans Unicode" w:cs="Lucida Sans Unicode"/>
        </w:rPr>
        <w:t xml:space="preserve"> </w:t>
      </w:r>
      <w:r w:rsidR="007D39F0" w:rsidRPr="007D39F0">
        <w:rPr>
          <w:rFonts w:ascii="Lucida Sans Unicode" w:hAnsi="Lucida Sans Unicode" w:cs="Lucida Sans Unicode"/>
        </w:rPr>
        <w:t>by ensuring, as far as possible, that others do not infringe or prevent access to older people’s human rights. This will be especially important where older people are living in care homes in the private sector. For example, public authorities should take action where there is evidence that older people are subjected to abuse, exploitation, or discrimination in private care home settings.</w:t>
      </w:r>
    </w:p>
    <w:p w:rsidR="00435B0B" w:rsidRPr="00435B0B" w:rsidRDefault="00435B0B" w:rsidP="00435B0B">
      <w:pPr>
        <w:pStyle w:val="Default"/>
        <w:spacing w:after="238"/>
        <w:ind w:left="360"/>
        <w:rPr>
          <w:rFonts w:ascii="Lucida Sans Unicode" w:hAnsi="Lucida Sans Unicode" w:cs="Lucida Sans Unicode"/>
          <w:i/>
        </w:rPr>
      </w:pPr>
      <w:r w:rsidRPr="00435B0B">
        <w:rPr>
          <w:rFonts w:ascii="Lucida Sans Unicode" w:hAnsi="Lucida Sans Unicode" w:cs="Lucida Sans Unicode"/>
          <w:i/>
        </w:rPr>
        <w:t>Legislation which already features the UN Principles</w:t>
      </w:r>
    </w:p>
    <w:p w:rsidR="00435B0B" w:rsidRDefault="005F6A9E" w:rsidP="00FB4CA0">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 xml:space="preserve">Duties similar to those set out in this </w:t>
      </w:r>
      <w:r w:rsidR="00E176FF">
        <w:rPr>
          <w:rFonts w:ascii="Lucida Sans Unicode" w:hAnsi="Lucida Sans Unicode" w:cs="Lucida Sans Unicode"/>
        </w:rPr>
        <w:t>proposal</w:t>
      </w:r>
      <w:r>
        <w:rPr>
          <w:rFonts w:ascii="Lucida Sans Unicode" w:hAnsi="Lucida Sans Unicode" w:cs="Lucida Sans Unicode"/>
        </w:rPr>
        <w:t xml:space="preserve"> </w:t>
      </w:r>
      <w:r w:rsidR="00435B0B">
        <w:rPr>
          <w:rFonts w:ascii="Lucida Sans Unicode" w:hAnsi="Lucida Sans Unicode" w:cs="Lucida Sans Unicode"/>
        </w:rPr>
        <w:t>currently exist for children and young people in relation to the United Nations Convention on the Rights of the Child, through the Children and Young Persons (Wales) Measure 2011</w:t>
      </w:r>
      <w:r w:rsidR="00BB72A6">
        <w:rPr>
          <w:rStyle w:val="FootnoteReference"/>
          <w:rFonts w:ascii="Lucida Sans Unicode" w:hAnsi="Lucida Sans Unicode" w:cs="Lucida Sans Unicode"/>
        </w:rPr>
        <w:footnoteReference w:id="4"/>
      </w:r>
      <w:r w:rsidR="00435B0B">
        <w:rPr>
          <w:rFonts w:ascii="Lucida Sans Unicode" w:hAnsi="Lucida Sans Unicode" w:cs="Lucida Sans Unicode"/>
        </w:rPr>
        <w:t>.</w:t>
      </w:r>
    </w:p>
    <w:p w:rsidR="004D51D5" w:rsidRDefault="005F6A9E" w:rsidP="00FB4CA0">
      <w:pPr>
        <w:pStyle w:val="Default"/>
        <w:numPr>
          <w:ilvl w:val="0"/>
          <w:numId w:val="6"/>
        </w:numPr>
        <w:spacing w:after="238"/>
        <w:rPr>
          <w:rFonts w:ascii="Lucida Sans Unicode" w:hAnsi="Lucida Sans Unicode" w:cs="Lucida Sans Unicode"/>
        </w:rPr>
      </w:pPr>
      <w:r w:rsidRPr="005F6A9E">
        <w:rPr>
          <w:rFonts w:ascii="Lucida Sans Unicode" w:hAnsi="Lucida Sans Unicode" w:cs="Lucida Sans Unicode"/>
        </w:rPr>
        <w:t>The principles</w:t>
      </w:r>
      <w:r>
        <w:rPr>
          <w:rFonts w:ascii="Lucida Sans Unicode" w:hAnsi="Lucida Sans Unicode" w:cs="Lucida Sans Unicode"/>
        </w:rPr>
        <w:t xml:space="preserve"> also</w:t>
      </w:r>
      <w:r w:rsidRPr="005F6A9E">
        <w:rPr>
          <w:rFonts w:ascii="Lucida Sans Unicode" w:hAnsi="Lucida Sans Unicode" w:cs="Lucida Sans Unicode"/>
        </w:rPr>
        <w:t xml:space="preserve"> feature in the Commissioner for Older People (Wales) Act 2006</w:t>
      </w:r>
      <w:r w:rsidR="00BB72A6">
        <w:rPr>
          <w:rStyle w:val="FootnoteReference"/>
          <w:rFonts w:ascii="Lucida Sans Unicode" w:hAnsi="Lucida Sans Unicode" w:cs="Lucida Sans Unicode"/>
        </w:rPr>
        <w:footnoteReference w:id="5"/>
      </w:r>
      <w:r>
        <w:rPr>
          <w:rFonts w:ascii="Lucida Sans Unicode" w:hAnsi="Lucida Sans Unicode" w:cs="Lucida Sans Unicode"/>
        </w:rPr>
        <w:t xml:space="preserve"> and t</w:t>
      </w:r>
      <w:r w:rsidR="00065FA0" w:rsidRPr="00065FA0">
        <w:rPr>
          <w:rFonts w:ascii="Lucida Sans Unicode" w:hAnsi="Lucida Sans Unicode" w:cs="Lucida Sans Unicode"/>
        </w:rPr>
        <w:t xml:space="preserve">he </w:t>
      </w:r>
      <w:r w:rsidR="00065FA0">
        <w:rPr>
          <w:rFonts w:ascii="Lucida Sans Unicode" w:hAnsi="Lucida Sans Unicode" w:cs="Lucida Sans Unicode"/>
        </w:rPr>
        <w:t>Social Service</w:t>
      </w:r>
      <w:r w:rsidR="000B7327">
        <w:rPr>
          <w:rFonts w:ascii="Lucida Sans Unicode" w:hAnsi="Lucida Sans Unicode" w:cs="Lucida Sans Unicode"/>
        </w:rPr>
        <w:t>s</w:t>
      </w:r>
      <w:r w:rsidR="00065FA0">
        <w:rPr>
          <w:rFonts w:ascii="Lucida Sans Unicode" w:hAnsi="Lucida Sans Unicode" w:cs="Lucida Sans Unicode"/>
        </w:rPr>
        <w:t xml:space="preserve"> and Well-being</w:t>
      </w:r>
      <w:r w:rsidR="00065FA0" w:rsidRPr="00065FA0">
        <w:rPr>
          <w:rFonts w:ascii="Lucida Sans Unicode" w:hAnsi="Lucida Sans Unicode" w:cs="Lucida Sans Unicode"/>
        </w:rPr>
        <w:t xml:space="preserve"> (Wales) </w:t>
      </w:r>
      <w:r w:rsidR="00065FA0">
        <w:rPr>
          <w:rFonts w:ascii="Lucida Sans Unicode" w:hAnsi="Lucida Sans Unicode" w:cs="Lucida Sans Unicode"/>
        </w:rPr>
        <w:t>Act 2014</w:t>
      </w:r>
      <w:r w:rsidR="00BB72A6">
        <w:rPr>
          <w:rStyle w:val="FootnoteReference"/>
          <w:rFonts w:ascii="Lucida Sans Unicode" w:hAnsi="Lucida Sans Unicode" w:cs="Lucida Sans Unicode"/>
        </w:rPr>
        <w:footnoteReference w:id="6"/>
      </w:r>
      <w:r>
        <w:rPr>
          <w:rFonts w:ascii="Lucida Sans Unicode" w:hAnsi="Lucida Sans Unicode" w:cs="Lucida Sans Unicode"/>
        </w:rPr>
        <w:t xml:space="preserve">, which </w:t>
      </w:r>
      <w:r w:rsidR="00065FA0" w:rsidRPr="00065FA0">
        <w:rPr>
          <w:rFonts w:ascii="Lucida Sans Unicode" w:hAnsi="Lucida Sans Unicode" w:cs="Lucida Sans Unicode"/>
        </w:rPr>
        <w:t xml:space="preserve">provides a single statutory framework for supporting </w:t>
      </w:r>
      <w:r w:rsidR="00065FA0">
        <w:rPr>
          <w:rFonts w:ascii="Lucida Sans Unicode" w:hAnsi="Lucida Sans Unicode" w:cs="Lucida Sans Unicode"/>
        </w:rPr>
        <w:t>older people</w:t>
      </w:r>
      <w:r>
        <w:rPr>
          <w:rFonts w:ascii="Lucida Sans Unicode" w:hAnsi="Lucida Sans Unicode" w:cs="Lucida Sans Unicode"/>
        </w:rPr>
        <w:t xml:space="preserve"> and</w:t>
      </w:r>
      <w:r w:rsidR="00435B0B">
        <w:rPr>
          <w:rFonts w:ascii="Lucida Sans Unicode" w:hAnsi="Lucida Sans Unicode" w:cs="Lucida Sans Unicode"/>
        </w:rPr>
        <w:t xml:space="preserve"> places a duty on public authorities </w:t>
      </w:r>
      <w:r w:rsidR="00C07E75">
        <w:rPr>
          <w:rFonts w:ascii="Lucida Sans Unicode" w:hAnsi="Lucida Sans Unicode" w:cs="Lucida Sans Unicode"/>
        </w:rPr>
        <w:t>e</w:t>
      </w:r>
      <w:r w:rsidR="00B14457">
        <w:rPr>
          <w:rFonts w:ascii="Lucida Sans Unicode" w:hAnsi="Lucida Sans Unicode" w:cs="Lucida Sans Unicode"/>
        </w:rPr>
        <w:t xml:space="preserve">xercising functions under that Act </w:t>
      </w:r>
      <w:r w:rsidR="00435B0B">
        <w:rPr>
          <w:rFonts w:ascii="Lucida Sans Unicode" w:hAnsi="Lucida Sans Unicode" w:cs="Lucida Sans Unicode"/>
        </w:rPr>
        <w:t>to pay due regard to the UN Principles</w:t>
      </w:r>
      <w:r w:rsidR="00097547">
        <w:rPr>
          <w:rFonts w:ascii="Lucida Sans Unicode" w:hAnsi="Lucida Sans Unicode" w:cs="Lucida Sans Unicode"/>
        </w:rPr>
        <w:t xml:space="preserve">. </w:t>
      </w:r>
    </w:p>
    <w:p w:rsidR="005F6A9E" w:rsidRDefault="005F6A9E" w:rsidP="00FB4CA0">
      <w:pPr>
        <w:pStyle w:val="Default"/>
        <w:numPr>
          <w:ilvl w:val="0"/>
          <w:numId w:val="6"/>
        </w:numPr>
        <w:spacing w:after="238"/>
        <w:rPr>
          <w:rFonts w:ascii="Lucida Sans Unicode" w:hAnsi="Lucida Sans Unicode" w:cs="Lucida Sans Unicode"/>
        </w:rPr>
      </w:pPr>
      <w:r>
        <w:rPr>
          <w:rFonts w:ascii="Lucida Sans Unicode" w:hAnsi="Lucida Sans Unicode" w:cs="Lucida Sans Unicode"/>
        </w:rPr>
        <w:lastRenderedPageBreak/>
        <w:t>The Children and Young Persons (Wales) Measure 2011</w:t>
      </w:r>
      <w:r w:rsidR="00E176FF">
        <w:rPr>
          <w:rFonts w:ascii="Lucida Sans Unicode" w:hAnsi="Lucida Sans Unicode" w:cs="Lucida Sans Unicode"/>
        </w:rPr>
        <w:t>, which has been well received by stakeholders,</w:t>
      </w:r>
      <w:r>
        <w:rPr>
          <w:rFonts w:ascii="Lucida Sans Unicode" w:hAnsi="Lucida Sans Unicode" w:cs="Lucida Sans Unicode"/>
        </w:rPr>
        <w:t xml:space="preserve"> has </w:t>
      </w:r>
      <w:r w:rsidR="003C49AA">
        <w:rPr>
          <w:rFonts w:ascii="Lucida Sans Unicode" w:hAnsi="Lucida Sans Unicode" w:cs="Lucida Sans Unicode"/>
        </w:rPr>
        <w:t>made a positive impact on children’s experiences</w:t>
      </w:r>
      <w:r w:rsidR="003C49AA" w:rsidRPr="003C49AA">
        <w:rPr>
          <w:rFonts w:ascii="Lucida Sans Unicode" w:hAnsi="Lucida Sans Unicode" w:cs="Lucida Sans Unicode"/>
        </w:rPr>
        <w:t xml:space="preserve"> </w:t>
      </w:r>
      <w:r w:rsidR="003C49AA">
        <w:rPr>
          <w:rFonts w:ascii="Lucida Sans Unicode" w:hAnsi="Lucida Sans Unicode" w:cs="Lucida Sans Unicode"/>
        </w:rPr>
        <w:t xml:space="preserve">and in raising awareness of children’s rights. </w:t>
      </w:r>
      <w:r w:rsidR="00C07E75">
        <w:rPr>
          <w:rFonts w:ascii="Lucida Sans Unicode" w:hAnsi="Lucida Sans Unicode" w:cs="Lucida Sans Unicode"/>
        </w:rPr>
        <w:t xml:space="preserve">This would therefore be an excellent </w:t>
      </w:r>
      <w:r w:rsidR="0064576C">
        <w:rPr>
          <w:rFonts w:ascii="Lucida Sans Unicode" w:hAnsi="Lucida Sans Unicode" w:cs="Lucida Sans Unicode"/>
        </w:rPr>
        <w:t xml:space="preserve">example of what can be achieved through legislation on older people’s rights. </w:t>
      </w:r>
    </w:p>
    <w:p w:rsidR="005C20C4" w:rsidRDefault="0064526D" w:rsidP="00A83157">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The proposals in this Bill will also complement the well-being goals, as set out in the Well-being of Future Generation (Wales) Act 2015</w:t>
      </w:r>
      <w:r w:rsidR="00BB72A6">
        <w:rPr>
          <w:rStyle w:val="FootnoteReference"/>
          <w:rFonts w:ascii="Lucida Sans Unicode" w:hAnsi="Lucida Sans Unicode" w:cs="Lucida Sans Unicode"/>
        </w:rPr>
        <w:footnoteReference w:id="7"/>
      </w:r>
      <w:r>
        <w:rPr>
          <w:rFonts w:ascii="Lucida Sans Unicode" w:hAnsi="Lucida Sans Unicode" w:cs="Lucida Sans Unicode"/>
        </w:rPr>
        <w:t>.</w:t>
      </w:r>
    </w:p>
    <w:p w:rsidR="00717842" w:rsidRDefault="00717842" w:rsidP="00A83157">
      <w:pPr>
        <w:pStyle w:val="Default"/>
        <w:numPr>
          <w:ilvl w:val="0"/>
          <w:numId w:val="6"/>
        </w:numPr>
        <w:spacing w:after="238"/>
        <w:rPr>
          <w:rFonts w:ascii="Lucida Sans Unicode" w:hAnsi="Lucida Sans Unicode" w:cs="Lucida Sans Unicode"/>
        </w:rPr>
      </w:pPr>
      <w:r w:rsidRPr="00717842">
        <w:rPr>
          <w:rFonts w:ascii="Lucida Sans Unicode" w:hAnsi="Lucida Sans Unicode" w:cs="Lucida Sans Unicode"/>
        </w:rPr>
        <w:t xml:space="preserve">The work undertaken by the Welsh Government in recent years is welcome; the proposed Bill seeks to supplement, not to replace these measures.  </w:t>
      </w:r>
    </w:p>
    <w:p w:rsidR="00F12327" w:rsidRPr="00F12327" w:rsidRDefault="00F12327" w:rsidP="00F12327">
      <w:pPr>
        <w:pStyle w:val="Default"/>
        <w:spacing w:after="238"/>
        <w:ind w:left="360"/>
        <w:rPr>
          <w:rFonts w:ascii="Lucida Sans Unicode" w:hAnsi="Lucida Sans Unicode" w:cs="Lucida Sans Unicode"/>
          <w:i/>
        </w:rPr>
      </w:pPr>
      <w:r w:rsidRPr="00F12327">
        <w:rPr>
          <w:rFonts w:ascii="Lucida Sans Unicode" w:hAnsi="Lucida Sans Unicode" w:cs="Lucida Sans Unicode"/>
          <w:i/>
        </w:rPr>
        <w:t xml:space="preserve">The practical </w:t>
      </w:r>
      <w:r w:rsidR="005127A2">
        <w:rPr>
          <w:rFonts w:ascii="Lucida Sans Unicode" w:hAnsi="Lucida Sans Unicode" w:cs="Lucida Sans Unicode"/>
          <w:i/>
        </w:rPr>
        <w:t>impact</w:t>
      </w:r>
      <w:r w:rsidRPr="00F12327">
        <w:rPr>
          <w:rFonts w:ascii="Lucida Sans Unicode" w:hAnsi="Lucida Sans Unicode" w:cs="Lucida Sans Unicode"/>
          <w:i/>
        </w:rPr>
        <w:t xml:space="preserve"> of the proposed Bill</w:t>
      </w:r>
    </w:p>
    <w:p w:rsidR="00DB31AB" w:rsidRDefault="005C20C4" w:rsidP="00FB4CA0">
      <w:pPr>
        <w:pStyle w:val="Default"/>
        <w:numPr>
          <w:ilvl w:val="0"/>
          <w:numId w:val="6"/>
        </w:numPr>
        <w:spacing w:after="238"/>
        <w:rPr>
          <w:rFonts w:ascii="Lucida Sans Unicode" w:hAnsi="Lucida Sans Unicode" w:cs="Lucida Sans Unicode"/>
        </w:rPr>
      </w:pPr>
      <w:r w:rsidRPr="005C20C4">
        <w:rPr>
          <w:rFonts w:ascii="Lucida Sans Unicode" w:hAnsi="Lucida Sans Unicode" w:cs="Lucida Sans Unicode"/>
        </w:rPr>
        <w:t>A</w:t>
      </w:r>
      <w:r w:rsidR="007F2024">
        <w:rPr>
          <w:rFonts w:ascii="Lucida Sans Unicode" w:hAnsi="Lucida Sans Unicode" w:cs="Lucida Sans Unicode"/>
        </w:rPr>
        <w:t>n</w:t>
      </w:r>
      <w:r w:rsidRPr="005C20C4">
        <w:rPr>
          <w:rFonts w:ascii="Lucida Sans Unicode" w:hAnsi="Lucida Sans Unicode" w:cs="Lucida Sans Unicode"/>
        </w:rPr>
        <w:t xml:space="preserve"> approach </w:t>
      </w:r>
      <w:r w:rsidR="007F2024">
        <w:rPr>
          <w:rFonts w:ascii="Lucida Sans Unicode" w:hAnsi="Lucida Sans Unicode" w:cs="Lucida Sans Unicode"/>
        </w:rPr>
        <w:t xml:space="preserve">based on the rights set out in the UN Principles </w:t>
      </w:r>
      <w:r w:rsidRPr="005C20C4">
        <w:rPr>
          <w:rFonts w:ascii="Lucida Sans Unicode" w:hAnsi="Lucida Sans Unicode" w:cs="Lucida Sans Unicode"/>
        </w:rPr>
        <w:t>could prevent issues escalating to levels where the quality and safety of care provided to older people is insufficient</w:t>
      </w:r>
      <w:r w:rsidR="00C862A7">
        <w:rPr>
          <w:rFonts w:ascii="Lucida Sans Unicode" w:hAnsi="Lucida Sans Unicode" w:cs="Lucida Sans Unicode"/>
        </w:rPr>
        <w:t>. F</w:t>
      </w:r>
      <w:r w:rsidRPr="005C20C4">
        <w:rPr>
          <w:rFonts w:ascii="Lucida Sans Unicode" w:hAnsi="Lucida Sans Unicode" w:cs="Lucida Sans Unicode"/>
        </w:rPr>
        <w:t>or example</w:t>
      </w:r>
      <w:r w:rsidR="00C862A7">
        <w:rPr>
          <w:rFonts w:ascii="Lucida Sans Unicode" w:hAnsi="Lucida Sans Unicode" w:cs="Lucida Sans Unicode"/>
        </w:rPr>
        <w:t>,</w:t>
      </w:r>
      <w:r w:rsidRPr="005C20C4">
        <w:rPr>
          <w:rFonts w:ascii="Lucida Sans Unicode" w:hAnsi="Lucida Sans Unicode" w:cs="Lucida Sans Unicode"/>
        </w:rPr>
        <w:t xml:space="preserve"> the case at </w:t>
      </w:r>
      <w:proofErr w:type="spellStart"/>
      <w:r w:rsidR="00A83157" w:rsidRPr="005C20C4">
        <w:rPr>
          <w:rFonts w:ascii="Lucida Sans Unicode" w:hAnsi="Lucida Sans Unicode" w:cs="Lucida Sans Unicode"/>
        </w:rPr>
        <w:t>Tawel</w:t>
      </w:r>
      <w:proofErr w:type="spellEnd"/>
      <w:r w:rsidR="00A83157" w:rsidRPr="005C20C4">
        <w:rPr>
          <w:rFonts w:ascii="Lucida Sans Unicode" w:hAnsi="Lucida Sans Unicode" w:cs="Lucida Sans Unicode"/>
        </w:rPr>
        <w:t xml:space="preserve"> Fan ward</w:t>
      </w:r>
      <w:r w:rsidRPr="005C20C4">
        <w:rPr>
          <w:rFonts w:ascii="Lucida Sans Unicode" w:hAnsi="Lucida Sans Unicode" w:cs="Lucida Sans Unicode"/>
        </w:rPr>
        <w:t xml:space="preserve"> </w:t>
      </w:r>
      <w:r w:rsidR="00A83157" w:rsidRPr="005C20C4">
        <w:rPr>
          <w:rFonts w:ascii="Lucida Sans Unicode" w:hAnsi="Lucida Sans Unicode" w:cs="Lucida Sans Unicode"/>
        </w:rPr>
        <w:t xml:space="preserve">at Ysbyty Glan Clwyd in </w:t>
      </w:r>
      <w:proofErr w:type="spellStart"/>
      <w:r w:rsidR="00A83157" w:rsidRPr="005C20C4">
        <w:rPr>
          <w:rFonts w:ascii="Lucida Sans Unicode" w:hAnsi="Lucida Sans Unicode" w:cs="Lucida Sans Unicode"/>
        </w:rPr>
        <w:t>Bodelwyddan</w:t>
      </w:r>
      <w:proofErr w:type="spellEnd"/>
      <w:r w:rsidRPr="005C20C4">
        <w:rPr>
          <w:rFonts w:ascii="Lucida Sans Unicode" w:hAnsi="Lucida Sans Unicode" w:cs="Lucida Sans Unicode"/>
        </w:rPr>
        <w:t xml:space="preserve"> and the findings of reviews into the neglect of older people</w:t>
      </w:r>
      <w:r w:rsidR="00844E30">
        <w:rPr>
          <w:rFonts w:ascii="Lucida Sans Unicode" w:hAnsi="Lucida Sans Unicode" w:cs="Lucida Sans Unicode"/>
        </w:rPr>
        <w:t>,</w:t>
      </w:r>
      <w:r w:rsidR="00C862A7">
        <w:rPr>
          <w:rFonts w:ascii="Lucida Sans Unicode" w:hAnsi="Lucida Sans Unicode" w:cs="Lucida Sans Unicode"/>
        </w:rPr>
        <w:t xml:space="preserve"> </w:t>
      </w:r>
      <w:r w:rsidRPr="005C20C4">
        <w:rPr>
          <w:rFonts w:ascii="Lucida Sans Unicode" w:hAnsi="Lucida Sans Unicode" w:cs="Lucida Sans Unicode"/>
        </w:rPr>
        <w:t>Operation Jasmine</w:t>
      </w:r>
      <w:r w:rsidR="00BB72A6">
        <w:rPr>
          <w:rStyle w:val="FootnoteReference"/>
          <w:rFonts w:ascii="Lucida Sans Unicode" w:hAnsi="Lucida Sans Unicode" w:cs="Lucida Sans Unicode"/>
        </w:rPr>
        <w:footnoteReference w:id="8"/>
      </w:r>
      <w:r w:rsidRPr="005C20C4">
        <w:rPr>
          <w:rFonts w:ascii="Lucida Sans Unicode" w:hAnsi="Lucida Sans Unicode" w:cs="Lucida Sans Unicode"/>
        </w:rPr>
        <w:t xml:space="preserve"> and Trusted to Care</w:t>
      </w:r>
      <w:r w:rsidR="0018410E">
        <w:rPr>
          <w:rStyle w:val="FootnoteReference"/>
          <w:rFonts w:ascii="Lucida Sans Unicode" w:hAnsi="Lucida Sans Unicode" w:cs="Lucida Sans Unicode"/>
        </w:rPr>
        <w:footnoteReference w:id="9"/>
      </w:r>
      <w:r w:rsidRPr="005C20C4">
        <w:rPr>
          <w:rFonts w:ascii="Lucida Sans Unicode" w:hAnsi="Lucida Sans Unicode" w:cs="Lucida Sans Unicode"/>
        </w:rPr>
        <w:t>.</w:t>
      </w:r>
    </w:p>
    <w:p w:rsidR="009377A4" w:rsidRPr="009377A4" w:rsidRDefault="009377A4" w:rsidP="00A168D9">
      <w:pPr>
        <w:pStyle w:val="Default"/>
        <w:numPr>
          <w:ilvl w:val="0"/>
          <w:numId w:val="6"/>
        </w:numPr>
        <w:spacing w:after="238"/>
        <w:rPr>
          <w:rFonts w:ascii="Lucida Sans Unicode" w:hAnsi="Lucida Sans Unicode" w:cs="Lucida Sans Unicode"/>
        </w:rPr>
      </w:pPr>
      <w:r w:rsidRPr="009377A4">
        <w:rPr>
          <w:rFonts w:ascii="Lucida Sans Unicode" w:hAnsi="Lucida Sans Unicode" w:cs="Lucida Sans Unicode"/>
        </w:rPr>
        <w:t xml:space="preserve">Older people </w:t>
      </w:r>
      <w:r w:rsidR="0064576C">
        <w:rPr>
          <w:rFonts w:ascii="Lucida Sans Unicode" w:hAnsi="Lucida Sans Unicode" w:cs="Lucida Sans Unicode"/>
        </w:rPr>
        <w:t>may also be</w:t>
      </w:r>
      <w:r w:rsidRPr="009377A4">
        <w:rPr>
          <w:rFonts w:ascii="Lucida Sans Unicode" w:hAnsi="Lucida Sans Unicode" w:cs="Lucida Sans Unicode"/>
        </w:rPr>
        <w:t xml:space="preserve"> disproportionately affected by </w:t>
      </w:r>
      <w:r w:rsidR="0064576C">
        <w:rPr>
          <w:rFonts w:ascii="Lucida Sans Unicode" w:hAnsi="Lucida Sans Unicode" w:cs="Lucida Sans Unicode"/>
        </w:rPr>
        <w:t>changes to</w:t>
      </w:r>
      <w:r w:rsidRPr="009377A4">
        <w:rPr>
          <w:rFonts w:ascii="Lucida Sans Unicode" w:hAnsi="Lucida Sans Unicode" w:cs="Lucida Sans Unicode"/>
        </w:rPr>
        <w:t xml:space="preserve"> local facilities, such as </w:t>
      </w:r>
      <w:r w:rsidR="0064576C">
        <w:rPr>
          <w:rFonts w:ascii="Lucida Sans Unicode" w:hAnsi="Lucida Sans Unicode" w:cs="Lucida Sans Unicode"/>
        </w:rPr>
        <w:t xml:space="preserve">the closure of </w:t>
      </w:r>
      <w:r w:rsidRPr="009377A4">
        <w:rPr>
          <w:rFonts w:ascii="Lucida Sans Unicode" w:hAnsi="Lucida Sans Unicode" w:cs="Lucida Sans Unicode"/>
        </w:rPr>
        <w:t>public toilets, banks, libraries, post offices and hospital</w:t>
      </w:r>
      <w:r w:rsidR="0064576C">
        <w:rPr>
          <w:rFonts w:ascii="Lucida Sans Unicode" w:hAnsi="Lucida Sans Unicode" w:cs="Lucida Sans Unicode"/>
        </w:rPr>
        <w:t>s</w:t>
      </w:r>
      <w:r w:rsidRPr="009377A4">
        <w:rPr>
          <w:rFonts w:ascii="Lucida Sans Unicode" w:hAnsi="Lucida Sans Unicode" w:cs="Lucida Sans Unicode"/>
        </w:rPr>
        <w:t>, or by the withdrawal of important public transport services, such as bus routes.</w:t>
      </w:r>
      <w:r>
        <w:rPr>
          <w:rFonts w:ascii="Lucida Sans Unicode" w:hAnsi="Lucida Sans Unicode" w:cs="Lucida Sans Unicode"/>
        </w:rPr>
        <w:t xml:space="preserve"> Giving due regard to the UN </w:t>
      </w:r>
      <w:r w:rsidR="007F2024">
        <w:rPr>
          <w:rFonts w:ascii="Lucida Sans Unicode" w:hAnsi="Lucida Sans Unicode" w:cs="Lucida Sans Unicode"/>
        </w:rPr>
        <w:t>P</w:t>
      </w:r>
      <w:r>
        <w:rPr>
          <w:rFonts w:ascii="Lucida Sans Unicode" w:hAnsi="Lucida Sans Unicode" w:cs="Lucida Sans Unicode"/>
        </w:rPr>
        <w:t xml:space="preserve">rinciples when </w:t>
      </w:r>
      <w:r w:rsidR="0064576C">
        <w:rPr>
          <w:rFonts w:ascii="Lucida Sans Unicode" w:hAnsi="Lucida Sans Unicode" w:cs="Lucida Sans Unicode"/>
        </w:rPr>
        <w:t>making decisions about such</w:t>
      </w:r>
      <w:r w:rsidR="00FC64B1">
        <w:rPr>
          <w:rFonts w:ascii="Lucida Sans Unicode" w:hAnsi="Lucida Sans Unicode" w:cs="Lucida Sans Unicode"/>
        </w:rPr>
        <w:t xml:space="preserve"> </w:t>
      </w:r>
      <w:r>
        <w:rPr>
          <w:rFonts w:ascii="Lucida Sans Unicode" w:hAnsi="Lucida Sans Unicode" w:cs="Lucida Sans Unicode"/>
        </w:rPr>
        <w:t>public services could give older people greater access to vital community facilities</w:t>
      </w:r>
      <w:r w:rsidR="007A2F53">
        <w:rPr>
          <w:rFonts w:ascii="Lucida Sans Unicode" w:hAnsi="Lucida Sans Unicode" w:cs="Lucida Sans Unicode"/>
        </w:rPr>
        <w:t>,</w:t>
      </w:r>
      <w:r>
        <w:rPr>
          <w:rFonts w:ascii="Lucida Sans Unicode" w:hAnsi="Lucida Sans Unicode" w:cs="Lucida Sans Unicode"/>
        </w:rPr>
        <w:t xml:space="preserve"> </w:t>
      </w:r>
      <w:r w:rsidR="005F0D8C">
        <w:rPr>
          <w:rFonts w:ascii="Lucida Sans Unicode" w:hAnsi="Lucida Sans Unicode" w:cs="Lucida Sans Unicode"/>
        </w:rPr>
        <w:t xml:space="preserve">promote their </w:t>
      </w:r>
      <w:r>
        <w:rPr>
          <w:rFonts w:ascii="Lucida Sans Unicode" w:hAnsi="Lucida Sans Unicode" w:cs="Lucida Sans Unicode"/>
        </w:rPr>
        <w:t>independence</w:t>
      </w:r>
      <w:r w:rsidR="007A2F53">
        <w:rPr>
          <w:rFonts w:ascii="Lucida Sans Unicode" w:hAnsi="Lucida Sans Unicode" w:cs="Lucida Sans Unicode"/>
        </w:rPr>
        <w:t xml:space="preserve"> and improve community cohesion</w:t>
      </w:r>
      <w:r>
        <w:rPr>
          <w:rFonts w:ascii="Lucida Sans Unicode" w:hAnsi="Lucida Sans Unicode" w:cs="Lucida Sans Unicode"/>
        </w:rPr>
        <w:t>.</w:t>
      </w:r>
    </w:p>
    <w:p w:rsidR="00F563F0" w:rsidRDefault="00F563F0" w:rsidP="003C49AA">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 xml:space="preserve">This Bill will go some way to empower older people to take charge of decisions that </w:t>
      </w:r>
      <w:r w:rsidR="00C916B4">
        <w:rPr>
          <w:rFonts w:ascii="Lucida Sans Unicode" w:hAnsi="Lucida Sans Unicode" w:cs="Lucida Sans Unicode"/>
        </w:rPr>
        <w:t>a</w:t>
      </w:r>
      <w:r>
        <w:rPr>
          <w:rFonts w:ascii="Lucida Sans Unicode" w:hAnsi="Lucida Sans Unicode" w:cs="Lucida Sans Unicode"/>
        </w:rPr>
        <w:t xml:space="preserve">ffect their lives, including the quality of their care. </w:t>
      </w:r>
      <w:r w:rsidR="00E56C16">
        <w:rPr>
          <w:rFonts w:ascii="Lucida Sans Unicode" w:hAnsi="Lucida Sans Unicode" w:cs="Lucida Sans Unicode"/>
        </w:rPr>
        <w:t xml:space="preserve">In ensuring that the </w:t>
      </w:r>
      <w:r>
        <w:rPr>
          <w:rFonts w:ascii="Lucida Sans Unicode" w:hAnsi="Lucida Sans Unicode" w:cs="Lucida Sans Unicode"/>
        </w:rPr>
        <w:t xml:space="preserve">UN Principles </w:t>
      </w:r>
      <w:r w:rsidR="00E56C16">
        <w:rPr>
          <w:rFonts w:ascii="Lucida Sans Unicode" w:hAnsi="Lucida Sans Unicode" w:cs="Lucida Sans Unicode"/>
        </w:rPr>
        <w:t xml:space="preserve">underpin all elements </w:t>
      </w:r>
      <w:r>
        <w:rPr>
          <w:rFonts w:ascii="Lucida Sans Unicode" w:hAnsi="Lucida Sans Unicode" w:cs="Lucida Sans Unicode"/>
        </w:rPr>
        <w:t>of service</w:t>
      </w:r>
      <w:r w:rsidR="00E56C16">
        <w:rPr>
          <w:rFonts w:ascii="Lucida Sans Unicode" w:hAnsi="Lucida Sans Unicode" w:cs="Lucida Sans Unicode"/>
        </w:rPr>
        <w:t>s</w:t>
      </w:r>
      <w:r>
        <w:rPr>
          <w:rFonts w:ascii="Lucida Sans Unicode" w:hAnsi="Lucida Sans Unicode" w:cs="Lucida Sans Unicode"/>
        </w:rPr>
        <w:t xml:space="preserve"> and care </w:t>
      </w:r>
      <w:r w:rsidR="00354146">
        <w:rPr>
          <w:rFonts w:ascii="Lucida Sans Unicode" w:hAnsi="Lucida Sans Unicode" w:cs="Lucida Sans Unicode"/>
        </w:rPr>
        <w:t xml:space="preserve">for </w:t>
      </w:r>
      <w:r w:rsidR="000B7327">
        <w:rPr>
          <w:rFonts w:ascii="Lucida Sans Unicode" w:hAnsi="Lucida Sans Unicode" w:cs="Lucida Sans Unicode"/>
        </w:rPr>
        <w:t>older people</w:t>
      </w:r>
      <w:r w:rsidR="00E56C16">
        <w:rPr>
          <w:rFonts w:ascii="Lucida Sans Unicode" w:hAnsi="Lucida Sans Unicode" w:cs="Lucida Sans Unicode"/>
        </w:rPr>
        <w:t>, the Bill</w:t>
      </w:r>
      <w:r w:rsidR="00354146">
        <w:rPr>
          <w:rFonts w:ascii="Lucida Sans Unicode" w:hAnsi="Lucida Sans Unicode" w:cs="Lucida Sans Unicode"/>
        </w:rPr>
        <w:t xml:space="preserve"> </w:t>
      </w:r>
      <w:r w:rsidR="00B24984">
        <w:rPr>
          <w:rFonts w:ascii="Lucida Sans Unicode" w:hAnsi="Lucida Sans Unicode" w:cs="Lucida Sans Unicode"/>
        </w:rPr>
        <w:t xml:space="preserve">could help </w:t>
      </w:r>
      <w:r w:rsidR="007F2024">
        <w:rPr>
          <w:rFonts w:ascii="Lucida Sans Unicode" w:hAnsi="Lucida Sans Unicode" w:cs="Lucida Sans Unicode"/>
        </w:rPr>
        <w:t xml:space="preserve">public </w:t>
      </w:r>
      <w:r w:rsidR="00B24984">
        <w:rPr>
          <w:rFonts w:ascii="Lucida Sans Unicode" w:hAnsi="Lucida Sans Unicode" w:cs="Lucida Sans Unicode"/>
        </w:rPr>
        <w:t xml:space="preserve">authorities </w:t>
      </w:r>
      <w:r w:rsidR="007A2F53">
        <w:rPr>
          <w:rFonts w:ascii="Lucida Sans Unicode" w:hAnsi="Lucida Sans Unicode" w:cs="Lucida Sans Unicode"/>
        </w:rPr>
        <w:t xml:space="preserve">to tackle </w:t>
      </w:r>
      <w:r w:rsidR="007A2F53">
        <w:rPr>
          <w:rFonts w:ascii="Lucida Sans Unicode" w:hAnsi="Lucida Sans Unicode" w:cs="Lucida Sans Unicode"/>
        </w:rPr>
        <w:lastRenderedPageBreak/>
        <w:t>inequalities and</w:t>
      </w:r>
      <w:r w:rsidR="001273E1">
        <w:rPr>
          <w:rFonts w:ascii="Lucida Sans Unicode" w:hAnsi="Lucida Sans Unicode" w:cs="Lucida Sans Unicode"/>
        </w:rPr>
        <w:t xml:space="preserve"> </w:t>
      </w:r>
      <w:r w:rsidR="007F2024">
        <w:rPr>
          <w:rFonts w:ascii="Lucida Sans Unicode" w:hAnsi="Lucida Sans Unicode" w:cs="Lucida Sans Unicode"/>
        </w:rPr>
        <w:t xml:space="preserve"> </w:t>
      </w:r>
      <w:r w:rsidR="007A2F53">
        <w:rPr>
          <w:rFonts w:ascii="Lucida Sans Unicode" w:hAnsi="Lucida Sans Unicode" w:cs="Lucida Sans Unicode"/>
        </w:rPr>
        <w:t xml:space="preserve">address </w:t>
      </w:r>
      <w:r>
        <w:rPr>
          <w:rFonts w:ascii="Lucida Sans Unicode" w:hAnsi="Lucida Sans Unicode" w:cs="Lucida Sans Unicode"/>
        </w:rPr>
        <w:t xml:space="preserve">negative attitudes in society by promoting and protecting the rights of older people in Wales. </w:t>
      </w:r>
    </w:p>
    <w:p w:rsidR="009377A4" w:rsidRDefault="009377A4" w:rsidP="009377A4">
      <w:pPr>
        <w:pStyle w:val="Default"/>
        <w:numPr>
          <w:ilvl w:val="0"/>
          <w:numId w:val="6"/>
        </w:numPr>
        <w:spacing w:after="238"/>
        <w:rPr>
          <w:rFonts w:ascii="Lucida Sans Unicode" w:hAnsi="Lucida Sans Unicode" w:cs="Lucida Sans Unicode"/>
        </w:rPr>
      </w:pPr>
      <w:r w:rsidRPr="00DB31AB">
        <w:rPr>
          <w:rFonts w:ascii="Lucida Sans Unicode" w:hAnsi="Lucida Sans Unicode" w:cs="Lucida Sans Unicode"/>
        </w:rPr>
        <w:t xml:space="preserve">It is clear that there is a need for </w:t>
      </w:r>
      <w:r>
        <w:rPr>
          <w:rFonts w:ascii="Lucida Sans Unicode" w:hAnsi="Lucida Sans Unicode" w:cs="Lucida Sans Unicode"/>
        </w:rPr>
        <w:t xml:space="preserve">a positive narrative around rights for older people </w:t>
      </w:r>
      <w:r w:rsidRPr="00DB31AB">
        <w:rPr>
          <w:rFonts w:ascii="Lucida Sans Unicode" w:hAnsi="Lucida Sans Unicode" w:cs="Lucida Sans Unicode"/>
        </w:rPr>
        <w:t>which will provide the basis for any legislative protection or promotion.</w:t>
      </w:r>
    </w:p>
    <w:p w:rsidR="00406FDC" w:rsidRDefault="00406FDC" w:rsidP="003C49AA">
      <w:pPr>
        <w:pStyle w:val="Default"/>
        <w:numPr>
          <w:ilvl w:val="0"/>
          <w:numId w:val="6"/>
        </w:numPr>
        <w:spacing w:after="238"/>
        <w:rPr>
          <w:rFonts w:ascii="Lucida Sans Unicode" w:hAnsi="Lucida Sans Unicode" w:cs="Lucida Sans Unicode"/>
        </w:rPr>
      </w:pPr>
      <w:r w:rsidRPr="00DB31AB">
        <w:rPr>
          <w:rFonts w:ascii="Lucida Sans Unicode" w:hAnsi="Lucida Sans Unicode" w:cs="Lucida Sans Unicode"/>
        </w:rPr>
        <w:t xml:space="preserve">Following the determination </w:t>
      </w:r>
      <w:r w:rsidR="003C49AA" w:rsidRPr="00DB31AB">
        <w:rPr>
          <w:rFonts w:ascii="Lucida Sans Unicode" w:hAnsi="Lucida Sans Unicode" w:cs="Lucida Sans Unicode"/>
        </w:rPr>
        <w:t xml:space="preserve">to </w:t>
      </w:r>
      <w:r w:rsidRPr="00DB31AB">
        <w:rPr>
          <w:rFonts w:ascii="Lucida Sans Unicode" w:hAnsi="Lucida Sans Unicode" w:cs="Lucida Sans Unicode"/>
        </w:rPr>
        <w:t xml:space="preserve">achieve the Bill’s policy objective, through consultation with stakeholders, the Bill would then </w:t>
      </w:r>
      <w:r w:rsidR="00F41531">
        <w:rPr>
          <w:rFonts w:ascii="Lucida Sans Unicode" w:hAnsi="Lucida Sans Unicode" w:cs="Lucida Sans Unicode"/>
        </w:rPr>
        <w:t>propose</w:t>
      </w:r>
      <w:r w:rsidR="00F41531" w:rsidRPr="00DB31AB">
        <w:rPr>
          <w:rFonts w:ascii="Lucida Sans Unicode" w:hAnsi="Lucida Sans Unicode" w:cs="Lucida Sans Unicode"/>
        </w:rPr>
        <w:t xml:space="preserve"> </w:t>
      </w:r>
      <w:r w:rsidRPr="00DB31AB">
        <w:rPr>
          <w:rFonts w:ascii="Lucida Sans Unicode" w:hAnsi="Lucida Sans Unicode" w:cs="Lucida Sans Unicode"/>
        </w:rPr>
        <w:t>a proportionate enforcement regime, again following consultation with stakeholders.</w:t>
      </w:r>
    </w:p>
    <w:p w:rsidR="00406FDC" w:rsidRPr="00A22DB7" w:rsidRDefault="00406FDC" w:rsidP="00E9333A">
      <w:pPr>
        <w:pStyle w:val="Heading1"/>
      </w:pPr>
      <w:r w:rsidRPr="00E2381F">
        <w:t>Details of any support received for the Bill, including details of any consultation carried out</w:t>
      </w:r>
    </w:p>
    <w:p w:rsidR="00CC168C" w:rsidRDefault="00406FDC" w:rsidP="002B5AB5">
      <w:pPr>
        <w:pStyle w:val="Default"/>
        <w:numPr>
          <w:ilvl w:val="0"/>
          <w:numId w:val="6"/>
        </w:numPr>
        <w:spacing w:after="238"/>
        <w:rPr>
          <w:rFonts w:ascii="Lucida Sans Unicode" w:hAnsi="Lucida Sans Unicode" w:cs="Lucida Sans Unicode"/>
        </w:rPr>
      </w:pPr>
      <w:r w:rsidRPr="00E2381F">
        <w:rPr>
          <w:rFonts w:ascii="Lucida Sans Unicode" w:hAnsi="Lucida Sans Unicode" w:cs="Lucida Sans Unicode"/>
        </w:rPr>
        <w:t xml:space="preserve">Following the ballot of </w:t>
      </w:r>
      <w:r w:rsidR="004D51D5">
        <w:rPr>
          <w:rFonts w:ascii="Lucida Sans Unicode" w:hAnsi="Lucida Sans Unicode" w:cs="Lucida Sans Unicode"/>
        </w:rPr>
        <w:t>14 November</w:t>
      </w:r>
      <w:r w:rsidRPr="00E2381F">
        <w:rPr>
          <w:rFonts w:ascii="Lucida Sans Unicode" w:hAnsi="Lucida Sans Unicode" w:cs="Lucida Sans Unicode"/>
        </w:rPr>
        <w:t xml:space="preserve"> 201</w:t>
      </w:r>
      <w:r w:rsidR="004D51D5">
        <w:rPr>
          <w:rFonts w:ascii="Lucida Sans Unicode" w:hAnsi="Lucida Sans Unicode" w:cs="Lucida Sans Unicode"/>
        </w:rPr>
        <w:t>8</w:t>
      </w:r>
      <w:r w:rsidRPr="00E2381F">
        <w:rPr>
          <w:rFonts w:ascii="Lucida Sans Unicode" w:hAnsi="Lucida Sans Unicode" w:cs="Lucida Sans Unicode"/>
        </w:rPr>
        <w:t xml:space="preserve">, a number of organisations and individuals with an interest in </w:t>
      </w:r>
      <w:r w:rsidR="004D51D5">
        <w:rPr>
          <w:rFonts w:ascii="Lucida Sans Unicode" w:hAnsi="Lucida Sans Unicode" w:cs="Lucida Sans Unicode"/>
        </w:rPr>
        <w:t>Older People’s Rights</w:t>
      </w:r>
      <w:r w:rsidRPr="00E2381F">
        <w:rPr>
          <w:rFonts w:ascii="Lucida Sans Unicode" w:hAnsi="Lucida Sans Unicode" w:cs="Lucida Sans Unicode"/>
        </w:rPr>
        <w:t xml:space="preserve"> have shown their interest and support for the Bill’s overall principle </w:t>
      </w:r>
      <w:r w:rsidR="001273E1">
        <w:rPr>
          <w:rFonts w:ascii="Lucida Sans Unicode" w:hAnsi="Lucida Sans Unicode" w:cs="Lucida Sans Unicode"/>
        </w:rPr>
        <w:t xml:space="preserve">aims </w:t>
      </w:r>
      <w:r w:rsidRPr="00E2381F">
        <w:rPr>
          <w:rFonts w:ascii="Lucida Sans Unicode" w:hAnsi="Lucida Sans Unicode" w:cs="Lucida Sans Unicode"/>
        </w:rPr>
        <w:t>and policy objectives.</w:t>
      </w:r>
    </w:p>
    <w:p w:rsidR="00CC168C" w:rsidRDefault="004D51D5" w:rsidP="002B5AB5">
      <w:pPr>
        <w:pStyle w:val="Default"/>
        <w:numPr>
          <w:ilvl w:val="0"/>
          <w:numId w:val="6"/>
        </w:numPr>
        <w:spacing w:after="238"/>
        <w:rPr>
          <w:rFonts w:ascii="Lucida Sans Unicode" w:hAnsi="Lucida Sans Unicode" w:cs="Lucida Sans Unicode"/>
        </w:rPr>
      </w:pPr>
      <w:r w:rsidRPr="00CC168C">
        <w:rPr>
          <w:rFonts w:ascii="Lucida Sans Unicode" w:hAnsi="Lucida Sans Unicode" w:cs="Lucida Sans Unicode"/>
        </w:rPr>
        <w:t xml:space="preserve">The </w:t>
      </w:r>
      <w:r w:rsidR="0072362C">
        <w:rPr>
          <w:rFonts w:ascii="Lucida Sans Unicode" w:hAnsi="Lucida Sans Unicode" w:cs="Lucida Sans Unicode"/>
        </w:rPr>
        <w:t xml:space="preserve">current </w:t>
      </w:r>
      <w:r w:rsidRPr="00CC168C">
        <w:rPr>
          <w:rFonts w:ascii="Lucida Sans Unicode" w:hAnsi="Lucida Sans Unicode" w:cs="Lucida Sans Unicode"/>
        </w:rPr>
        <w:t>Older People’s Commissioner for Wales and her predecessor have shown their support for the Bill’s Policy Objectives, in particular showing strong support for a legal framework to tackle abuse</w:t>
      </w:r>
      <w:r w:rsidR="00E56C16">
        <w:rPr>
          <w:rFonts w:ascii="Lucida Sans Unicode" w:hAnsi="Lucida Sans Unicode" w:cs="Lucida Sans Unicode"/>
        </w:rPr>
        <w:t xml:space="preserve"> of older people</w:t>
      </w:r>
      <w:r w:rsidRPr="00CC168C">
        <w:rPr>
          <w:rFonts w:ascii="Lucida Sans Unicode" w:hAnsi="Lucida Sans Unicode" w:cs="Lucida Sans Unicode"/>
        </w:rPr>
        <w:t xml:space="preserve"> more effectively. </w:t>
      </w:r>
      <w:r w:rsidR="00BB72C3">
        <w:rPr>
          <w:rFonts w:ascii="Lucida Sans Unicode" w:hAnsi="Lucida Sans Unicode" w:cs="Lucida Sans Unicode"/>
        </w:rPr>
        <w:t>The Older People’s Commissioner for Wales ‘</w:t>
      </w:r>
      <w:r w:rsidR="00BB72C3" w:rsidRPr="00BB72C3">
        <w:rPr>
          <w:rFonts w:ascii="Lucida Sans Unicode" w:hAnsi="Lucida Sans Unicode" w:cs="Lucida Sans Unicode"/>
        </w:rPr>
        <w:t xml:space="preserve">Making Human Rights Real for </w:t>
      </w:r>
      <w:r w:rsidR="00E56C16">
        <w:rPr>
          <w:rFonts w:ascii="Lucida Sans Unicode" w:hAnsi="Lucida Sans Unicode" w:cs="Lucida Sans Unicode"/>
        </w:rPr>
        <w:t>Public Services</w:t>
      </w:r>
      <w:r w:rsidR="00BB72C3">
        <w:rPr>
          <w:rFonts w:ascii="Lucida Sans Unicode" w:hAnsi="Lucida Sans Unicode" w:cs="Lucida Sans Unicode"/>
        </w:rPr>
        <w:t>’</w:t>
      </w:r>
      <w:r w:rsidR="0018410E">
        <w:rPr>
          <w:rStyle w:val="FootnoteReference"/>
          <w:rFonts w:ascii="Lucida Sans Unicode" w:hAnsi="Lucida Sans Unicode" w:cs="Lucida Sans Unicode"/>
        </w:rPr>
        <w:footnoteReference w:id="10"/>
      </w:r>
      <w:r w:rsidR="00BB72C3" w:rsidRPr="00BB72C3">
        <w:rPr>
          <w:rFonts w:ascii="Lucida Sans Unicode" w:hAnsi="Lucida Sans Unicode" w:cs="Lucida Sans Unicode"/>
        </w:rPr>
        <w:t xml:space="preserve"> </w:t>
      </w:r>
      <w:r w:rsidR="00BB72C3">
        <w:rPr>
          <w:rFonts w:ascii="Lucida Sans Unicode" w:hAnsi="Lucida Sans Unicode" w:cs="Lucida Sans Unicode"/>
        </w:rPr>
        <w:t>provides guidance to</w:t>
      </w:r>
      <w:r w:rsidR="00BB72C3" w:rsidRPr="00BB72C3">
        <w:rPr>
          <w:rFonts w:ascii="Lucida Sans Unicode" w:hAnsi="Lucida Sans Unicode" w:cs="Lucida Sans Unicode"/>
        </w:rPr>
        <w:t xml:space="preserve"> leaders in the public sector to embed the human rights of older people in public services</w:t>
      </w:r>
      <w:r w:rsidR="00BB72C3">
        <w:rPr>
          <w:rFonts w:ascii="Lucida Sans Unicode" w:hAnsi="Lucida Sans Unicode" w:cs="Lucida Sans Unicode"/>
        </w:rPr>
        <w:t xml:space="preserve">. The guidance </w:t>
      </w:r>
      <w:r w:rsidR="00BB72C3" w:rsidRPr="00BB72C3">
        <w:rPr>
          <w:rFonts w:ascii="Lucida Sans Unicode" w:hAnsi="Lucida Sans Unicode" w:cs="Lucida Sans Unicode"/>
        </w:rPr>
        <w:t>sets out an Older People’s Rights Approach (OPRA) as a way of working to safeguard and promote older people’s human rights in public services planning and delivery in Wales.</w:t>
      </w:r>
    </w:p>
    <w:p w:rsidR="00406FDC" w:rsidRPr="00CC168C" w:rsidRDefault="00406FDC" w:rsidP="002B5AB5">
      <w:pPr>
        <w:pStyle w:val="Default"/>
        <w:numPr>
          <w:ilvl w:val="0"/>
          <w:numId w:val="6"/>
        </w:numPr>
        <w:spacing w:after="238"/>
        <w:rPr>
          <w:rFonts w:ascii="Lucida Sans Unicode" w:hAnsi="Lucida Sans Unicode" w:cs="Lucida Sans Unicode"/>
        </w:rPr>
      </w:pPr>
      <w:r w:rsidRPr="00CC168C">
        <w:rPr>
          <w:rFonts w:ascii="Lucida Sans Unicode" w:hAnsi="Lucida Sans Unicode" w:cs="Lucida Sans Unicode"/>
        </w:rPr>
        <w:t>The following organisations</w:t>
      </w:r>
      <w:r w:rsidR="004D51D5" w:rsidRPr="00CC168C">
        <w:rPr>
          <w:rFonts w:ascii="Lucida Sans Unicode" w:hAnsi="Lucida Sans Unicode" w:cs="Lucida Sans Unicode"/>
        </w:rPr>
        <w:t xml:space="preserve"> have shown their support</w:t>
      </w:r>
      <w:r w:rsidR="00E56C16">
        <w:rPr>
          <w:rFonts w:ascii="Lucida Sans Unicode" w:hAnsi="Lucida Sans Unicode" w:cs="Lucida Sans Unicode"/>
        </w:rPr>
        <w:t xml:space="preserve"> for the proposed Bill</w:t>
      </w:r>
      <w:r w:rsidRPr="00CC168C">
        <w:rPr>
          <w:rFonts w:ascii="Lucida Sans Unicode" w:hAnsi="Lucida Sans Unicode" w:cs="Lucida Sans Unicode"/>
        </w:rPr>
        <w:t>:</w:t>
      </w:r>
    </w:p>
    <w:p w:rsidR="00B55FD2" w:rsidRDefault="00B55FD2" w:rsidP="00B55FD2">
      <w:pPr>
        <w:pStyle w:val="Default"/>
        <w:numPr>
          <w:ilvl w:val="0"/>
          <w:numId w:val="13"/>
        </w:numPr>
        <w:spacing w:after="238"/>
        <w:rPr>
          <w:rFonts w:ascii="Lucida Sans Unicode" w:hAnsi="Lucida Sans Unicode" w:cs="Lucida Sans Unicode"/>
        </w:rPr>
      </w:pPr>
      <w:r>
        <w:rPr>
          <w:rFonts w:ascii="Lucida Sans Unicode" w:hAnsi="Lucida Sans Unicode" w:cs="Lucida Sans Unicode"/>
        </w:rPr>
        <w:t>Action on Elder Abuse Cymru</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Age Alliance Wales</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Age Connects Cardiff</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lastRenderedPageBreak/>
        <w:t>Age Connects Wales</w:t>
      </w:r>
    </w:p>
    <w:p w:rsidR="00B55FD2" w:rsidRPr="00015044"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Age Cymru</w:t>
      </w:r>
    </w:p>
    <w:p w:rsidR="00B55FD2" w:rsidRPr="00015044" w:rsidRDefault="00B55FD2" w:rsidP="00B55FD2">
      <w:pPr>
        <w:pStyle w:val="Default"/>
        <w:numPr>
          <w:ilvl w:val="0"/>
          <w:numId w:val="14"/>
        </w:numPr>
        <w:spacing w:after="238"/>
        <w:rPr>
          <w:rFonts w:ascii="Lucida Sans Unicode" w:hAnsi="Lucida Sans Unicode" w:cs="Lucida Sans Unicode"/>
          <w:bCs/>
        </w:rPr>
      </w:pPr>
      <w:r w:rsidRPr="00B90064">
        <w:rPr>
          <w:rFonts w:ascii="Lucida Sans Unicode" w:hAnsi="Lucida Sans Unicode" w:cs="Lucida Sans Unicode"/>
          <w:bCs/>
        </w:rPr>
        <w:t>Alzheimer's</w:t>
      </w:r>
      <w:r w:rsidRPr="00015044">
        <w:rPr>
          <w:rFonts w:ascii="Lucida Sans Unicode" w:hAnsi="Lucida Sans Unicode" w:cs="Lucida Sans Unicode"/>
        </w:rPr>
        <w:t> Society </w:t>
      </w:r>
      <w:r w:rsidRPr="00B90064">
        <w:rPr>
          <w:rFonts w:ascii="Lucida Sans Unicode" w:hAnsi="Lucida Sans Unicode" w:cs="Lucida Sans Unicode"/>
          <w:bCs/>
        </w:rPr>
        <w:t>Cymru</w:t>
      </w:r>
      <w:r w:rsidRPr="00015044">
        <w:rPr>
          <w:rFonts w:ascii="Lucida Sans Unicode" w:hAnsi="Lucida Sans Unicode" w:cs="Lucida Sans Unicode"/>
          <w:bCs/>
        </w:rPr>
        <w:t xml:space="preserve"> </w:t>
      </w:r>
    </w:p>
    <w:p w:rsidR="00B55FD2" w:rsidRPr="00015044" w:rsidRDefault="00B55FD2" w:rsidP="00B55FD2">
      <w:pPr>
        <w:pStyle w:val="Default"/>
        <w:numPr>
          <w:ilvl w:val="0"/>
          <w:numId w:val="14"/>
        </w:numPr>
        <w:spacing w:after="238"/>
        <w:rPr>
          <w:rFonts w:ascii="Lucida Sans Unicode" w:hAnsi="Lucida Sans Unicode" w:cs="Lucida Sans Unicode"/>
        </w:rPr>
      </w:pPr>
      <w:r w:rsidRPr="00015044">
        <w:rPr>
          <w:rFonts w:ascii="Lucida Sans Unicode" w:hAnsi="Lucida Sans Unicode" w:cs="Lucida Sans Unicode"/>
        </w:rPr>
        <w:t>Caerphilly</w:t>
      </w:r>
      <w:r>
        <w:rPr>
          <w:rFonts w:ascii="Lucida Sans Unicode" w:hAnsi="Lucida Sans Unicode" w:cs="Lucida Sans Unicode"/>
        </w:rPr>
        <w:t xml:space="preserve"> 50+ Forum</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Care &amp; Repair Cymru</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Carers Wales</w:t>
      </w:r>
    </w:p>
    <w:p w:rsidR="00B55FD2" w:rsidRDefault="00B55FD2" w:rsidP="00B55FD2">
      <w:pPr>
        <w:pStyle w:val="Default"/>
        <w:numPr>
          <w:ilvl w:val="0"/>
          <w:numId w:val="14"/>
        </w:numPr>
        <w:spacing w:after="238"/>
        <w:rPr>
          <w:rFonts w:ascii="Lucida Sans Unicode" w:hAnsi="Lucida Sans Unicode" w:cs="Lucida Sans Unicode"/>
        </w:rPr>
      </w:pPr>
      <w:r w:rsidRPr="00015044">
        <w:rPr>
          <w:rFonts w:ascii="Lucida Sans Unicode" w:hAnsi="Lucida Sans Unicode" w:cs="Lucida Sans Unicode"/>
        </w:rPr>
        <w:t>Carmarthenshire</w:t>
      </w:r>
      <w:r>
        <w:rPr>
          <w:rFonts w:ascii="Lucida Sans Unicode" w:hAnsi="Lucida Sans Unicode" w:cs="Lucida Sans Unicode"/>
        </w:rPr>
        <w:t xml:space="preserve"> 50+ Forum</w:t>
      </w:r>
    </w:p>
    <w:p w:rsidR="00B55FD2" w:rsidRDefault="00B55FD2" w:rsidP="00B55FD2">
      <w:pPr>
        <w:pStyle w:val="Default"/>
        <w:numPr>
          <w:ilvl w:val="0"/>
          <w:numId w:val="14"/>
        </w:numPr>
        <w:spacing w:after="238"/>
        <w:rPr>
          <w:rFonts w:ascii="Lucida Sans Unicode" w:hAnsi="Lucida Sans Unicode" w:cs="Lucida Sans Unicode"/>
        </w:rPr>
      </w:pPr>
      <w:r w:rsidRPr="00015044">
        <w:rPr>
          <w:rFonts w:ascii="Lucida Sans Unicode" w:hAnsi="Lucida Sans Unicode" w:cs="Lucida Sans Unicode"/>
        </w:rPr>
        <w:t>Cymru Older People’s Alliance</w:t>
      </w:r>
    </w:p>
    <w:p w:rsidR="00B55FD2" w:rsidRPr="00015044" w:rsidRDefault="00B55FD2" w:rsidP="00B55FD2">
      <w:pPr>
        <w:pStyle w:val="Default"/>
        <w:numPr>
          <w:ilvl w:val="0"/>
          <w:numId w:val="14"/>
        </w:numPr>
        <w:spacing w:after="238"/>
        <w:rPr>
          <w:rFonts w:ascii="Lucida Sans Unicode" w:hAnsi="Lucida Sans Unicode" w:cs="Lucida Sans Unicode"/>
        </w:rPr>
      </w:pPr>
      <w:r w:rsidRPr="00015044">
        <w:rPr>
          <w:rFonts w:ascii="Lucida Sans Unicode" w:hAnsi="Lucida Sans Unicode" w:cs="Lucida Sans Unicode"/>
        </w:rPr>
        <w:t>Pembrokeshire</w:t>
      </w:r>
      <w:r>
        <w:rPr>
          <w:rFonts w:ascii="Lucida Sans Unicode" w:hAnsi="Lucida Sans Unicode" w:cs="Lucida Sans Unicode"/>
        </w:rPr>
        <w:t xml:space="preserve"> 50+ Forum</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PRIME Cymru</w:t>
      </w:r>
    </w:p>
    <w:p w:rsidR="00B55FD2" w:rsidRPr="00015044" w:rsidRDefault="00B55FD2" w:rsidP="00B55FD2">
      <w:pPr>
        <w:pStyle w:val="Default"/>
        <w:numPr>
          <w:ilvl w:val="0"/>
          <w:numId w:val="14"/>
        </w:numPr>
        <w:spacing w:after="238"/>
        <w:rPr>
          <w:rFonts w:ascii="Lucida Sans Unicode" w:hAnsi="Lucida Sans Unicode" w:cs="Lucida Sans Unicode"/>
        </w:rPr>
      </w:pPr>
      <w:r w:rsidRPr="00015044">
        <w:rPr>
          <w:rFonts w:ascii="Lucida Sans Unicode" w:hAnsi="Lucida Sans Unicode" w:cs="Lucida Sans Unicode"/>
        </w:rPr>
        <w:t>Rhondda Cynon Taff</w:t>
      </w:r>
      <w:r>
        <w:rPr>
          <w:rFonts w:ascii="Lucida Sans Unicode" w:hAnsi="Lucida Sans Unicode" w:cs="Lucida Sans Unicode"/>
        </w:rPr>
        <w:t xml:space="preserve"> 50+ Forum</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The British Geriatrics Society</w:t>
      </w:r>
    </w:p>
    <w:p w:rsidR="00B55FD2"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The Centre for Aging and Dementia Research (Swansea University)</w:t>
      </w:r>
    </w:p>
    <w:p w:rsidR="00B55FD2" w:rsidRPr="00015044" w:rsidRDefault="00B55FD2" w:rsidP="00B55FD2">
      <w:pPr>
        <w:pStyle w:val="Default"/>
        <w:numPr>
          <w:ilvl w:val="0"/>
          <w:numId w:val="14"/>
        </w:numPr>
        <w:spacing w:after="238"/>
        <w:rPr>
          <w:rFonts w:ascii="Lucida Sans Unicode" w:hAnsi="Lucida Sans Unicode" w:cs="Lucida Sans Unicode"/>
        </w:rPr>
      </w:pPr>
      <w:r w:rsidRPr="00015044">
        <w:rPr>
          <w:rFonts w:ascii="Lucida Sans Unicode" w:hAnsi="Lucida Sans Unicode" w:cs="Lucida Sans Unicode"/>
        </w:rPr>
        <w:t>Vale of Glamorgan</w:t>
      </w:r>
      <w:r>
        <w:rPr>
          <w:rFonts w:ascii="Lucida Sans Unicode" w:hAnsi="Lucida Sans Unicode" w:cs="Lucida Sans Unicode"/>
        </w:rPr>
        <w:t xml:space="preserve"> 50+ Forum</w:t>
      </w:r>
    </w:p>
    <w:p w:rsidR="00B55FD2" w:rsidDel="001273E1" w:rsidRDefault="00B55FD2" w:rsidP="00B55FD2">
      <w:pPr>
        <w:pStyle w:val="Default"/>
        <w:numPr>
          <w:ilvl w:val="0"/>
          <w:numId w:val="14"/>
        </w:numPr>
        <w:spacing w:after="238"/>
        <w:rPr>
          <w:rFonts w:ascii="Lucida Sans Unicode" w:hAnsi="Lucida Sans Unicode" w:cs="Lucida Sans Unicode"/>
        </w:rPr>
      </w:pPr>
      <w:r>
        <w:rPr>
          <w:rFonts w:ascii="Lucida Sans Unicode" w:hAnsi="Lucida Sans Unicode" w:cs="Lucida Sans Unicode"/>
        </w:rPr>
        <w:t>The Centre for Innovative Aging (Swansea University)</w:t>
      </w:r>
    </w:p>
    <w:p w:rsidR="001273E1" w:rsidRDefault="001273E1" w:rsidP="00FC64B1">
      <w:pPr>
        <w:pStyle w:val="Default"/>
        <w:spacing w:after="238"/>
        <w:ind w:left="1800"/>
        <w:rPr>
          <w:rFonts w:ascii="Lucida Sans Unicode" w:hAnsi="Lucida Sans Unicode" w:cs="Lucida Sans Unicode"/>
        </w:rPr>
      </w:pPr>
    </w:p>
    <w:p w:rsidR="00406FDC" w:rsidRPr="001273E1" w:rsidRDefault="00406FDC" w:rsidP="00FC64B1">
      <w:pPr>
        <w:pStyle w:val="Default"/>
        <w:numPr>
          <w:ilvl w:val="0"/>
          <w:numId w:val="1"/>
        </w:numPr>
        <w:spacing w:after="238"/>
        <w:rPr>
          <w:rFonts w:ascii="Lucida Sans Unicode" w:hAnsi="Lucida Sans Unicode" w:cs="Lucida Sans Unicode"/>
          <w:bCs/>
        </w:rPr>
      </w:pPr>
      <w:r w:rsidRPr="001273E1">
        <w:rPr>
          <w:rFonts w:ascii="Lucida Sans Unicode" w:hAnsi="Lucida Sans Unicode" w:cs="Lucida Sans Unicode"/>
          <w:bCs/>
        </w:rPr>
        <w:br w:type="page"/>
      </w:r>
    </w:p>
    <w:p w:rsidR="00C83717" w:rsidRDefault="00C83717" w:rsidP="00406FDC">
      <w:pPr>
        <w:rPr>
          <w:rFonts w:ascii="Lucida Sans Unicode" w:hAnsi="Lucida Sans Unicode" w:cs="Lucida Sans Unicode"/>
          <w:bCs/>
          <w:color w:val="000000"/>
          <w:sz w:val="24"/>
          <w:szCs w:val="24"/>
        </w:rPr>
      </w:pPr>
    </w:p>
    <w:p w:rsidR="00406FDC" w:rsidRPr="00E2381F" w:rsidRDefault="00406FDC" w:rsidP="00E9333A">
      <w:pPr>
        <w:pStyle w:val="Heading1"/>
      </w:pPr>
      <w:r w:rsidRPr="00E2381F">
        <w:t>An initial assessment of any costs and/or savings arising from the Bill</w:t>
      </w:r>
    </w:p>
    <w:p w:rsidR="002B5AB5" w:rsidRPr="002B5AB5" w:rsidRDefault="00406FDC" w:rsidP="002B5AB5">
      <w:pPr>
        <w:pStyle w:val="Default"/>
        <w:numPr>
          <w:ilvl w:val="0"/>
          <w:numId w:val="6"/>
        </w:numPr>
        <w:spacing w:after="238"/>
        <w:rPr>
          <w:rFonts w:ascii="Lucida Sans Unicode" w:hAnsi="Lucida Sans Unicode" w:cs="Lucida Sans Unicode"/>
        </w:rPr>
      </w:pPr>
      <w:r w:rsidRPr="002B5AB5">
        <w:rPr>
          <w:rFonts w:ascii="Lucida Sans Unicode" w:hAnsi="Lucida Sans Unicode" w:cs="Lucida Sans Unicode"/>
        </w:rPr>
        <w:t xml:space="preserve">Under Standing Order 26.91A (iv) there is a requirement for an initial assessment of any costs and/or savings arising from the Bill. </w:t>
      </w:r>
    </w:p>
    <w:p w:rsidR="000F61F2" w:rsidRDefault="000F61F2" w:rsidP="000F61F2">
      <w:pPr>
        <w:pStyle w:val="Default"/>
        <w:numPr>
          <w:ilvl w:val="0"/>
          <w:numId w:val="6"/>
        </w:numPr>
        <w:adjustRightInd/>
        <w:spacing w:after="238"/>
        <w:rPr>
          <w:rFonts w:ascii="Lucida Sans Unicode" w:eastAsia="Times New Roman" w:hAnsi="Lucida Sans Unicode" w:cs="Lucida Sans Unicode"/>
        </w:rPr>
      </w:pPr>
      <w:r>
        <w:rPr>
          <w:rFonts w:ascii="Lucida Sans Unicode" w:eastAsia="Times New Roman" w:hAnsi="Lucida Sans Unicode" w:cs="Lucida Sans Unicode"/>
        </w:rPr>
        <w:t xml:space="preserve">The closest comparator in terms of legislation and associated costings would be the Rights of Children and Young Persons (Wales) Measure 2011.  </w:t>
      </w:r>
    </w:p>
    <w:p w:rsidR="000F61F2" w:rsidRDefault="000F61F2" w:rsidP="000F61F2">
      <w:pPr>
        <w:pStyle w:val="Default"/>
        <w:numPr>
          <w:ilvl w:val="0"/>
          <w:numId w:val="6"/>
        </w:numPr>
        <w:adjustRightInd/>
        <w:spacing w:after="238"/>
        <w:rPr>
          <w:rFonts w:ascii="Lucida Sans Unicode" w:eastAsia="Times New Roman" w:hAnsi="Lucida Sans Unicode" w:cs="Lucida Sans Unicode"/>
        </w:rPr>
      </w:pPr>
      <w:r>
        <w:rPr>
          <w:rFonts w:ascii="Lucida Sans Unicode" w:eastAsia="Times New Roman" w:hAnsi="Lucida Sans Unicode" w:cs="Lucida Sans Unicode"/>
        </w:rPr>
        <w:t>The RIA for the Children and Young Persons (Wales) Measure estimated costs over 3 years</w:t>
      </w:r>
      <w:r>
        <w:rPr>
          <w:rFonts w:eastAsia="Times New Roman"/>
        </w:rPr>
        <w:footnoteReference w:customMarkFollows="1" w:id="11"/>
        <w:t></w:t>
      </w:r>
      <w:r>
        <w:rPr>
          <w:rFonts w:eastAsia="Times New Roman"/>
        </w:rPr>
        <w:t></w:t>
      </w:r>
      <w:r>
        <w:rPr>
          <w:rFonts w:eastAsia="Times New Roman"/>
        </w:rPr>
        <w:t></w:t>
      </w:r>
      <w:r>
        <w:rPr>
          <w:rFonts w:ascii="Lucida Sans Unicode" w:eastAsia="Times New Roman" w:hAnsi="Lucida Sans Unicode" w:cs="Lucida Sans Unicode"/>
        </w:rPr>
        <w:t xml:space="preserve"> of around £1.5 million, £900,000 and £600,000 opportunity costs.  Uprating these costs from 2010 prices to 2019 would suggest costs of around £1¾ million, £1.1 million of these would be direct costs.</w:t>
      </w:r>
    </w:p>
    <w:p w:rsidR="000F61F2" w:rsidRDefault="000F61F2" w:rsidP="000F61F2">
      <w:pPr>
        <w:pStyle w:val="Default"/>
        <w:numPr>
          <w:ilvl w:val="0"/>
          <w:numId w:val="6"/>
        </w:numPr>
        <w:adjustRightInd/>
        <w:spacing w:after="238"/>
        <w:rPr>
          <w:rFonts w:ascii="Lucida Sans Unicode" w:eastAsia="Times New Roman" w:hAnsi="Lucida Sans Unicode" w:cs="Lucida Sans Unicode"/>
        </w:rPr>
      </w:pPr>
      <w:r>
        <w:rPr>
          <w:rFonts w:ascii="Lucida Sans Unicode" w:eastAsia="Times New Roman" w:hAnsi="Lucida Sans Unicode" w:cs="Lucida Sans Unicode"/>
        </w:rPr>
        <w:t xml:space="preserve">It is clear that any consideration to include a requirement on </w:t>
      </w:r>
      <w:r w:rsidR="00045FFB">
        <w:rPr>
          <w:rFonts w:ascii="Lucida Sans Unicode" w:eastAsia="Times New Roman" w:hAnsi="Lucida Sans Unicode" w:cs="Lucida Sans Unicode"/>
        </w:rPr>
        <w:t>Welsh public authorities</w:t>
      </w:r>
      <w:r>
        <w:rPr>
          <w:rFonts w:ascii="Lucida Sans Unicode" w:eastAsia="Times New Roman" w:hAnsi="Lucida Sans Unicode" w:cs="Lucida Sans Unicode"/>
        </w:rPr>
        <w:t xml:space="preserve"> would need investigation and consultation with stakeholders and experts as part of developing this Bill to consider whether the same arguments hold in terms of practicalities and cost, as were the case when the Rights of Children and Young People (Wales) Measure was considered.</w:t>
      </w:r>
    </w:p>
    <w:p w:rsidR="00AB1869" w:rsidRDefault="00EA0406" w:rsidP="000F61F2">
      <w:pPr>
        <w:pStyle w:val="Default"/>
        <w:numPr>
          <w:ilvl w:val="0"/>
          <w:numId w:val="6"/>
        </w:numPr>
        <w:adjustRightInd/>
        <w:spacing w:after="238"/>
        <w:rPr>
          <w:rFonts w:ascii="Lucida Sans Unicode" w:eastAsia="Times New Roman" w:hAnsi="Lucida Sans Unicode" w:cs="Lucida Sans Unicode"/>
        </w:rPr>
      </w:pPr>
      <w:r w:rsidRPr="00EA0406">
        <w:rPr>
          <w:rFonts w:ascii="Lucida Sans Unicode" w:eastAsia="Times New Roman" w:hAnsi="Lucida Sans Unicode" w:cs="Lucida Sans Unicode"/>
        </w:rPr>
        <w:t>In considering the potential costs of the Bill, allowances will need to be made to reflect existing due regard duties arising from the Social Services and Well-being Act 2014.</w:t>
      </w:r>
    </w:p>
    <w:p w:rsidR="00122ADC" w:rsidRDefault="00122ADC" w:rsidP="00122ADC">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Breaking down these potential costs, a</w:t>
      </w:r>
      <w:r w:rsidRPr="002B5AB5">
        <w:rPr>
          <w:rFonts w:ascii="Lucida Sans Unicode" w:hAnsi="Lucida Sans Unicode" w:cs="Lucida Sans Unicode"/>
        </w:rPr>
        <w:t xml:space="preserve"> significant number of staff working with older people have already received training through Welsh Government led initiatives, but legislation </w:t>
      </w:r>
      <w:r w:rsidR="00AB1869">
        <w:rPr>
          <w:rFonts w:ascii="Lucida Sans Unicode" w:hAnsi="Lucida Sans Unicode" w:cs="Lucida Sans Unicode"/>
        </w:rPr>
        <w:t>c</w:t>
      </w:r>
      <w:r w:rsidRPr="002B5AB5">
        <w:rPr>
          <w:rFonts w:ascii="Lucida Sans Unicode" w:hAnsi="Lucida Sans Unicode" w:cs="Lucida Sans Unicode"/>
        </w:rPr>
        <w:t>ould promote consistency of training standards across all regions</w:t>
      </w:r>
      <w:r>
        <w:rPr>
          <w:rFonts w:ascii="Lucida Sans Unicode" w:hAnsi="Lucida Sans Unicode" w:cs="Lucida Sans Unicode"/>
        </w:rPr>
        <w:t xml:space="preserve"> and organisations</w:t>
      </w:r>
      <w:r w:rsidRPr="002B5AB5">
        <w:rPr>
          <w:rFonts w:ascii="Lucida Sans Unicode" w:hAnsi="Lucida Sans Unicode" w:cs="Lucida Sans Unicode"/>
        </w:rPr>
        <w:t>, provide a clear means by which implementation and maintenance of such standards can be monitored and secure the delivery of such training on an ongoing and permanent basis</w:t>
      </w:r>
      <w:r>
        <w:rPr>
          <w:rFonts w:ascii="Lucida Sans Unicode" w:hAnsi="Lucida Sans Unicode" w:cs="Lucida Sans Unicode"/>
        </w:rPr>
        <w:t>.</w:t>
      </w:r>
    </w:p>
    <w:p w:rsidR="00122ADC" w:rsidRDefault="00122ADC" w:rsidP="00122ADC">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 xml:space="preserve">There would be additional costs in relation to awareness raising and programmes of awareness raising would need to be tailored towards </w:t>
      </w:r>
      <w:r>
        <w:rPr>
          <w:rFonts w:ascii="Lucida Sans Unicode" w:hAnsi="Lucida Sans Unicode" w:cs="Lucida Sans Unicode"/>
        </w:rPr>
        <w:lastRenderedPageBreak/>
        <w:t>older people</w:t>
      </w:r>
      <w:r w:rsidRPr="002B5AB5">
        <w:rPr>
          <w:rFonts w:ascii="Lucida Sans Unicode" w:hAnsi="Lucida Sans Unicode" w:cs="Lucida Sans Unicode"/>
        </w:rPr>
        <w:t>.</w:t>
      </w:r>
      <w:r>
        <w:rPr>
          <w:rFonts w:ascii="Lucida Sans Unicode" w:hAnsi="Lucida Sans Unicode" w:cs="Lucida Sans Unicode"/>
        </w:rPr>
        <w:t xml:space="preserve">  The Rights of Children and Young People (Wales) Measure did include provision for training, but how costs of awareness raising and training for other public sector staff may be required may also need to be considered.  As part of the Autism (Wales) Bill it was estimated that awareness raising and developing training packages would cost around £260,000 over a five year period and there would be opportunity costs of around £2.5 million over 5 years to reflect officials time that would be taken up by autism awareness and other associated training.  As part of developing this Bill, research would be undertaken to establish current levels of awareness and training needs requirements.</w:t>
      </w:r>
    </w:p>
    <w:p w:rsidR="00122ADC" w:rsidRDefault="00122ADC" w:rsidP="00122ADC">
      <w:pPr>
        <w:pStyle w:val="Default"/>
        <w:numPr>
          <w:ilvl w:val="0"/>
          <w:numId w:val="6"/>
        </w:numPr>
        <w:spacing w:after="238"/>
        <w:rPr>
          <w:rFonts w:ascii="Lucida Sans Unicode" w:hAnsi="Lucida Sans Unicode" w:cs="Lucida Sans Unicode"/>
        </w:rPr>
      </w:pPr>
      <w:r>
        <w:rPr>
          <w:rFonts w:ascii="Lucida Sans Unicode" w:hAnsi="Lucida Sans Unicode" w:cs="Lucida Sans Unicode"/>
        </w:rPr>
        <w:t>Similarly, the Autism (Wales) Bill Regulatory Impact Assessment estimated costs of developing a strategy and guidance of around £50,000.  These estimates could form a starting point for estimating the costs of tailoring existing policies and duties, already imposed under the Social Services and Wellbeing (Wales) Act 2014, to meet the requirements of this Bill and producing accompanying guidance.</w:t>
      </w:r>
    </w:p>
    <w:p w:rsidR="002B5AB5" w:rsidRPr="00122ADC" w:rsidRDefault="00122ADC" w:rsidP="00122ADC">
      <w:pPr>
        <w:pStyle w:val="Default"/>
        <w:numPr>
          <w:ilvl w:val="0"/>
          <w:numId w:val="6"/>
        </w:numPr>
        <w:spacing w:after="238"/>
        <w:rPr>
          <w:rFonts w:ascii="Lucida Sans Unicode" w:hAnsi="Lucida Sans Unicode" w:cs="Lucida Sans Unicode"/>
        </w:rPr>
      </w:pPr>
      <w:r w:rsidRPr="002B5AB5">
        <w:rPr>
          <w:rFonts w:ascii="Lucida Sans Unicode" w:eastAsia="Lucida Sans Unicode" w:hAnsi="Lucida Sans Unicode" w:cs="Lucida Sans Unicode"/>
        </w:rPr>
        <w:t xml:space="preserve">I am looking at a spectrum of options in terms of how this Bill will be developed and it is clear from my initial discussions with stakeholders, that there will be opportunities to craft a Bill that will minimise the impact of the Bill while holding true to the UN </w:t>
      </w:r>
      <w:r>
        <w:rPr>
          <w:rFonts w:ascii="Lucida Sans Unicode" w:eastAsia="Lucida Sans Unicode" w:hAnsi="Lucida Sans Unicode" w:cs="Lucida Sans Unicode"/>
        </w:rPr>
        <w:t>P</w:t>
      </w:r>
      <w:r w:rsidRPr="002B5AB5">
        <w:rPr>
          <w:rFonts w:ascii="Lucida Sans Unicode" w:eastAsia="Lucida Sans Unicode" w:hAnsi="Lucida Sans Unicode" w:cs="Lucida Sans Unicode"/>
        </w:rPr>
        <w:t>rinciples.</w:t>
      </w:r>
    </w:p>
    <w:sectPr w:rsidR="002B5AB5" w:rsidRPr="00122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8F2" w:rsidRDefault="006448F2" w:rsidP="00406FDC">
      <w:pPr>
        <w:spacing w:after="0" w:line="240" w:lineRule="auto"/>
      </w:pPr>
      <w:r>
        <w:separator/>
      </w:r>
    </w:p>
  </w:endnote>
  <w:endnote w:type="continuationSeparator" w:id="0">
    <w:p w:rsidR="006448F2" w:rsidRDefault="006448F2" w:rsidP="0040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8F2" w:rsidRDefault="006448F2" w:rsidP="00406FDC">
      <w:pPr>
        <w:spacing w:after="0" w:line="240" w:lineRule="auto"/>
      </w:pPr>
      <w:r>
        <w:separator/>
      </w:r>
    </w:p>
  </w:footnote>
  <w:footnote w:type="continuationSeparator" w:id="0">
    <w:p w:rsidR="006448F2" w:rsidRDefault="006448F2" w:rsidP="00406FDC">
      <w:pPr>
        <w:spacing w:after="0" w:line="240" w:lineRule="auto"/>
      </w:pPr>
      <w:r>
        <w:continuationSeparator/>
      </w:r>
    </w:p>
  </w:footnote>
  <w:footnote w:id="1">
    <w:p w:rsidR="00406FDC" w:rsidRPr="001E073E" w:rsidRDefault="00406FDC" w:rsidP="00406FDC">
      <w:pPr>
        <w:rPr>
          <w:rFonts w:ascii="Arial" w:hAnsi="Arial" w:cs="Arial"/>
          <w:sz w:val="20"/>
          <w:szCs w:val="16"/>
        </w:rPr>
      </w:pPr>
      <w:r w:rsidRPr="001E073E">
        <w:rPr>
          <w:rStyle w:val="FootnoteReference"/>
          <w:rFonts w:ascii="Arial" w:hAnsi="Arial" w:cs="Arial"/>
          <w:sz w:val="20"/>
          <w:szCs w:val="16"/>
        </w:rPr>
        <w:footnoteRef/>
      </w:r>
      <w:r w:rsidRPr="001E073E">
        <w:rPr>
          <w:rFonts w:ascii="Arial" w:hAnsi="Arial" w:cs="Arial"/>
          <w:sz w:val="20"/>
          <w:szCs w:val="16"/>
        </w:rPr>
        <w:t xml:space="preserve"> As required by Standing Order 26.91B, I consider this proposed title to be </w:t>
      </w:r>
      <w:r w:rsidR="0072362C">
        <w:rPr>
          <w:rFonts w:ascii="Arial" w:hAnsi="Arial" w:cs="Arial"/>
          <w:sz w:val="20"/>
          <w:szCs w:val="16"/>
        </w:rPr>
        <w:t xml:space="preserve">broadly </w:t>
      </w:r>
      <w:r w:rsidRPr="001E073E">
        <w:rPr>
          <w:rFonts w:ascii="Arial" w:hAnsi="Arial" w:cs="Arial"/>
          <w:sz w:val="20"/>
          <w:szCs w:val="16"/>
        </w:rPr>
        <w:t xml:space="preserve">consistent with that provided in my pre-ballot information. It has been slightly amended to provide greater clarity that the Bill will </w:t>
      </w:r>
      <w:r w:rsidR="0072362C">
        <w:rPr>
          <w:rFonts w:ascii="Arial" w:hAnsi="Arial" w:cs="Arial"/>
          <w:sz w:val="20"/>
          <w:szCs w:val="16"/>
        </w:rPr>
        <w:t>strengthen the rights of older people in Wales</w:t>
      </w:r>
      <w:r w:rsidR="00743E50">
        <w:rPr>
          <w:rFonts w:ascii="Arial" w:hAnsi="Arial" w:cs="Arial"/>
          <w:sz w:val="20"/>
          <w:szCs w:val="16"/>
        </w:rPr>
        <w:t>.</w:t>
      </w:r>
    </w:p>
  </w:footnote>
  <w:footnote w:id="2">
    <w:p w:rsidR="00406FDC" w:rsidRPr="001E073E" w:rsidRDefault="00406FDC" w:rsidP="001E073E">
      <w:pPr>
        <w:pStyle w:val="Default"/>
        <w:spacing w:after="238"/>
        <w:rPr>
          <w:rFonts w:ascii="Arial" w:hAnsi="Arial" w:cs="Arial"/>
          <w:sz w:val="20"/>
          <w:szCs w:val="16"/>
        </w:rPr>
      </w:pPr>
      <w:r w:rsidRPr="001E073E">
        <w:rPr>
          <w:rStyle w:val="FootnoteReference"/>
          <w:rFonts w:ascii="Arial" w:hAnsi="Arial" w:cs="Arial"/>
          <w:sz w:val="20"/>
          <w:szCs w:val="16"/>
        </w:rPr>
        <w:footnoteRef/>
      </w:r>
      <w:r w:rsidRPr="001E073E">
        <w:rPr>
          <w:rFonts w:ascii="Arial" w:hAnsi="Arial" w:cs="Arial"/>
          <w:sz w:val="20"/>
          <w:szCs w:val="16"/>
        </w:rPr>
        <w:t xml:space="preserve"> As required by Standing Order 26.91B, I consider this policy objective to be </w:t>
      </w:r>
      <w:r w:rsidR="0072362C">
        <w:rPr>
          <w:rFonts w:ascii="Arial" w:hAnsi="Arial" w:cs="Arial"/>
          <w:sz w:val="20"/>
          <w:szCs w:val="16"/>
        </w:rPr>
        <w:t xml:space="preserve">broadly </w:t>
      </w:r>
      <w:r w:rsidRPr="001E073E">
        <w:rPr>
          <w:rFonts w:ascii="Arial" w:hAnsi="Arial" w:cs="Arial"/>
          <w:sz w:val="20"/>
          <w:szCs w:val="16"/>
        </w:rPr>
        <w:t xml:space="preserve">consistent with that stated in my pre-ballot information. The additional information under ‘Policy Objectives of the Bill’ (compared to that included in the pre-ballot information), has been provided so that Members have a greater level of clarity on my thinking as to how the policy objective may be achieved. </w:t>
      </w:r>
    </w:p>
  </w:footnote>
  <w:footnote w:id="3">
    <w:p w:rsidR="000D7B61" w:rsidRDefault="000D7B61">
      <w:pPr>
        <w:pStyle w:val="FootnoteText"/>
      </w:pPr>
      <w:r>
        <w:rPr>
          <w:rStyle w:val="FootnoteReference"/>
        </w:rPr>
        <w:footnoteRef/>
      </w:r>
      <w:r>
        <w:rPr>
          <w:rFonts w:cs="Arial"/>
        </w:rPr>
        <w:t xml:space="preserve"> </w:t>
      </w:r>
      <w:r w:rsidR="00EC265E">
        <w:rPr>
          <w:rFonts w:cs="Arial"/>
        </w:rPr>
        <w:t xml:space="preserve">National Assembly for Wales – Plenary - </w:t>
      </w:r>
      <w:r>
        <w:rPr>
          <w:rFonts w:cs="Arial"/>
        </w:rPr>
        <w:t xml:space="preserve">Item 7 – </w:t>
      </w:r>
      <w:hyperlink r:id="rId1" w:anchor="C266378" w:history="1">
        <w:r w:rsidRPr="00EC265E">
          <w:rPr>
            <w:rStyle w:val="Hyperlink"/>
            <w:rFonts w:cs="Arial"/>
          </w:rPr>
          <w:t>Amended motion</w:t>
        </w:r>
        <w:r w:rsidR="00EC265E" w:rsidRPr="00EC265E">
          <w:rPr>
            <w:rStyle w:val="Hyperlink"/>
            <w:rFonts w:cs="Arial"/>
          </w:rPr>
          <w:t xml:space="preserve"> 12 January 2016. </w:t>
        </w:r>
      </w:hyperlink>
      <w:r>
        <w:rPr>
          <w:rFonts w:cs="Arial"/>
        </w:rPr>
        <w:t xml:space="preserve"> </w:t>
      </w:r>
    </w:p>
  </w:footnote>
  <w:footnote w:id="4">
    <w:p w:rsidR="00BB72A6" w:rsidRDefault="00BB72A6">
      <w:pPr>
        <w:pStyle w:val="FootnoteText"/>
      </w:pPr>
      <w:r>
        <w:rPr>
          <w:rStyle w:val="FootnoteReference"/>
        </w:rPr>
        <w:footnoteRef/>
      </w:r>
      <w:r w:rsidR="0018410E">
        <w:t xml:space="preserve"> National Assembly for Wales</w:t>
      </w:r>
      <w:r>
        <w:t xml:space="preserve"> </w:t>
      </w:r>
      <w:hyperlink r:id="rId2" w:history="1">
        <w:r w:rsidRPr="00BB72A6">
          <w:rPr>
            <w:rStyle w:val="Hyperlink"/>
          </w:rPr>
          <w:t>Children and Young Person (Wales) Measure 2011</w:t>
        </w:r>
      </w:hyperlink>
    </w:p>
  </w:footnote>
  <w:footnote w:id="5">
    <w:p w:rsidR="00BB72A6" w:rsidRDefault="00BB72A6">
      <w:pPr>
        <w:pStyle w:val="FootnoteText"/>
      </w:pPr>
      <w:r>
        <w:rPr>
          <w:rStyle w:val="FootnoteReference"/>
        </w:rPr>
        <w:footnoteRef/>
      </w:r>
      <w:r>
        <w:t xml:space="preserve"> </w:t>
      </w:r>
      <w:r w:rsidR="0018410E">
        <w:t xml:space="preserve">National Assembly for Wales </w:t>
      </w:r>
      <w:hyperlink r:id="rId3" w:history="1">
        <w:r w:rsidRPr="00BB72A6">
          <w:rPr>
            <w:rStyle w:val="Hyperlink"/>
          </w:rPr>
          <w:t>Older People (Wales) Act 2006</w:t>
        </w:r>
      </w:hyperlink>
    </w:p>
  </w:footnote>
  <w:footnote w:id="6">
    <w:p w:rsidR="00BB72A6" w:rsidRDefault="00BB72A6">
      <w:pPr>
        <w:pStyle w:val="FootnoteText"/>
      </w:pPr>
      <w:r>
        <w:rPr>
          <w:rStyle w:val="FootnoteReference"/>
        </w:rPr>
        <w:footnoteRef/>
      </w:r>
      <w:r>
        <w:t xml:space="preserve"> </w:t>
      </w:r>
      <w:r w:rsidR="0018410E">
        <w:t xml:space="preserve">National Assembly for Wales </w:t>
      </w:r>
      <w:hyperlink r:id="rId4" w:history="1">
        <w:r w:rsidRPr="00BB72A6">
          <w:rPr>
            <w:rStyle w:val="Hyperlink"/>
          </w:rPr>
          <w:t>Social Service and Well-being (Wales) Act 2014</w:t>
        </w:r>
      </w:hyperlink>
    </w:p>
  </w:footnote>
  <w:footnote w:id="7">
    <w:p w:rsidR="00BB72A6" w:rsidRDefault="00BB72A6">
      <w:pPr>
        <w:pStyle w:val="FootnoteText"/>
      </w:pPr>
      <w:r>
        <w:rPr>
          <w:rStyle w:val="FootnoteReference"/>
        </w:rPr>
        <w:footnoteRef/>
      </w:r>
      <w:r>
        <w:t xml:space="preserve"> </w:t>
      </w:r>
      <w:r w:rsidR="0018410E">
        <w:t xml:space="preserve">National Assembly for Wales </w:t>
      </w:r>
      <w:hyperlink r:id="rId5" w:history="1">
        <w:r w:rsidRPr="00BB72A6">
          <w:rPr>
            <w:rStyle w:val="Hyperlink"/>
          </w:rPr>
          <w:t>Well-being of Future Generation (Wales) Act 2015</w:t>
        </w:r>
      </w:hyperlink>
    </w:p>
  </w:footnote>
  <w:footnote w:id="8">
    <w:p w:rsidR="00BB72A6" w:rsidRDefault="00BB72A6">
      <w:pPr>
        <w:pStyle w:val="FootnoteText"/>
      </w:pPr>
      <w:r>
        <w:rPr>
          <w:rStyle w:val="FootnoteReference"/>
        </w:rPr>
        <w:footnoteRef/>
      </w:r>
      <w:r>
        <w:t xml:space="preserve"> </w:t>
      </w:r>
      <w:hyperlink r:id="rId6" w:history="1">
        <w:r w:rsidRPr="00BB72A6">
          <w:rPr>
            <w:rStyle w:val="Hyperlink"/>
          </w:rPr>
          <w:t>The Flynn report - In search of accountability</w:t>
        </w:r>
      </w:hyperlink>
      <w:r w:rsidR="0018410E">
        <w:t xml:space="preserve"> (March 2016).</w:t>
      </w:r>
    </w:p>
  </w:footnote>
  <w:footnote w:id="9">
    <w:p w:rsidR="0018410E" w:rsidRDefault="0018410E">
      <w:pPr>
        <w:pStyle w:val="FootnoteText"/>
      </w:pPr>
      <w:r>
        <w:rPr>
          <w:rStyle w:val="FootnoteReference"/>
        </w:rPr>
        <w:footnoteRef/>
      </w:r>
      <w:r>
        <w:t xml:space="preserve"> </w:t>
      </w:r>
      <w:hyperlink r:id="rId7" w:history="1">
        <w:r w:rsidRPr="0018410E">
          <w:rPr>
            <w:rStyle w:val="Hyperlink"/>
          </w:rPr>
          <w:t>Trusted to Care: Report of the external independent Review of the Princess of Wales Hospital and Neath Port Talbot Hospital at Abertawe Bro Morgannwg University Health Board (September 2014).</w:t>
        </w:r>
      </w:hyperlink>
    </w:p>
  </w:footnote>
  <w:footnote w:id="10">
    <w:p w:rsidR="0018410E" w:rsidRDefault="0018410E">
      <w:pPr>
        <w:pStyle w:val="FootnoteText"/>
      </w:pPr>
      <w:r>
        <w:rPr>
          <w:rStyle w:val="FootnoteReference"/>
        </w:rPr>
        <w:footnoteRef/>
      </w:r>
      <w:r>
        <w:t xml:space="preserve"> Older People’s Commissioner for Wales </w:t>
      </w:r>
      <w:hyperlink r:id="rId8" w:history="1">
        <w:r w:rsidRPr="0018410E">
          <w:rPr>
            <w:rStyle w:val="Hyperlink"/>
          </w:rPr>
          <w:t>Making Human Rights Real in Public Services</w:t>
        </w:r>
      </w:hyperlink>
      <w:r>
        <w:t xml:space="preserve"> (January 2016) </w:t>
      </w:r>
    </w:p>
  </w:footnote>
  <w:footnote w:id="11">
    <w:p w:rsidR="000F61F2" w:rsidRDefault="000F61F2" w:rsidP="000F61F2">
      <w:pPr>
        <w:pStyle w:val="FootnoteText"/>
        <w:rPr>
          <w:rFonts w:ascii="Calibri" w:hAnsi="Calibri" w:cs="Calibri"/>
        </w:rPr>
      </w:pPr>
      <w:r>
        <w:rPr>
          <w:rStyle w:val="FootnoteReference"/>
        </w:rPr>
        <w:t>[2]</w:t>
      </w:r>
      <w:r>
        <w:t xml:space="preserve"> The initial year covered 9 months of the first financial year so costs are effectively for the first 2 ¾ years following introduction.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2D87796"/>
    <w:lvl w:ilvl="0">
      <w:start w:val="1"/>
      <w:numFmt w:val="decimal"/>
      <w:lvlText w:val="%1."/>
      <w:lvlJc w:val="left"/>
      <w:pPr>
        <w:tabs>
          <w:tab w:val="num" w:pos="567"/>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410978"/>
    <w:multiLevelType w:val="hybridMultilevel"/>
    <w:tmpl w:val="DFB82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9C525C"/>
    <w:multiLevelType w:val="hybridMultilevel"/>
    <w:tmpl w:val="8E4EC0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4D2222"/>
    <w:multiLevelType w:val="hybridMultilevel"/>
    <w:tmpl w:val="F3B4E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F5610"/>
    <w:multiLevelType w:val="hybridMultilevel"/>
    <w:tmpl w:val="DC0C76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6B47662"/>
    <w:multiLevelType w:val="hybridMultilevel"/>
    <w:tmpl w:val="473C3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E3655"/>
    <w:multiLevelType w:val="hybridMultilevel"/>
    <w:tmpl w:val="2B4C8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62F1A"/>
    <w:multiLevelType w:val="hybridMultilevel"/>
    <w:tmpl w:val="57BC548C"/>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B44960"/>
    <w:multiLevelType w:val="hybridMultilevel"/>
    <w:tmpl w:val="7D50CA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D26AF"/>
    <w:multiLevelType w:val="hybridMultilevel"/>
    <w:tmpl w:val="70386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603F05"/>
    <w:multiLevelType w:val="hybridMultilevel"/>
    <w:tmpl w:val="C75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A6281"/>
    <w:multiLevelType w:val="hybridMultilevel"/>
    <w:tmpl w:val="5E0A3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14033D"/>
    <w:multiLevelType w:val="hybridMultilevel"/>
    <w:tmpl w:val="2424D0F0"/>
    <w:lvl w:ilvl="0" w:tplc="E2B25E90">
      <w:start w:val="1"/>
      <w:numFmt w:val="decimal"/>
      <w:lvlText w:val="%1."/>
      <w:lvlJc w:val="center"/>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1"/>
  </w:num>
  <w:num w:numId="5">
    <w:abstractNumId w:val="8"/>
  </w:num>
  <w:num w:numId="6">
    <w:abstractNumId w:val="12"/>
  </w:num>
  <w:num w:numId="7">
    <w:abstractNumId w:val="5"/>
  </w:num>
  <w:num w:numId="8">
    <w:abstractNumId w:val="6"/>
  </w:num>
  <w:num w:numId="9">
    <w:abstractNumId w:val="3"/>
  </w:num>
  <w:num w:numId="10">
    <w:abstractNumId w:val="9"/>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DC"/>
    <w:rsid w:val="00045ED6"/>
    <w:rsid w:val="00045FFB"/>
    <w:rsid w:val="00050B5A"/>
    <w:rsid w:val="00051CF3"/>
    <w:rsid w:val="000544E6"/>
    <w:rsid w:val="00057CD3"/>
    <w:rsid w:val="00065FA0"/>
    <w:rsid w:val="00077451"/>
    <w:rsid w:val="00080C58"/>
    <w:rsid w:val="000873BC"/>
    <w:rsid w:val="00097547"/>
    <w:rsid w:val="000A50B2"/>
    <w:rsid w:val="000A703B"/>
    <w:rsid w:val="000B7327"/>
    <w:rsid w:val="000D7B61"/>
    <w:rsid w:val="000E44D5"/>
    <w:rsid w:val="000F61F2"/>
    <w:rsid w:val="00122ADC"/>
    <w:rsid w:val="001273E1"/>
    <w:rsid w:val="001363B5"/>
    <w:rsid w:val="001602EF"/>
    <w:rsid w:val="00175FED"/>
    <w:rsid w:val="00182C93"/>
    <w:rsid w:val="0018410E"/>
    <w:rsid w:val="001C4ED3"/>
    <w:rsid w:val="001E073E"/>
    <w:rsid w:val="00252728"/>
    <w:rsid w:val="00282BA5"/>
    <w:rsid w:val="002A1629"/>
    <w:rsid w:val="002A3200"/>
    <w:rsid w:val="002A3CEE"/>
    <w:rsid w:val="002B5AB5"/>
    <w:rsid w:val="00304054"/>
    <w:rsid w:val="00321F4E"/>
    <w:rsid w:val="003234C7"/>
    <w:rsid w:val="0033158B"/>
    <w:rsid w:val="0033331E"/>
    <w:rsid w:val="00354146"/>
    <w:rsid w:val="0037313C"/>
    <w:rsid w:val="003C2397"/>
    <w:rsid w:val="003C49AA"/>
    <w:rsid w:val="003E7200"/>
    <w:rsid w:val="00400FF2"/>
    <w:rsid w:val="00406FDC"/>
    <w:rsid w:val="00430B99"/>
    <w:rsid w:val="00435B0B"/>
    <w:rsid w:val="004A4D04"/>
    <w:rsid w:val="004C35DF"/>
    <w:rsid w:val="004D51D5"/>
    <w:rsid w:val="004E3D42"/>
    <w:rsid w:val="004E6ED8"/>
    <w:rsid w:val="004F0435"/>
    <w:rsid w:val="004F643F"/>
    <w:rsid w:val="005127A2"/>
    <w:rsid w:val="00515DA7"/>
    <w:rsid w:val="00526EA0"/>
    <w:rsid w:val="00563990"/>
    <w:rsid w:val="005641A6"/>
    <w:rsid w:val="0056509D"/>
    <w:rsid w:val="00575CFB"/>
    <w:rsid w:val="00590BE3"/>
    <w:rsid w:val="005C20C4"/>
    <w:rsid w:val="005F0D8C"/>
    <w:rsid w:val="005F6A9E"/>
    <w:rsid w:val="00617B73"/>
    <w:rsid w:val="006301B3"/>
    <w:rsid w:val="006448F2"/>
    <w:rsid w:val="0064526D"/>
    <w:rsid w:val="0064576C"/>
    <w:rsid w:val="006748E0"/>
    <w:rsid w:val="00691910"/>
    <w:rsid w:val="006C0545"/>
    <w:rsid w:val="00717842"/>
    <w:rsid w:val="0072362C"/>
    <w:rsid w:val="00730C4B"/>
    <w:rsid w:val="007335FF"/>
    <w:rsid w:val="0073630E"/>
    <w:rsid w:val="00743E50"/>
    <w:rsid w:val="00762261"/>
    <w:rsid w:val="007A2F53"/>
    <w:rsid w:val="007A6190"/>
    <w:rsid w:val="007D34CE"/>
    <w:rsid w:val="007D39F0"/>
    <w:rsid w:val="007D6AF1"/>
    <w:rsid w:val="007F2024"/>
    <w:rsid w:val="00812368"/>
    <w:rsid w:val="00820781"/>
    <w:rsid w:val="00833D3D"/>
    <w:rsid w:val="00844E30"/>
    <w:rsid w:val="008A73A7"/>
    <w:rsid w:val="008C7A3E"/>
    <w:rsid w:val="008D4EA2"/>
    <w:rsid w:val="00916E4B"/>
    <w:rsid w:val="00934B09"/>
    <w:rsid w:val="009377A4"/>
    <w:rsid w:val="009449EB"/>
    <w:rsid w:val="009546A4"/>
    <w:rsid w:val="00957090"/>
    <w:rsid w:val="009F317E"/>
    <w:rsid w:val="00A21622"/>
    <w:rsid w:val="00A33F23"/>
    <w:rsid w:val="00A3574A"/>
    <w:rsid w:val="00A36AAC"/>
    <w:rsid w:val="00A40F1D"/>
    <w:rsid w:val="00A51529"/>
    <w:rsid w:val="00A55594"/>
    <w:rsid w:val="00A62160"/>
    <w:rsid w:val="00A83157"/>
    <w:rsid w:val="00A94F05"/>
    <w:rsid w:val="00AB1869"/>
    <w:rsid w:val="00AC5859"/>
    <w:rsid w:val="00AE235D"/>
    <w:rsid w:val="00B04C2D"/>
    <w:rsid w:val="00B05D97"/>
    <w:rsid w:val="00B12EFE"/>
    <w:rsid w:val="00B14457"/>
    <w:rsid w:val="00B233B1"/>
    <w:rsid w:val="00B24984"/>
    <w:rsid w:val="00B24B60"/>
    <w:rsid w:val="00B24FC8"/>
    <w:rsid w:val="00B55FD2"/>
    <w:rsid w:val="00B61315"/>
    <w:rsid w:val="00B85EC6"/>
    <w:rsid w:val="00BA775F"/>
    <w:rsid w:val="00BB72A6"/>
    <w:rsid w:val="00BB72C3"/>
    <w:rsid w:val="00BE6D21"/>
    <w:rsid w:val="00C07E75"/>
    <w:rsid w:val="00C30171"/>
    <w:rsid w:val="00C83717"/>
    <w:rsid w:val="00C862A7"/>
    <w:rsid w:val="00C916B4"/>
    <w:rsid w:val="00CC168C"/>
    <w:rsid w:val="00CE7755"/>
    <w:rsid w:val="00CF6629"/>
    <w:rsid w:val="00D03E35"/>
    <w:rsid w:val="00D742D7"/>
    <w:rsid w:val="00DB31AB"/>
    <w:rsid w:val="00DB4540"/>
    <w:rsid w:val="00DF0F9C"/>
    <w:rsid w:val="00E01B79"/>
    <w:rsid w:val="00E0263E"/>
    <w:rsid w:val="00E06460"/>
    <w:rsid w:val="00E176FF"/>
    <w:rsid w:val="00E322B9"/>
    <w:rsid w:val="00E52D8E"/>
    <w:rsid w:val="00E56C16"/>
    <w:rsid w:val="00E75211"/>
    <w:rsid w:val="00E9333A"/>
    <w:rsid w:val="00E95DA0"/>
    <w:rsid w:val="00EA0406"/>
    <w:rsid w:val="00EA2D39"/>
    <w:rsid w:val="00EC265E"/>
    <w:rsid w:val="00F10082"/>
    <w:rsid w:val="00F12327"/>
    <w:rsid w:val="00F1250C"/>
    <w:rsid w:val="00F159E2"/>
    <w:rsid w:val="00F25F6E"/>
    <w:rsid w:val="00F41531"/>
    <w:rsid w:val="00F563F0"/>
    <w:rsid w:val="00F87250"/>
    <w:rsid w:val="00FA5DA1"/>
    <w:rsid w:val="00FB4CA0"/>
    <w:rsid w:val="00FC64B1"/>
    <w:rsid w:val="00FD2F4C"/>
    <w:rsid w:val="00FE7487"/>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0C7E"/>
  <w15:chartTrackingRefBased/>
  <w15:docId w15:val="{3215FE10-10D7-4D6F-9E44-A599940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FDC"/>
  </w:style>
  <w:style w:type="paragraph" w:styleId="Heading1">
    <w:name w:val="heading 1"/>
    <w:basedOn w:val="Default"/>
    <w:next w:val="Normal"/>
    <w:link w:val="Heading1Char"/>
    <w:uiPriority w:val="9"/>
    <w:qFormat/>
    <w:rsid w:val="00E9333A"/>
    <w:pPr>
      <w:spacing w:after="238"/>
      <w:outlineLvl w:val="0"/>
    </w:pPr>
    <w:rPr>
      <w:rFonts w:ascii="Lucida Sans Unicode" w:hAnsi="Lucida Sans Unicode" w:cs="Lucida Sans Unicode"/>
      <w:b/>
      <w:u w:val="single"/>
    </w:rPr>
  </w:style>
  <w:style w:type="paragraph" w:styleId="Heading2">
    <w:name w:val="heading 2"/>
    <w:basedOn w:val="Default"/>
    <w:next w:val="Normal"/>
    <w:link w:val="Heading2Char"/>
    <w:uiPriority w:val="9"/>
    <w:unhideWhenUsed/>
    <w:qFormat/>
    <w:rsid w:val="00E9333A"/>
    <w:pPr>
      <w:spacing w:after="238"/>
      <w:outlineLvl w:val="1"/>
    </w:pPr>
    <w:rPr>
      <w:rFonts w:ascii="Lucida Sans Unicode" w:hAnsi="Lucida Sans Unicode" w:cs="Lucida Sans Unicod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FD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406FDC"/>
    <w:pPr>
      <w:spacing w:after="200" w:line="276" w:lineRule="auto"/>
      <w:ind w:left="720"/>
      <w:contextualSpacing/>
    </w:pPr>
  </w:style>
  <w:style w:type="paragraph" w:styleId="FootnoteText">
    <w:name w:val="footnote text"/>
    <w:basedOn w:val="Normal"/>
    <w:link w:val="FootnoteTextChar"/>
    <w:uiPriority w:val="99"/>
    <w:semiHidden/>
    <w:unhideWhenUsed/>
    <w:rsid w:val="00406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FDC"/>
    <w:rPr>
      <w:sz w:val="20"/>
      <w:szCs w:val="20"/>
    </w:rPr>
  </w:style>
  <w:style w:type="character" w:styleId="FootnoteReference">
    <w:name w:val="footnote reference"/>
    <w:basedOn w:val="DefaultParagraphFont"/>
    <w:uiPriority w:val="99"/>
    <w:semiHidden/>
    <w:unhideWhenUsed/>
    <w:rsid w:val="00406FDC"/>
    <w:rPr>
      <w:vertAlign w:val="superscript"/>
    </w:rPr>
  </w:style>
  <w:style w:type="character" w:styleId="Hyperlink">
    <w:name w:val="Hyperlink"/>
    <w:basedOn w:val="DefaultParagraphFont"/>
    <w:uiPriority w:val="99"/>
    <w:unhideWhenUsed/>
    <w:rsid w:val="00406FDC"/>
    <w:rPr>
      <w:color w:val="0563C1" w:themeColor="hyperlink"/>
      <w:u w:val="single"/>
    </w:rPr>
  </w:style>
  <w:style w:type="character" w:customStyle="1" w:styleId="Heading1Char">
    <w:name w:val="Heading 1 Char"/>
    <w:basedOn w:val="DefaultParagraphFont"/>
    <w:link w:val="Heading1"/>
    <w:uiPriority w:val="9"/>
    <w:rsid w:val="00E9333A"/>
    <w:rPr>
      <w:rFonts w:ascii="Lucida Sans Unicode" w:hAnsi="Lucida Sans Unicode" w:cs="Lucida Sans Unicode"/>
      <w:b/>
      <w:color w:val="000000"/>
      <w:sz w:val="24"/>
      <w:szCs w:val="24"/>
      <w:u w:val="single"/>
    </w:rPr>
  </w:style>
  <w:style w:type="character" w:customStyle="1" w:styleId="Heading2Char">
    <w:name w:val="Heading 2 Char"/>
    <w:basedOn w:val="DefaultParagraphFont"/>
    <w:link w:val="Heading2"/>
    <w:uiPriority w:val="9"/>
    <w:rsid w:val="00E9333A"/>
    <w:rPr>
      <w:rFonts w:ascii="Lucida Sans Unicode" w:hAnsi="Lucida Sans Unicode" w:cs="Lucida Sans Unicode"/>
      <w:i/>
      <w:color w:val="000000"/>
      <w:sz w:val="24"/>
      <w:szCs w:val="24"/>
    </w:rPr>
  </w:style>
  <w:style w:type="paragraph" w:styleId="Title">
    <w:name w:val="Title"/>
    <w:basedOn w:val="Normal"/>
    <w:next w:val="Normal"/>
    <w:link w:val="TitleChar"/>
    <w:uiPriority w:val="10"/>
    <w:qFormat/>
    <w:rsid w:val="00E9333A"/>
    <w:pPr>
      <w:autoSpaceDE w:val="0"/>
      <w:autoSpaceDN w:val="0"/>
      <w:adjustRightInd w:val="0"/>
      <w:spacing w:after="360" w:line="240" w:lineRule="auto"/>
      <w:jc w:val="center"/>
    </w:pPr>
    <w:rPr>
      <w:rFonts w:ascii="Lucida Sans Unicode" w:hAnsi="Lucida Sans Unicode" w:cs="Lucida Sans Unicode"/>
      <w:b/>
      <w:color w:val="000000"/>
      <w:sz w:val="28"/>
      <w:szCs w:val="24"/>
      <w:u w:val="single"/>
    </w:rPr>
  </w:style>
  <w:style w:type="character" w:customStyle="1" w:styleId="TitleChar">
    <w:name w:val="Title Char"/>
    <w:basedOn w:val="DefaultParagraphFont"/>
    <w:link w:val="Title"/>
    <w:uiPriority w:val="10"/>
    <w:rsid w:val="00E9333A"/>
    <w:rPr>
      <w:rFonts w:ascii="Lucida Sans Unicode" w:hAnsi="Lucida Sans Unicode" w:cs="Lucida Sans Unicode"/>
      <w:b/>
      <w:color w:val="000000"/>
      <w:sz w:val="28"/>
      <w:szCs w:val="24"/>
      <w:u w:val="single"/>
    </w:rPr>
  </w:style>
  <w:style w:type="paragraph" w:styleId="Quote">
    <w:name w:val="Quote"/>
    <w:basedOn w:val="Normal"/>
    <w:next w:val="Normal"/>
    <w:link w:val="QuoteChar"/>
    <w:uiPriority w:val="29"/>
    <w:qFormat/>
    <w:rsid w:val="00E9333A"/>
    <w:pPr>
      <w:ind w:left="720" w:right="662"/>
    </w:pPr>
    <w:rPr>
      <w:rFonts w:ascii="Lucida Sans Unicode" w:eastAsia="Lucida Sans Unicode" w:hAnsi="Lucida Sans Unicode" w:cs="Lucida Sans Unicode"/>
      <w:i/>
      <w:iCs/>
      <w:sz w:val="24"/>
      <w:szCs w:val="24"/>
    </w:rPr>
  </w:style>
  <w:style w:type="character" w:customStyle="1" w:styleId="QuoteChar">
    <w:name w:val="Quote Char"/>
    <w:basedOn w:val="DefaultParagraphFont"/>
    <w:link w:val="Quote"/>
    <w:uiPriority w:val="29"/>
    <w:rsid w:val="00E9333A"/>
    <w:rPr>
      <w:rFonts w:ascii="Lucida Sans Unicode" w:eastAsia="Lucida Sans Unicode" w:hAnsi="Lucida Sans Unicode" w:cs="Lucida Sans Unicode"/>
      <w:i/>
      <w:iCs/>
      <w:sz w:val="24"/>
      <w:szCs w:val="24"/>
    </w:rPr>
  </w:style>
  <w:style w:type="character" w:styleId="CommentReference">
    <w:name w:val="annotation reference"/>
    <w:basedOn w:val="DefaultParagraphFont"/>
    <w:uiPriority w:val="99"/>
    <w:semiHidden/>
    <w:unhideWhenUsed/>
    <w:rsid w:val="00FB4CA0"/>
    <w:rPr>
      <w:sz w:val="16"/>
      <w:szCs w:val="16"/>
    </w:rPr>
  </w:style>
  <w:style w:type="paragraph" w:styleId="CommentText">
    <w:name w:val="annotation text"/>
    <w:basedOn w:val="Normal"/>
    <w:link w:val="CommentTextChar"/>
    <w:uiPriority w:val="99"/>
    <w:semiHidden/>
    <w:unhideWhenUsed/>
    <w:rsid w:val="00FB4CA0"/>
    <w:pPr>
      <w:spacing w:line="240" w:lineRule="auto"/>
    </w:pPr>
    <w:rPr>
      <w:sz w:val="20"/>
      <w:szCs w:val="20"/>
    </w:rPr>
  </w:style>
  <w:style w:type="character" w:customStyle="1" w:styleId="CommentTextChar">
    <w:name w:val="Comment Text Char"/>
    <w:basedOn w:val="DefaultParagraphFont"/>
    <w:link w:val="CommentText"/>
    <w:uiPriority w:val="99"/>
    <w:semiHidden/>
    <w:rsid w:val="00FB4CA0"/>
    <w:rPr>
      <w:sz w:val="20"/>
      <w:szCs w:val="20"/>
    </w:rPr>
  </w:style>
  <w:style w:type="paragraph" w:styleId="CommentSubject">
    <w:name w:val="annotation subject"/>
    <w:basedOn w:val="CommentText"/>
    <w:next w:val="CommentText"/>
    <w:link w:val="CommentSubjectChar"/>
    <w:uiPriority w:val="99"/>
    <w:semiHidden/>
    <w:unhideWhenUsed/>
    <w:rsid w:val="00FB4CA0"/>
    <w:rPr>
      <w:b/>
      <w:bCs/>
    </w:rPr>
  </w:style>
  <w:style w:type="character" w:customStyle="1" w:styleId="CommentSubjectChar">
    <w:name w:val="Comment Subject Char"/>
    <w:basedOn w:val="CommentTextChar"/>
    <w:link w:val="CommentSubject"/>
    <w:uiPriority w:val="99"/>
    <w:semiHidden/>
    <w:rsid w:val="00FB4CA0"/>
    <w:rPr>
      <w:b/>
      <w:bCs/>
      <w:sz w:val="20"/>
      <w:szCs w:val="20"/>
    </w:rPr>
  </w:style>
  <w:style w:type="paragraph" w:styleId="BalloonText">
    <w:name w:val="Balloon Text"/>
    <w:basedOn w:val="Normal"/>
    <w:link w:val="BalloonTextChar"/>
    <w:uiPriority w:val="99"/>
    <w:semiHidden/>
    <w:unhideWhenUsed/>
    <w:rsid w:val="00FB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A0"/>
    <w:rPr>
      <w:rFonts w:ascii="Segoe UI" w:hAnsi="Segoe UI" w:cs="Segoe UI"/>
      <w:sz w:val="18"/>
      <w:szCs w:val="18"/>
    </w:rPr>
  </w:style>
  <w:style w:type="paragraph" w:styleId="Header">
    <w:name w:val="header"/>
    <w:basedOn w:val="Normal"/>
    <w:link w:val="HeaderChar"/>
    <w:uiPriority w:val="99"/>
    <w:unhideWhenUsed/>
    <w:rsid w:val="00B05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97"/>
  </w:style>
  <w:style w:type="paragraph" w:styleId="Footer">
    <w:name w:val="footer"/>
    <w:basedOn w:val="Normal"/>
    <w:link w:val="FooterChar"/>
    <w:uiPriority w:val="99"/>
    <w:unhideWhenUsed/>
    <w:rsid w:val="00B05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97"/>
  </w:style>
  <w:style w:type="character" w:customStyle="1" w:styleId="UnresolvedMention1">
    <w:name w:val="Unresolved Mention1"/>
    <w:basedOn w:val="DefaultParagraphFont"/>
    <w:uiPriority w:val="99"/>
    <w:semiHidden/>
    <w:unhideWhenUsed/>
    <w:rsid w:val="00BB72A6"/>
    <w:rPr>
      <w:color w:val="605E5C"/>
      <w:shd w:val="clear" w:color="auto" w:fill="E1DFDD"/>
    </w:rPr>
  </w:style>
  <w:style w:type="paragraph" w:styleId="EndnoteText">
    <w:name w:val="endnote text"/>
    <w:basedOn w:val="Normal"/>
    <w:link w:val="EndnoteTextChar"/>
    <w:uiPriority w:val="99"/>
    <w:semiHidden/>
    <w:unhideWhenUsed/>
    <w:rsid w:val="000D7B61"/>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0D7B61"/>
    <w:rPr>
      <w:rFonts w:ascii="Arial" w:hAnsi="Arial"/>
      <w:sz w:val="20"/>
      <w:szCs w:val="20"/>
    </w:rPr>
  </w:style>
  <w:style w:type="character" w:styleId="EndnoteReference">
    <w:name w:val="endnote reference"/>
    <w:basedOn w:val="DefaultParagraphFont"/>
    <w:uiPriority w:val="99"/>
    <w:semiHidden/>
    <w:unhideWhenUsed/>
    <w:rsid w:val="000D7B61"/>
    <w:rPr>
      <w:vertAlign w:val="superscript"/>
    </w:rPr>
  </w:style>
  <w:style w:type="character" w:styleId="FollowedHyperlink">
    <w:name w:val="FollowedHyperlink"/>
    <w:basedOn w:val="DefaultParagraphFont"/>
    <w:uiPriority w:val="99"/>
    <w:semiHidden/>
    <w:unhideWhenUsed/>
    <w:rsid w:val="00EC265E"/>
    <w:rPr>
      <w:color w:val="954F72" w:themeColor="followedHyperlink"/>
      <w:u w:val="single"/>
    </w:rPr>
  </w:style>
  <w:style w:type="paragraph" w:customStyle="1" w:styleId="Numberedparagraphs">
    <w:name w:val="Numbered paragraphs"/>
    <w:basedOn w:val="ListNumber"/>
    <w:autoRedefine/>
    <w:rsid w:val="00C83717"/>
    <w:pPr>
      <w:spacing w:before="120" w:after="240" w:line="288" w:lineRule="auto"/>
      <w:ind w:left="780"/>
      <w:contextualSpacing w:val="0"/>
    </w:pPr>
    <w:rPr>
      <w:rFonts w:ascii="Lucida Sans Unicode" w:eastAsia="Times New Roman" w:hAnsi="Lucida Sans Unicode" w:cs="Lucida Sans Unicode"/>
      <w:sz w:val="24"/>
      <w:szCs w:val="24"/>
      <w:lang w:eastAsia="en-GB"/>
    </w:rPr>
  </w:style>
  <w:style w:type="paragraph" w:styleId="ListNumber">
    <w:name w:val="List Number"/>
    <w:basedOn w:val="Normal"/>
    <w:uiPriority w:val="99"/>
    <w:semiHidden/>
    <w:unhideWhenUsed/>
    <w:rsid w:val="00C83717"/>
    <w:pPr>
      <w:tabs>
        <w:tab w:val="num" w:pos="567"/>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8026">
      <w:bodyDiv w:val="1"/>
      <w:marLeft w:val="0"/>
      <w:marRight w:val="0"/>
      <w:marTop w:val="0"/>
      <w:marBottom w:val="0"/>
      <w:divBdr>
        <w:top w:val="none" w:sz="0" w:space="0" w:color="auto"/>
        <w:left w:val="none" w:sz="0" w:space="0" w:color="auto"/>
        <w:bottom w:val="none" w:sz="0" w:space="0" w:color="auto"/>
        <w:right w:val="none" w:sz="0" w:space="0" w:color="auto"/>
      </w:divBdr>
    </w:div>
    <w:div w:id="712467729">
      <w:bodyDiv w:val="1"/>
      <w:marLeft w:val="0"/>
      <w:marRight w:val="0"/>
      <w:marTop w:val="0"/>
      <w:marBottom w:val="0"/>
      <w:divBdr>
        <w:top w:val="none" w:sz="0" w:space="0" w:color="auto"/>
        <w:left w:val="none" w:sz="0" w:space="0" w:color="auto"/>
        <w:bottom w:val="none" w:sz="0" w:space="0" w:color="auto"/>
        <w:right w:val="none" w:sz="0" w:space="0" w:color="auto"/>
      </w:divBdr>
    </w:div>
    <w:div w:id="777800758">
      <w:bodyDiv w:val="1"/>
      <w:marLeft w:val="0"/>
      <w:marRight w:val="0"/>
      <w:marTop w:val="0"/>
      <w:marBottom w:val="0"/>
      <w:divBdr>
        <w:top w:val="none" w:sz="0" w:space="0" w:color="auto"/>
        <w:left w:val="none" w:sz="0" w:space="0" w:color="auto"/>
        <w:bottom w:val="none" w:sz="0" w:space="0" w:color="auto"/>
        <w:right w:val="none" w:sz="0" w:space="0" w:color="auto"/>
      </w:divBdr>
    </w:div>
    <w:div w:id="12049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lderpeoplewales.com/en/equality_human_rights/making-rights-real.aspx" TargetMode="External"/><Relationship Id="rId3" Type="http://schemas.openxmlformats.org/officeDocument/2006/relationships/hyperlink" Target="https://www.legislation.gov.uk/ukpga/2006/30/contents" TargetMode="External"/><Relationship Id="rId7" Type="http://schemas.openxmlformats.org/officeDocument/2006/relationships/hyperlink" Target="https://gov.wales/topics/health/publications/health/reports/care/?lang=en" TargetMode="External"/><Relationship Id="rId2" Type="http://schemas.openxmlformats.org/officeDocument/2006/relationships/hyperlink" Target="http://www.assembly.wales/en/bus-home/bus-third-assembly/bus-legislation-third-assembly/bus-leg-measures/business-legislation-measures-rightsofchildren/Pages/business-legislation-measures-rightsofchildren.aspx" TargetMode="External"/><Relationship Id="rId1" Type="http://schemas.openxmlformats.org/officeDocument/2006/relationships/hyperlink" Target="http://www.assembly.wales/en/bus-home/pages/rop.aspx?meetingid=3521&amp;language=en&amp;assembly=4&amp;c=Record+of+Proceedings&amp;startDt=01/01/2016&amp;endDt=31/01/2016" TargetMode="External"/><Relationship Id="rId6" Type="http://schemas.openxmlformats.org/officeDocument/2006/relationships/hyperlink" Target="https://gov.wales/topics/health/publications/socialcare/reports/accountability/?lang=en" TargetMode="External"/><Relationship Id="rId5" Type="http://schemas.openxmlformats.org/officeDocument/2006/relationships/hyperlink" Target="http://www.legislation.gov.uk/anaw/2015/2/contents/enacted" TargetMode="External"/><Relationship Id="rId4" Type="http://schemas.openxmlformats.org/officeDocument/2006/relationships/hyperlink" Target="https://www.legislation.gov.uk/anaw/2014/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 xsi:nil="true"/>
    <Meeting_x0020_Date xmlns="a4e7e3ba-90a1-4b0a-844f-73b076486bd6" xsi:nil="true"/>
    <NAfW_x0020_Language xmlns="a4e7e3ba-90a1-4b0a-844f-73b076486bd6">English</NAfW_x0020_Language>
  </documentManagement>
</p:properties>
</file>

<file path=customXml/itemProps1.xml><?xml version="1.0" encoding="utf-8"?>
<ds:datastoreItem xmlns:ds="http://schemas.openxmlformats.org/officeDocument/2006/customXml" ds:itemID="{9601BB62-12CC-4D75-BFC8-04D168339DC3}">
  <ds:schemaRefs>
    <ds:schemaRef ds:uri="http://schemas.openxmlformats.org/officeDocument/2006/bibliography"/>
  </ds:schemaRefs>
</ds:datastoreItem>
</file>

<file path=customXml/itemProps2.xml><?xml version="1.0" encoding="utf-8"?>
<ds:datastoreItem xmlns:ds="http://schemas.openxmlformats.org/officeDocument/2006/customXml" ds:itemID="{96CDB548-D70B-47E5-A7B9-59DC6DBF8188}"/>
</file>

<file path=customXml/itemProps3.xml><?xml version="1.0" encoding="utf-8"?>
<ds:datastoreItem xmlns:ds="http://schemas.openxmlformats.org/officeDocument/2006/customXml" ds:itemID="{F257BA44-5C7D-4BFD-A44D-4F9E5D942B22}"/>
</file>

<file path=customXml/itemProps4.xml><?xml version="1.0" encoding="utf-8"?>
<ds:datastoreItem xmlns:ds="http://schemas.openxmlformats.org/officeDocument/2006/customXml" ds:itemID="{B7DF18FD-8780-45B9-9131-DB6F611AFBAD}"/>
</file>

<file path=docProps/app.xml><?xml version="1.0" encoding="utf-8"?>
<Properties xmlns="http://schemas.openxmlformats.org/officeDocument/2006/extended-properties" xmlns:vt="http://schemas.openxmlformats.org/officeDocument/2006/docPropsVTypes">
  <Template>Normal</Template>
  <TotalTime>175</TotalTime>
  <Pages>8</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National Assembly for Wales</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
  <dc:creator>Price, Darren (Staff Cymorth Aelod Cynulliad | Assembly Member Support Staff)</dc:creator>
  <cp:keywords/>
  <dc:description/>
  <cp:lastModifiedBy>Collier, Daniel (Staff Comisiwn y Cynulliad | Assembly Commission Staff)</cp:lastModifiedBy>
  <cp:revision>9</cp:revision>
  <cp:lastPrinted>2017-02-28T16:27:00Z</cp:lastPrinted>
  <dcterms:created xsi:type="dcterms:W3CDTF">2018-12-11T12:07:00Z</dcterms:created>
  <dcterms:modified xsi:type="dcterms:W3CDTF">2019-01-22T12:04:00Z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