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152C2C" w:rsidRDefault="001935AE" w:rsidP="00152C2C">
      <w:pPr>
        <w:pStyle w:val="Heading1"/>
        <w:rPr>
          <w:color w:val="FF0000"/>
        </w:rPr>
      </w:pPr>
      <w:r>
        <w:rPr>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NQFg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" o:allowincell="f" strokecolor="red" strokeweight="1.5pt"/>
            </w:pict>
          </mc:Fallback>
        </mc:AlternateContent>
      </w:r>
    </w:p>
    <w:p w:rsidR="00E42DE0" w:rsidRPr="00E42DE0" w:rsidRDefault="00E42DE0" w:rsidP="00E42DE0">
      <w:pPr>
        <w:jc w:val="center"/>
        <w:rPr>
          <w:rFonts w:ascii="Times New Roman" w:hAnsi="Times New Roman"/>
          <w:b/>
          <w:color w:val="FF0000"/>
          <w:sz w:val="40"/>
          <w:szCs w:val="40"/>
        </w:rPr>
      </w:pPr>
      <w:r w:rsidRPr="00E42DE0">
        <w:rPr>
          <w:rFonts w:ascii="Times New Roman" w:hAnsi="Times New Roman"/>
          <w:b/>
          <w:color w:val="FF0000"/>
          <w:sz w:val="40"/>
          <w:szCs w:val="40"/>
        </w:rPr>
        <w:t>WRITTEN STATEMENT</w:t>
      </w:r>
    </w:p>
    <w:p w:rsidR="00E42DE0" w:rsidRPr="00E42DE0" w:rsidRDefault="00E42DE0" w:rsidP="00E42DE0">
      <w:pPr>
        <w:jc w:val="center"/>
        <w:rPr>
          <w:rFonts w:ascii="Times New Roman" w:hAnsi="Times New Roman"/>
          <w:b/>
          <w:color w:val="FF0000"/>
          <w:sz w:val="40"/>
          <w:szCs w:val="40"/>
        </w:rPr>
      </w:pPr>
      <w:r w:rsidRPr="00E42DE0">
        <w:rPr>
          <w:rFonts w:ascii="Times New Roman" w:hAnsi="Times New Roman"/>
          <w:b/>
          <w:color w:val="FF0000"/>
          <w:sz w:val="40"/>
          <w:szCs w:val="40"/>
        </w:rPr>
        <w:t>BY</w:t>
      </w:r>
    </w:p>
    <w:p w:rsidR="00E42DE0" w:rsidRPr="00E42DE0" w:rsidRDefault="00E42DE0" w:rsidP="00E42DE0">
      <w:pPr>
        <w:jc w:val="center"/>
        <w:rPr>
          <w:rFonts w:ascii="Times New Roman" w:hAnsi="Times New Roman"/>
          <w:b/>
          <w:color w:val="FF0000"/>
          <w:sz w:val="40"/>
          <w:szCs w:val="40"/>
        </w:rPr>
      </w:pPr>
      <w:r w:rsidRPr="00E42DE0">
        <w:rPr>
          <w:rFonts w:ascii="Times New Roman" w:hAnsi="Times New Roman"/>
          <w:b/>
          <w:color w:val="FF0000"/>
          <w:sz w:val="40"/>
          <w:szCs w:val="40"/>
        </w:rPr>
        <w:t>THE WELSH GOVERNMENT</w:t>
      </w:r>
    </w:p>
    <w:p w:rsidR="00E42DE0" w:rsidRPr="00CE48F3" w:rsidRDefault="001935AE" w:rsidP="00E42DE0">
      <w:pPr>
        <w:rPr>
          <w:b/>
          <w:color w:val="FF0000"/>
        </w:rPr>
      </w:pPr>
      <w:r>
        <w:rPr>
          <w:b/>
          <w:noProof/>
          <w:lang w:eastAsia="en-GB"/>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26FA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tR&#10;3boUAgAAKQQAAA4AAAAAAAAAAAAAAAAALgIAAGRycy9lMm9Eb2MueG1sUEsBAi0AFAAGAAgAAAAh&#10;APEVeBDcAAAABwEAAA8AAAAAAAAAAAAAAAAAbgQAAGRycy9kb3ducmV2LnhtbFBLBQYAAAAABAAE&#10;APMAAAB3BQAAAAA=&#10;" o:allowincell="f" strokecolor="red" strokeweight="1.5pt"/>
            </w:pict>
          </mc:Fallback>
        </mc:AlternateContent>
      </w:r>
    </w:p>
    <w:p w:rsidR="00E42DE0" w:rsidRDefault="00E42DE0" w:rsidP="00A845A9"/>
    <w:tbl>
      <w:tblPr>
        <w:tblW w:w="0" w:type="auto"/>
        <w:tblLayout w:type="fixed"/>
        <w:tblLook w:val="0000" w:firstRow="0" w:lastRow="0" w:firstColumn="0" w:lastColumn="0" w:noHBand="0" w:noVBand="0"/>
      </w:tblPr>
      <w:tblGrid>
        <w:gridCol w:w="1383"/>
        <w:gridCol w:w="7939"/>
      </w:tblGrid>
      <w:tr w:rsidR="00A845A9" w:rsidRPr="00A011A1" w:rsidTr="005D2A41">
        <w:tc>
          <w:tcPr>
            <w:tcW w:w="1383" w:type="dxa"/>
            <w:tcBorders>
              <w:top w:val="nil"/>
              <w:left w:val="nil"/>
              <w:bottom w:val="nil"/>
              <w:right w:val="nil"/>
            </w:tcBorders>
            <w:vAlign w:val="center"/>
          </w:tcPr>
          <w:p w:rsidR="00A845A9" w:rsidRPr="00AA5848" w:rsidRDefault="00E42DE0" w:rsidP="00AA5848">
            <w:pPr>
              <w:spacing w:before="120" w:after="120"/>
              <w:rPr>
                <w:rFonts w:ascii="Arial" w:hAnsi="Arial" w:cs="Arial"/>
                <w:b/>
                <w:bCs/>
                <w:sz w:val="24"/>
                <w:szCs w:val="24"/>
              </w:rPr>
            </w:pPr>
            <w:r>
              <w:rPr>
                <w:rFonts w:ascii="Arial" w:hAnsi="Arial" w:cs="Arial"/>
                <w:b/>
                <w:bCs/>
                <w:sz w:val="24"/>
                <w:szCs w:val="24"/>
              </w:rPr>
              <w:t>TITLE</w:t>
            </w:r>
          </w:p>
        </w:tc>
        <w:tc>
          <w:tcPr>
            <w:tcW w:w="7939" w:type="dxa"/>
            <w:tcBorders>
              <w:top w:val="nil"/>
              <w:left w:val="nil"/>
              <w:bottom w:val="nil"/>
              <w:right w:val="nil"/>
            </w:tcBorders>
            <w:vAlign w:val="center"/>
          </w:tcPr>
          <w:p w:rsidR="00A845A9" w:rsidRPr="00440301" w:rsidRDefault="00875AAC" w:rsidP="005F6B14">
            <w:pPr>
              <w:autoSpaceDE w:val="0"/>
              <w:autoSpaceDN w:val="0"/>
              <w:adjustRightInd w:val="0"/>
              <w:spacing w:before="120" w:after="120"/>
              <w:rPr>
                <w:rFonts w:ascii="Arial" w:hAnsi="Arial" w:cs="Arial"/>
                <w:b/>
                <w:bCs/>
                <w:sz w:val="24"/>
                <w:szCs w:val="24"/>
              </w:rPr>
            </w:pPr>
            <w:r>
              <w:rPr>
                <w:rFonts w:ascii="Arial" w:hAnsi="Arial" w:cs="Arial"/>
                <w:b/>
                <w:bCs/>
                <w:sz w:val="24"/>
                <w:szCs w:val="24"/>
              </w:rPr>
              <w:t>Welsh Government report on</w:t>
            </w:r>
            <w:r w:rsidR="00440301" w:rsidRPr="00440301">
              <w:rPr>
                <w:rFonts w:ascii="Arial" w:hAnsi="Arial" w:cs="Arial"/>
                <w:b/>
                <w:bCs/>
                <w:sz w:val="24"/>
                <w:szCs w:val="24"/>
              </w:rPr>
              <w:t xml:space="preserve"> the </w:t>
            </w:r>
            <w:r>
              <w:rPr>
                <w:rFonts w:ascii="Arial" w:hAnsi="Arial" w:cs="Arial"/>
                <w:b/>
                <w:bCs/>
                <w:sz w:val="24"/>
                <w:szCs w:val="24"/>
              </w:rPr>
              <w:t>consultation for</w:t>
            </w:r>
            <w:r w:rsidR="0027083D">
              <w:rPr>
                <w:rFonts w:ascii="Arial" w:hAnsi="Arial" w:cs="Arial"/>
                <w:b/>
                <w:bCs/>
                <w:sz w:val="24"/>
                <w:szCs w:val="24"/>
              </w:rPr>
              <w:t xml:space="preserve"> W</w:t>
            </w:r>
            <w:r w:rsidR="00EA4FFB">
              <w:rPr>
                <w:rFonts w:ascii="Arial" w:hAnsi="Arial" w:cs="Arial"/>
                <w:b/>
                <w:bCs/>
                <w:sz w:val="24"/>
                <w:szCs w:val="24"/>
              </w:rPr>
              <w:t xml:space="preserve">elsh </w:t>
            </w:r>
            <w:r w:rsidR="0027083D">
              <w:rPr>
                <w:rFonts w:ascii="Arial" w:hAnsi="Arial" w:cs="Arial"/>
                <w:b/>
                <w:bCs/>
                <w:sz w:val="24"/>
                <w:szCs w:val="24"/>
              </w:rPr>
              <w:t>R</w:t>
            </w:r>
            <w:r w:rsidR="00EA4FFB">
              <w:rPr>
                <w:rFonts w:ascii="Arial" w:hAnsi="Arial" w:cs="Arial"/>
                <w:b/>
                <w:bCs/>
                <w:sz w:val="24"/>
                <w:szCs w:val="24"/>
              </w:rPr>
              <w:t xml:space="preserve">evenue </w:t>
            </w:r>
            <w:r w:rsidR="0027083D">
              <w:rPr>
                <w:rFonts w:ascii="Arial" w:hAnsi="Arial" w:cs="Arial"/>
                <w:b/>
                <w:bCs/>
                <w:sz w:val="24"/>
                <w:szCs w:val="24"/>
              </w:rPr>
              <w:t>A</w:t>
            </w:r>
            <w:r w:rsidR="00EA4FFB">
              <w:rPr>
                <w:rFonts w:ascii="Arial" w:hAnsi="Arial" w:cs="Arial"/>
                <w:b/>
                <w:bCs/>
                <w:sz w:val="24"/>
                <w:szCs w:val="24"/>
              </w:rPr>
              <w:t>uthority (“WRA”)</w:t>
            </w:r>
            <w:r>
              <w:rPr>
                <w:rFonts w:ascii="Arial" w:hAnsi="Arial" w:cs="Arial"/>
                <w:b/>
                <w:bCs/>
                <w:sz w:val="24"/>
                <w:szCs w:val="24"/>
              </w:rPr>
              <w:t xml:space="preserve"> to have</w:t>
            </w:r>
            <w:r w:rsidR="0027083D">
              <w:rPr>
                <w:rFonts w:ascii="Arial" w:hAnsi="Arial" w:cs="Arial"/>
                <w:b/>
                <w:bCs/>
                <w:sz w:val="24"/>
                <w:szCs w:val="24"/>
              </w:rPr>
              <w:t xml:space="preserve"> access to criminal powers</w:t>
            </w:r>
          </w:p>
        </w:tc>
      </w:tr>
      <w:tr w:rsidR="00A845A9" w:rsidRPr="00A011A1" w:rsidTr="005D2A41">
        <w:tc>
          <w:tcPr>
            <w:tcW w:w="1383" w:type="dxa"/>
            <w:tcBorders>
              <w:top w:val="nil"/>
              <w:left w:val="nil"/>
              <w:bottom w:val="nil"/>
              <w:right w:val="nil"/>
            </w:tcBorders>
            <w:vAlign w:val="center"/>
          </w:tcPr>
          <w:p w:rsidR="00A845A9" w:rsidRPr="00AA5848" w:rsidRDefault="00E42DE0" w:rsidP="00AA5848">
            <w:pPr>
              <w:spacing w:before="120" w:after="120"/>
              <w:rPr>
                <w:rFonts w:ascii="Arial" w:hAnsi="Arial" w:cs="Arial"/>
                <w:b/>
                <w:bCs/>
                <w:sz w:val="24"/>
                <w:szCs w:val="24"/>
              </w:rPr>
            </w:pPr>
            <w:r>
              <w:rPr>
                <w:rFonts w:ascii="Arial" w:hAnsi="Arial" w:cs="Arial"/>
                <w:b/>
                <w:bCs/>
                <w:sz w:val="24"/>
                <w:szCs w:val="24"/>
              </w:rPr>
              <w:t>DATE</w:t>
            </w:r>
          </w:p>
        </w:tc>
        <w:tc>
          <w:tcPr>
            <w:tcW w:w="7939" w:type="dxa"/>
            <w:tcBorders>
              <w:top w:val="nil"/>
              <w:left w:val="nil"/>
              <w:bottom w:val="nil"/>
              <w:right w:val="nil"/>
            </w:tcBorders>
            <w:vAlign w:val="center"/>
          </w:tcPr>
          <w:p w:rsidR="00A845A9" w:rsidRPr="00B81F17" w:rsidRDefault="001935AE" w:rsidP="0027083D">
            <w:pPr>
              <w:spacing w:before="120" w:after="120"/>
              <w:rPr>
                <w:rFonts w:ascii="Arial" w:hAnsi="Arial" w:cs="Arial"/>
                <w:b/>
                <w:bCs/>
                <w:sz w:val="24"/>
                <w:szCs w:val="24"/>
              </w:rPr>
            </w:pPr>
            <w:r>
              <w:rPr>
                <w:rFonts w:ascii="Arial" w:hAnsi="Arial" w:cs="Arial"/>
                <w:b/>
                <w:bCs/>
                <w:sz w:val="24"/>
                <w:szCs w:val="24"/>
              </w:rPr>
              <w:t xml:space="preserve">21 </w:t>
            </w:r>
            <w:r w:rsidR="004D1522">
              <w:rPr>
                <w:rFonts w:ascii="Arial" w:hAnsi="Arial" w:cs="Arial"/>
                <w:b/>
                <w:bCs/>
                <w:sz w:val="24"/>
                <w:szCs w:val="24"/>
              </w:rPr>
              <w:t>February 2018</w:t>
            </w:r>
          </w:p>
        </w:tc>
      </w:tr>
      <w:tr w:rsidR="00A845A9" w:rsidRPr="00A011A1" w:rsidTr="005D2A41">
        <w:tc>
          <w:tcPr>
            <w:tcW w:w="1383" w:type="dxa"/>
            <w:tcBorders>
              <w:top w:val="nil"/>
              <w:left w:val="nil"/>
              <w:bottom w:val="nil"/>
              <w:right w:val="nil"/>
            </w:tcBorders>
            <w:vAlign w:val="center"/>
          </w:tcPr>
          <w:p w:rsidR="00A845A9" w:rsidRPr="00AA5848" w:rsidRDefault="00E42DE0" w:rsidP="00AA5848">
            <w:pPr>
              <w:spacing w:before="120" w:after="120"/>
              <w:rPr>
                <w:rFonts w:ascii="Arial" w:hAnsi="Arial" w:cs="Arial"/>
                <w:b/>
                <w:bCs/>
                <w:sz w:val="24"/>
                <w:szCs w:val="24"/>
              </w:rPr>
            </w:pPr>
            <w:r>
              <w:rPr>
                <w:rFonts w:ascii="Arial" w:hAnsi="Arial" w:cs="Arial"/>
                <w:b/>
                <w:bCs/>
                <w:sz w:val="24"/>
                <w:szCs w:val="24"/>
              </w:rPr>
              <w:t>BY</w:t>
            </w:r>
          </w:p>
        </w:tc>
        <w:tc>
          <w:tcPr>
            <w:tcW w:w="7939" w:type="dxa"/>
            <w:tcBorders>
              <w:top w:val="nil"/>
              <w:left w:val="nil"/>
              <w:bottom w:val="nil"/>
              <w:right w:val="nil"/>
            </w:tcBorders>
            <w:vAlign w:val="center"/>
          </w:tcPr>
          <w:p w:rsidR="00A845A9" w:rsidRPr="00B81F17" w:rsidRDefault="0027083D" w:rsidP="0027083D">
            <w:pPr>
              <w:spacing w:before="120" w:after="120"/>
              <w:rPr>
                <w:rFonts w:ascii="Arial" w:hAnsi="Arial" w:cs="Arial"/>
                <w:b/>
                <w:bCs/>
                <w:sz w:val="24"/>
                <w:szCs w:val="24"/>
              </w:rPr>
            </w:pPr>
            <w:r>
              <w:rPr>
                <w:rFonts w:ascii="Arial" w:hAnsi="Arial" w:cs="Arial"/>
                <w:b/>
                <w:bCs/>
                <w:sz w:val="24"/>
                <w:szCs w:val="24"/>
              </w:rPr>
              <w:t>Mark Drakeford</w:t>
            </w:r>
            <w:r w:rsidR="00F85806">
              <w:rPr>
                <w:rFonts w:ascii="Arial" w:hAnsi="Arial" w:cs="Arial"/>
                <w:b/>
                <w:bCs/>
                <w:sz w:val="24"/>
                <w:szCs w:val="24"/>
              </w:rPr>
              <w:t xml:space="preserve">, </w:t>
            </w:r>
            <w:r>
              <w:rPr>
                <w:rFonts w:ascii="Arial" w:hAnsi="Arial" w:cs="Arial"/>
                <w:b/>
                <w:bCs/>
                <w:sz w:val="24"/>
                <w:szCs w:val="24"/>
              </w:rPr>
              <w:t xml:space="preserve">Cabinet Secretary </w:t>
            </w:r>
            <w:r w:rsidR="0046245F">
              <w:rPr>
                <w:rFonts w:ascii="Arial" w:hAnsi="Arial" w:cs="Arial"/>
                <w:b/>
                <w:bCs/>
                <w:sz w:val="24"/>
                <w:szCs w:val="24"/>
              </w:rPr>
              <w:t xml:space="preserve">for Finance </w:t>
            </w:r>
          </w:p>
        </w:tc>
      </w:tr>
    </w:tbl>
    <w:p w:rsidR="00C6123A" w:rsidRPr="00114CE3" w:rsidRDefault="00AE6A62" w:rsidP="00114CE3">
      <w:pPr>
        <w:rPr>
          <w:rFonts w:ascii="Arial" w:hAnsi="Arial" w:cs="Arial"/>
          <w:bCs/>
          <w:sz w:val="24"/>
          <w:szCs w:val="24"/>
          <w:lang w:val="en-US"/>
        </w:rPr>
      </w:pPr>
      <w:r w:rsidRPr="00AE6A62">
        <w:rPr>
          <w:rFonts w:ascii="Arial" w:hAnsi="Arial" w:cs="Arial"/>
          <w:bCs/>
          <w:sz w:val="24"/>
          <w:szCs w:val="24"/>
          <w:lang w:val="en-US"/>
        </w:rPr>
        <w:t>On 10 July</w:t>
      </w:r>
      <w:r w:rsidR="0046245F" w:rsidRPr="00AE6A62">
        <w:rPr>
          <w:rFonts w:ascii="Arial" w:hAnsi="Arial" w:cs="Arial"/>
          <w:bCs/>
          <w:sz w:val="24"/>
          <w:szCs w:val="24"/>
          <w:lang w:val="en-US"/>
        </w:rPr>
        <w:t xml:space="preserve"> </w:t>
      </w:r>
      <w:r w:rsidRPr="00AE6A62">
        <w:rPr>
          <w:rFonts w:ascii="Arial" w:hAnsi="Arial" w:cs="Arial"/>
          <w:bCs/>
          <w:sz w:val="24"/>
          <w:szCs w:val="24"/>
          <w:lang w:val="en-US"/>
        </w:rPr>
        <w:t>a consultation</w:t>
      </w:r>
      <w:r w:rsidR="00692485">
        <w:rPr>
          <w:rFonts w:ascii="Arial" w:hAnsi="Arial" w:cs="Arial"/>
          <w:bCs/>
          <w:sz w:val="24"/>
          <w:szCs w:val="24"/>
          <w:lang w:val="en-US"/>
        </w:rPr>
        <w:t xml:space="preserve"> was launched</w:t>
      </w:r>
      <w:r w:rsidR="0046245F" w:rsidRPr="00AE6A62">
        <w:rPr>
          <w:rFonts w:ascii="Arial" w:hAnsi="Arial" w:cs="Arial"/>
          <w:bCs/>
          <w:sz w:val="24"/>
          <w:szCs w:val="24"/>
          <w:lang w:val="en-US"/>
        </w:rPr>
        <w:t xml:space="preserve"> seeking views on the Welsh Government's proposals for </w:t>
      </w:r>
      <w:r w:rsidR="0027083D" w:rsidRPr="00AE6A62">
        <w:rPr>
          <w:rFonts w:ascii="Arial" w:hAnsi="Arial" w:cs="Arial"/>
          <w:bCs/>
          <w:sz w:val="24"/>
          <w:szCs w:val="24"/>
          <w:lang w:val="en-US"/>
        </w:rPr>
        <w:t xml:space="preserve">WRA </w:t>
      </w:r>
      <w:r w:rsidR="005F6B14">
        <w:rPr>
          <w:rFonts w:ascii="Arial" w:hAnsi="Arial" w:cs="Arial"/>
          <w:bCs/>
          <w:sz w:val="24"/>
          <w:szCs w:val="24"/>
          <w:lang w:val="en-US"/>
        </w:rPr>
        <w:t xml:space="preserve">to </w:t>
      </w:r>
      <w:r w:rsidR="0027083D" w:rsidRPr="00AE6A62">
        <w:rPr>
          <w:rFonts w:ascii="Arial" w:hAnsi="Arial" w:cs="Arial"/>
          <w:bCs/>
          <w:sz w:val="24"/>
          <w:szCs w:val="24"/>
          <w:lang w:val="en-US"/>
        </w:rPr>
        <w:t>access criminal powers</w:t>
      </w:r>
      <w:r w:rsidR="0046245F" w:rsidRPr="00AE6A62">
        <w:rPr>
          <w:rFonts w:ascii="Arial" w:hAnsi="Arial" w:cs="Arial"/>
          <w:bCs/>
          <w:sz w:val="24"/>
          <w:szCs w:val="24"/>
          <w:lang w:val="en-US"/>
        </w:rPr>
        <w:t xml:space="preserve">. </w:t>
      </w:r>
      <w:r w:rsidR="00A43FE3" w:rsidRPr="00AE6A62">
        <w:rPr>
          <w:rFonts w:ascii="Arial" w:hAnsi="Arial" w:cs="Arial"/>
          <w:bCs/>
          <w:sz w:val="24"/>
          <w:szCs w:val="24"/>
          <w:lang w:val="en-US"/>
        </w:rPr>
        <w:t xml:space="preserve">The </w:t>
      </w:r>
      <w:r w:rsidR="00CD0692" w:rsidRPr="00AE6A62">
        <w:rPr>
          <w:rFonts w:ascii="Arial" w:hAnsi="Arial" w:cs="Arial"/>
          <w:bCs/>
          <w:sz w:val="24"/>
          <w:szCs w:val="24"/>
          <w:lang w:val="en-US"/>
        </w:rPr>
        <w:t>consultation</w:t>
      </w:r>
      <w:r w:rsidR="00030670">
        <w:rPr>
          <w:rFonts w:ascii="Arial" w:hAnsi="Arial" w:cs="Arial"/>
          <w:bCs/>
          <w:sz w:val="24"/>
          <w:szCs w:val="24"/>
          <w:lang w:val="en-US"/>
        </w:rPr>
        <w:t>, which closed on October 2,</w:t>
      </w:r>
      <w:r w:rsidR="00CD0692" w:rsidRPr="00AE6A62">
        <w:rPr>
          <w:rFonts w:ascii="Arial" w:hAnsi="Arial" w:cs="Arial"/>
          <w:bCs/>
          <w:sz w:val="24"/>
          <w:szCs w:val="24"/>
          <w:lang w:val="en-US"/>
        </w:rPr>
        <w:t xml:space="preserve"> </w:t>
      </w:r>
      <w:r w:rsidRPr="00AE6A62">
        <w:rPr>
          <w:rFonts w:ascii="Arial" w:hAnsi="Arial" w:cs="Arial"/>
          <w:bCs/>
          <w:sz w:val="24"/>
          <w:szCs w:val="24"/>
          <w:lang w:val="en-US"/>
        </w:rPr>
        <w:t xml:space="preserve">outlined my proposal </w:t>
      </w:r>
      <w:r w:rsidR="00FC2279">
        <w:rPr>
          <w:rFonts w:ascii="Arial" w:hAnsi="Arial" w:cs="Arial"/>
          <w:bCs/>
          <w:sz w:val="24"/>
          <w:szCs w:val="24"/>
          <w:lang w:val="en-US"/>
        </w:rPr>
        <w:t>for</w:t>
      </w:r>
      <w:r w:rsidR="00FC2279" w:rsidRPr="00AE6A62">
        <w:rPr>
          <w:rFonts w:ascii="Arial" w:hAnsi="Arial" w:cs="Arial"/>
          <w:bCs/>
          <w:sz w:val="24"/>
          <w:szCs w:val="24"/>
          <w:lang w:val="en-US"/>
        </w:rPr>
        <w:t xml:space="preserve"> the</w:t>
      </w:r>
      <w:r w:rsidR="00FC2279">
        <w:rPr>
          <w:rFonts w:ascii="Arial" w:hAnsi="Arial" w:cs="Arial"/>
          <w:bCs/>
          <w:sz w:val="24"/>
          <w:szCs w:val="24"/>
          <w:lang w:val="en-US"/>
        </w:rPr>
        <w:t xml:space="preserve"> </w:t>
      </w:r>
      <w:r w:rsidRPr="00AE6A62">
        <w:rPr>
          <w:rFonts w:ascii="Arial" w:hAnsi="Arial" w:cs="Arial"/>
          <w:bCs/>
          <w:sz w:val="24"/>
          <w:szCs w:val="24"/>
          <w:lang w:val="en-US"/>
        </w:rPr>
        <w:t xml:space="preserve">WRA </w:t>
      </w:r>
      <w:r w:rsidR="00F21580">
        <w:rPr>
          <w:rFonts w:ascii="Arial" w:hAnsi="Arial" w:cs="Arial"/>
          <w:bCs/>
          <w:sz w:val="24"/>
          <w:szCs w:val="24"/>
          <w:lang w:val="en-US"/>
        </w:rPr>
        <w:t xml:space="preserve">to </w:t>
      </w:r>
      <w:r w:rsidR="00FC2279" w:rsidRPr="00AE6A62">
        <w:rPr>
          <w:rFonts w:ascii="Arial" w:hAnsi="Arial" w:cs="Arial"/>
          <w:bCs/>
          <w:sz w:val="24"/>
          <w:szCs w:val="24"/>
          <w:lang w:val="en-US"/>
        </w:rPr>
        <w:t>ha</w:t>
      </w:r>
      <w:r w:rsidR="00FC2279">
        <w:rPr>
          <w:rFonts w:ascii="Arial" w:hAnsi="Arial" w:cs="Arial"/>
          <w:bCs/>
          <w:sz w:val="24"/>
          <w:szCs w:val="24"/>
          <w:lang w:val="en-US"/>
        </w:rPr>
        <w:t>ve</w:t>
      </w:r>
      <w:r w:rsidR="00FC2279" w:rsidRPr="00AE6A62">
        <w:rPr>
          <w:rFonts w:ascii="Arial" w:hAnsi="Arial" w:cs="Arial"/>
          <w:bCs/>
          <w:sz w:val="24"/>
          <w:szCs w:val="24"/>
          <w:lang w:val="en-US"/>
        </w:rPr>
        <w:t xml:space="preserve"> </w:t>
      </w:r>
      <w:r w:rsidRPr="00AE6A62">
        <w:rPr>
          <w:rFonts w:ascii="Arial" w:hAnsi="Arial" w:cs="Arial"/>
          <w:bCs/>
          <w:sz w:val="24"/>
          <w:szCs w:val="24"/>
          <w:lang w:val="en-US"/>
        </w:rPr>
        <w:t xml:space="preserve">powers in place to </w:t>
      </w:r>
      <w:r w:rsidR="00FC2279" w:rsidRPr="00AE6A62">
        <w:rPr>
          <w:rFonts w:ascii="Arial" w:hAnsi="Arial" w:cs="Arial"/>
          <w:bCs/>
          <w:sz w:val="24"/>
          <w:szCs w:val="24"/>
          <w:lang w:val="en-US"/>
        </w:rPr>
        <w:t xml:space="preserve">deter </w:t>
      </w:r>
      <w:r w:rsidRPr="00AE6A62">
        <w:rPr>
          <w:rFonts w:ascii="Arial" w:hAnsi="Arial" w:cs="Arial"/>
          <w:bCs/>
          <w:sz w:val="24"/>
          <w:szCs w:val="24"/>
          <w:lang w:val="en-US"/>
        </w:rPr>
        <w:t xml:space="preserve">and </w:t>
      </w:r>
      <w:r w:rsidR="000F3FA0">
        <w:rPr>
          <w:rFonts w:ascii="Arial" w:hAnsi="Arial" w:cs="Arial"/>
          <w:bCs/>
          <w:sz w:val="24"/>
          <w:szCs w:val="24"/>
          <w:lang w:val="en-US"/>
        </w:rPr>
        <w:t>investigate</w:t>
      </w:r>
      <w:r w:rsidR="000F3FA0" w:rsidRPr="00AE6A62">
        <w:rPr>
          <w:rFonts w:ascii="Arial" w:hAnsi="Arial" w:cs="Arial"/>
          <w:bCs/>
          <w:sz w:val="24"/>
          <w:szCs w:val="24"/>
          <w:lang w:val="en-US"/>
        </w:rPr>
        <w:t xml:space="preserve"> </w:t>
      </w:r>
      <w:r w:rsidRPr="00AE6A62">
        <w:rPr>
          <w:rFonts w:ascii="Arial" w:hAnsi="Arial" w:cs="Arial"/>
          <w:bCs/>
          <w:sz w:val="24"/>
          <w:szCs w:val="24"/>
          <w:lang w:val="en-US"/>
        </w:rPr>
        <w:t xml:space="preserve">devolved tax crime. </w:t>
      </w:r>
      <w:r w:rsidR="00692485">
        <w:rPr>
          <w:rFonts w:ascii="Arial" w:hAnsi="Arial" w:cs="Arial"/>
          <w:bCs/>
          <w:sz w:val="24"/>
          <w:szCs w:val="24"/>
          <w:lang w:val="en-US"/>
        </w:rPr>
        <w:t>S</w:t>
      </w:r>
      <w:r w:rsidRPr="00114CE3">
        <w:rPr>
          <w:rFonts w:ascii="Arial" w:hAnsi="Arial" w:cs="Arial"/>
          <w:bCs/>
          <w:sz w:val="24"/>
          <w:szCs w:val="24"/>
          <w:lang w:val="en-US"/>
        </w:rPr>
        <w:t>eventeen</w:t>
      </w:r>
      <w:r w:rsidR="0046245F" w:rsidRPr="00114CE3">
        <w:rPr>
          <w:rFonts w:ascii="Arial" w:hAnsi="Arial" w:cs="Arial"/>
          <w:bCs/>
          <w:sz w:val="24"/>
          <w:szCs w:val="24"/>
          <w:lang w:val="en-US"/>
        </w:rPr>
        <w:t xml:space="preserve"> response</w:t>
      </w:r>
      <w:r w:rsidRPr="00114CE3">
        <w:rPr>
          <w:rFonts w:ascii="Arial" w:hAnsi="Arial" w:cs="Arial"/>
          <w:bCs/>
          <w:sz w:val="24"/>
          <w:szCs w:val="24"/>
          <w:lang w:val="en-US"/>
        </w:rPr>
        <w:t>s</w:t>
      </w:r>
      <w:r w:rsidR="00692485">
        <w:rPr>
          <w:rFonts w:ascii="Arial" w:hAnsi="Arial" w:cs="Arial"/>
          <w:bCs/>
          <w:sz w:val="24"/>
          <w:szCs w:val="24"/>
          <w:lang w:val="en-US"/>
        </w:rPr>
        <w:t xml:space="preserve"> were received</w:t>
      </w:r>
      <w:r w:rsidR="0046245F" w:rsidRPr="00114CE3">
        <w:rPr>
          <w:rFonts w:ascii="Arial" w:hAnsi="Arial" w:cs="Arial"/>
          <w:bCs/>
          <w:sz w:val="24"/>
          <w:szCs w:val="24"/>
          <w:lang w:val="en-US"/>
        </w:rPr>
        <w:t xml:space="preserve">, including contributions from </w:t>
      </w:r>
      <w:r w:rsidRPr="00114CE3">
        <w:rPr>
          <w:rFonts w:ascii="Arial" w:hAnsi="Arial" w:cs="Arial"/>
          <w:bCs/>
          <w:sz w:val="24"/>
          <w:szCs w:val="24"/>
          <w:lang w:val="en-US"/>
        </w:rPr>
        <w:t xml:space="preserve">key partners </w:t>
      </w:r>
      <w:r w:rsidR="002C42A1">
        <w:rPr>
          <w:rFonts w:ascii="Arial" w:hAnsi="Arial" w:cs="Arial"/>
          <w:bCs/>
          <w:sz w:val="24"/>
          <w:szCs w:val="24"/>
          <w:lang w:val="en-US"/>
        </w:rPr>
        <w:t xml:space="preserve">like </w:t>
      </w:r>
      <w:r w:rsidRPr="00114CE3">
        <w:rPr>
          <w:rFonts w:ascii="Arial" w:hAnsi="Arial" w:cs="Arial"/>
          <w:bCs/>
          <w:sz w:val="24"/>
          <w:szCs w:val="24"/>
          <w:lang w:val="en-US"/>
        </w:rPr>
        <w:t>the National Crime Agency and Natural Resources Wales.</w:t>
      </w:r>
      <w:r w:rsidR="007545CB" w:rsidRPr="00114CE3">
        <w:rPr>
          <w:rFonts w:ascii="Arial" w:hAnsi="Arial" w:cs="Arial"/>
          <w:bCs/>
          <w:sz w:val="24"/>
          <w:szCs w:val="24"/>
          <w:lang w:val="en-US"/>
        </w:rPr>
        <w:t xml:space="preserve"> </w:t>
      </w:r>
      <w:r w:rsidR="00C6123A" w:rsidRPr="00114CE3">
        <w:rPr>
          <w:rFonts w:ascii="Arial" w:hAnsi="Arial" w:cs="Arial"/>
          <w:color w:val="000000"/>
          <w:sz w:val="24"/>
          <w:szCs w:val="24"/>
        </w:rPr>
        <w:t xml:space="preserve">Overall, there was support for the Welsh Government's position on the main issues identified in the </w:t>
      </w:r>
      <w:r w:rsidR="00CD0692" w:rsidRPr="00114CE3">
        <w:rPr>
          <w:rFonts w:ascii="Arial" w:hAnsi="Arial" w:cs="Arial"/>
          <w:color w:val="000000"/>
          <w:sz w:val="24"/>
          <w:szCs w:val="24"/>
        </w:rPr>
        <w:t>consultation</w:t>
      </w:r>
      <w:r w:rsidR="00030670">
        <w:rPr>
          <w:rFonts w:ascii="Arial" w:hAnsi="Arial" w:cs="Arial"/>
          <w:color w:val="000000"/>
          <w:sz w:val="24"/>
          <w:szCs w:val="24"/>
        </w:rPr>
        <w:t>.</w:t>
      </w:r>
    </w:p>
    <w:p w:rsidR="00C6123A" w:rsidRDefault="00C6123A" w:rsidP="002C42A1">
      <w:pPr>
        <w:rPr>
          <w:rFonts w:ascii="Arial" w:hAnsi="Arial" w:cs="Arial"/>
          <w:bCs/>
          <w:sz w:val="24"/>
          <w:szCs w:val="24"/>
          <w:lang w:val="en-US"/>
        </w:rPr>
      </w:pPr>
    </w:p>
    <w:p w:rsidR="00071DE0" w:rsidRDefault="00064CED" w:rsidP="002C42A1">
      <w:pPr>
        <w:rPr>
          <w:rFonts w:ascii="Arial" w:hAnsi="Arial" w:cs="Arial"/>
          <w:bCs/>
          <w:sz w:val="24"/>
          <w:szCs w:val="24"/>
          <w:lang w:val="en-US"/>
        </w:rPr>
      </w:pPr>
      <w:r>
        <w:rPr>
          <w:rFonts w:ascii="Arial" w:hAnsi="Arial" w:cs="Arial"/>
          <w:bCs/>
          <w:sz w:val="24"/>
          <w:szCs w:val="24"/>
          <w:lang w:val="en-US"/>
        </w:rPr>
        <w:t xml:space="preserve">No government should legislate to provide a public authority with criminal powers unless it is necessary. The consultation proposed that WRA should have access to </w:t>
      </w:r>
      <w:r w:rsidR="00CB28DB">
        <w:rPr>
          <w:rFonts w:ascii="Arial" w:hAnsi="Arial" w:cs="Arial"/>
          <w:bCs/>
          <w:sz w:val="24"/>
          <w:szCs w:val="24"/>
          <w:lang w:val="en-US"/>
        </w:rPr>
        <w:t>some</w:t>
      </w:r>
      <w:r>
        <w:rPr>
          <w:rFonts w:ascii="Arial" w:hAnsi="Arial" w:cs="Arial"/>
          <w:bCs/>
          <w:sz w:val="24"/>
          <w:szCs w:val="24"/>
          <w:lang w:val="en-US"/>
        </w:rPr>
        <w:t xml:space="preserve"> of the powers currently exercised by HMRC when investigating tax crime in Wales.  These established powers are accompanied by a clearly defined set of safeguards to ensure that these powers are used proportionately and appropriately. Having considered the responses received, I have concluded WRA should have access to </w:t>
      </w:r>
      <w:r w:rsidR="00CB28DB">
        <w:rPr>
          <w:rFonts w:ascii="Arial" w:hAnsi="Arial" w:cs="Arial"/>
          <w:bCs/>
          <w:sz w:val="24"/>
          <w:szCs w:val="24"/>
          <w:lang w:val="en-US"/>
        </w:rPr>
        <w:t>some</w:t>
      </w:r>
      <w:r>
        <w:rPr>
          <w:rFonts w:ascii="Arial" w:hAnsi="Arial" w:cs="Arial"/>
          <w:bCs/>
          <w:sz w:val="24"/>
          <w:szCs w:val="24"/>
          <w:lang w:val="en-US"/>
        </w:rPr>
        <w:t xml:space="preserve"> of the powers currently available to HMRC under the Police and Criminal Evidence Act 1984 and the Criminal Justice and Police Act 2001.  In particular, WRA should be able to apply to a justice of the peace for a warrant to enter, search and seize items from premises or search a person found on those premises when investigating devolved tax crime.</w:t>
      </w:r>
    </w:p>
    <w:p w:rsidR="00064CED" w:rsidRDefault="00064CED" w:rsidP="002C42A1">
      <w:pPr>
        <w:rPr>
          <w:rFonts w:ascii="Arial" w:hAnsi="Arial" w:cs="Arial"/>
          <w:bCs/>
          <w:sz w:val="24"/>
          <w:szCs w:val="24"/>
          <w:lang w:val="en-US"/>
        </w:rPr>
      </w:pPr>
    </w:p>
    <w:p w:rsidR="00FA6300" w:rsidRDefault="00107E73" w:rsidP="009D16B6">
      <w:pPr>
        <w:rPr>
          <w:rFonts w:ascii="Arial" w:hAnsi="Arial" w:cs="Arial"/>
          <w:bCs/>
          <w:sz w:val="24"/>
          <w:szCs w:val="24"/>
          <w:lang w:val="en-US"/>
        </w:rPr>
      </w:pPr>
      <w:r>
        <w:rPr>
          <w:rFonts w:ascii="Arial" w:hAnsi="Arial" w:cs="Arial"/>
          <w:bCs/>
          <w:sz w:val="24"/>
          <w:szCs w:val="24"/>
          <w:lang w:val="en-US"/>
        </w:rPr>
        <w:t>Respondents were split ov</w:t>
      </w:r>
      <w:r w:rsidR="00796345">
        <w:rPr>
          <w:rFonts w:ascii="Arial" w:hAnsi="Arial" w:cs="Arial"/>
          <w:bCs/>
          <w:sz w:val="24"/>
          <w:szCs w:val="24"/>
          <w:lang w:val="en-US"/>
        </w:rPr>
        <w:t>er our</w:t>
      </w:r>
      <w:r>
        <w:rPr>
          <w:rFonts w:ascii="Arial" w:hAnsi="Arial" w:cs="Arial"/>
          <w:bCs/>
          <w:sz w:val="24"/>
          <w:szCs w:val="24"/>
          <w:lang w:val="en-US"/>
        </w:rPr>
        <w:t xml:space="preserve"> proposal not to provide WRA with powers to arrest and</w:t>
      </w:r>
      <w:r w:rsidRPr="00D30836">
        <w:rPr>
          <w:rFonts w:ascii="Arial" w:hAnsi="Arial" w:cs="Arial"/>
          <w:bCs/>
          <w:sz w:val="24"/>
          <w:szCs w:val="24"/>
          <w:lang w:val="en-US"/>
        </w:rPr>
        <w:t xml:space="preserve"> det</w:t>
      </w:r>
      <w:r>
        <w:rPr>
          <w:rFonts w:ascii="Arial" w:hAnsi="Arial" w:cs="Arial"/>
          <w:bCs/>
          <w:sz w:val="24"/>
          <w:szCs w:val="24"/>
          <w:lang w:val="en-US"/>
        </w:rPr>
        <w:t>ention</w:t>
      </w:r>
      <w:r w:rsidRPr="00D30836">
        <w:rPr>
          <w:rFonts w:ascii="Arial" w:hAnsi="Arial" w:cs="Arial"/>
          <w:bCs/>
          <w:sz w:val="24"/>
          <w:szCs w:val="24"/>
          <w:lang w:val="en-US"/>
        </w:rPr>
        <w:t xml:space="preserve"> as part of a criminal investigation</w:t>
      </w:r>
      <w:r>
        <w:rPr>
          <w:rFonts w:ascii="Arial" w:hAnsi="Arial" w:cs="Arial"/>
          <w:bCs/>
          <w:sz w:val="24"/>
          <w:szCs w:val="24"/>
          <w:lang w:val="en-US"/>
        </w:rPr>
        <w:t>, and expressed concern that the absence of these powers might prevent WRA from interviewing suspects</w:t>
      </w:r>
      <w:r w:rsidRPr="00D30836">
        <w:rPr>
          <w:rFonts w:ascii="Arial" w:hAnsi="Arial" w:cs="Arial"/>
          <w:bCs/>
          <w:sz w:val="24"/>
          <w:szCs w:val="24"/>
          <w:lang w:val="en-US"/>
        </w:rPr>
        <w:t>.</w:t>
      </w:r>
      <w:r>
        <w:rPr>
          <w:rFonts w:ascii="Arial" w:hAnsi="Arial" w:cs="Arial"/>
          <w:bCs/>
          <w:sz w:val="24"/>
          <w:szCs w:val="24"/>
          <w:lang w:val="en-US"/>
        </w:rPr>
        <w:t xml:space="preserve">  Given these views, and </w:t>
      </w:r>
      <w:r w:rsidR="00030670" w:rsidRPr="00377D6C">
        <w:rPr>
          <w:rFonts w:ascii="Arial" w:hAnsi="Arial" w:cs="Arial"/>
          <w:bCs/>
          <w:sz w:val="24"/>
          <w:szCs w:val="24"/>
          <w:lang w:val="en-US"/>
        </w:rPr>
        <w:t xml:space="preserve">the small number of devolved tax offences expected to be </w:t>
      </w:r>
      <w:r>
        <w:rPr>
          <w:rFonts w:ascii="Arial" w:hAnsi="Arial" w:cs="Arial"/>
          <w:bCs/>
          <w:sz w:val="24"/>
          <w:szCs w:val="24"/>
          <w:lang w:val="en-US"/>
        </w:rPr>
        <w:t>investigated</w:t>
      </w:r>
      <w:r w:rsidR="00030670" w:rsidRPr="00377D6C">
        <w:rPr>
          <w:rFonts w:ascii="Arial" w:hAnsi="Arial" w:cs="Arial"/>
          <w:bCs/>
          <w:sz w:val="24"/>
          <w:szCs w:val="24"/>
          <w:lang w:val="en-US"/>
        </w:rPr>
        <w:t xml:space="preserve"> each year</w:t>
      </w:r>
      <w:r>
        <w:rPr>
          <w:rFonts w:ascii="Arial" w:hAnsi="Arial" w:cs="Arial"/>
          <w:bCs/>
          <w:sz w:val="24"/>
          <w:szCs w:val="24"/>
          <w:lang w:val="en-US"/>
        </w:rPr>
        <w:t>,</w:t>
      </w:r>
      <w:r w:rsidR="00030670">
        <w:rPr>
          <w:rFonts w:ascii="Arial" w:hAnsi="Arial" w:cs="Arial"/>
          <w:bCs/>
          <w:sz w:val="24"/>
          <w:szCs w:val="24"/>
          <w:lang w:val="en-US"/>
        </w:rPr>
        <w:t xml:space="preserve"> I d</w:t>
      </w:r>
      <w:r w:rsidR="003240F1">
        <w:rPr>
          <w:rFonts w:ascii="Arial" w:hAnsi="Arial" w:cs="Arial"/>
          <w:bCs/>
          <w:sz w:val="24"/>
          <w:szCs w:val="24"/>
          <w:lang w:val="en-US"/>
        </w:rPr>
        <w:t xml:space="preserve">o </w:t>
      </w:r>
      <w:r w:rsidR="00030670">
        <w:rPr>
          <w:rFonts w:ascii="Arial" w:hAnsi="Arial" w:cs="Arial"/>
          <w:bCs/>
          <w:sz w:val="24"/>
          <w:szCs w:val="24"/>
          <w:lang w:val="en-US"/>
        </w:rPr>
        <w:t xml:space="preserve">not believe it </w:t>
      </w:r>
      <w:r w:rsidR="003240F1">
        <w:rPr>
          <w:rFonts w:ascii="Arial" w:hAnsi="Arial" w:cs="Arial"/>
          <w:bCs/>
          <w:sz w:val="24"/>
          <w:szCs w:val="24"/>
          <w:lang w:val="en-US"/>
        </w:rPr>
        <w:t>is</w:t>
      </w:r>
      <w:r w:rsidR="00030670">
        <w:rPr>
          <w:rFonts w:ascii="Arial" w:hAnsi="Arial" w:cs="Arial"/>
          <w:bCs/>
          <w:sz w:val="24"/>
          <w:szCs w:val="24"/>
          <w:lang w:val="en-US"/>
        </w:rPr>
        <w:t xml:space="preserve"> currently proportionate for WRA to have access to </w:t>
      </w:r>
      <w:r>
        <w:rPr>
          <w:rFonts w:ascii="Arial" w:hAnsi="Arial" w:cs="Arial"/>
          <w:bCs/>
          <w:sz w:val="24"/>
          <w:szCs w:val="24"/>
          <w:lang w:val="en-US"/>
        </w:rPr>
        <w:t xml:space="preserve">those powers.  However, it is important to note that the absence of these powers will not prevent WRA </w:t>
      </w:r>
      <w:r w:rsidR="00796345">
        <w:rPr>
          <w:rFonts w:ascii="Arial" w:hAnsi="Arial" w:cs="Arial"/>
          <w:bCs/>
          <w:sz w:val="24"/>
          <w:szCs w:val="24"/>
          <w:lang w:val="en-US"/>
        </w:rPr>
        <w:t>from interviewing suspects, and WRA will need to</w:t>
      </w:r>
      <w:r>
        <w:rPr>
          <w:rFonts w:ascii="Arial" w:hAnsi="Arial" w:cs="Arial"/>
          <w:bCs/>
          <w:sz w:val="24"/>
          <w:szCs w:val="24"/>
          <w:lang w:val="en-US"/>
        </w:rPr>
        <w:t xml:space="preserve"> comply with the relevant Code of Practice and wider legal obligations</w:t>
      </w:r>
      <w:r w:rsidR="00796345">
        <w:rPr>
          <w:rFonts w:ascii="Arial" w:hAnsi="Arial" w:cs="Arial"/>
          <w:bCs/>
          <w:sz w:val="24"/>
          <w:szCs w:val="24"/>
          <w:lang w:val="en-US"/>
        </w:rPr>
        <w:t xml:space="preserve"> when conducting such an interview</w:t>
      </w:r>
      <w:r>
        <w:rPr>
          <w:rFonts w:ascii="Arial" w:hAnsi="Arial" w:cs="Arial"/>
          <w:bCs/>
          <w:sz w:val="24"/>
          <w:szCs w:val="24"/>
          <w:lang w:val="en-US"/>
        </w:rPr>
        <w:t>.</w:t>
      </w:r>
    </w:p>
    <w:p w:rsidR="0091763A" w:rsidRDefault="0091763A" w:rsidP="009D16B6">
      <w:pPr>
        <w:rPr>
          <w:rFonts w:ascii="Arial" w:hAnsi="Arial" w:cs="Arial"/>
          <w:bCs/>
          <w:sz w:val="24"/>
          <w:szCs w:val="24"/>
          <w:lang w:val="en-US"/>
        </w:rPr>
      </w:pPr>
    </w:p>
    <w:p w:rsidR="00FA6300" w:rsidRDefault="00FA6300" w:rsidP="00796345">
      <w:pPr>
        <w:rPr>
          <w:rFonts w:ascii="Arial" w:hAnsi="Arial" w:cs="Arial"/>
          <w:bCs/>
          <w:sz w:val="24"/>
          <w:szCs w:val="24"/>
          <w:lang w:val="en-US"/>
        </w:rPr>
      </w:pPr>
      <w:r>
        <w:rPr>
          <w:rFonts w:ascii="Arial" w:hAnsi="Arial" w:cs="Arial"/>
          <w:bCs/>
          <w:sz w:val="24"/>
          <w:szCs w:val="24"/>
          <w:lang w:val="en-US"/>
        </w:rPr>
        <w:t>Based on these responses</w:t>
      </w:r>
      <w:r w:rsidR="00692485">
        <w:rPr>
          <w:rFonts w:ascii="Arial" w:hAnsi="Arial" w:cs="Arial"/>
          <w:bCs/>
          <w:sz w:val="24"/>
          <w:szCs w:val="24"/>
          <w:lang w:val="en-US"/>
        </w:rPr>
        <w:t>,</w:t>
      </w:r>
      <w:r>
        <w:rPr>
          <w:rFonts w:ascii="Arial" w:hAnsi="Arial" w:cs="Arial"/>
          <w:bCs/>
          <w:sz w:val="24"/>
          <w:szCs w:val="24"/>
          <w:lang w:val="en-US"/>
        </w:rPr>
        <w:t xml:space="preserve"> a draft of </w:t>
      </w:r>
      <w:r w:rsidRPr="00FA6300">
        <w:rPr>
          <w:rFonts w:ascii="Arial" w:hAnsi="Arial" w:cs="Arial"/>
          <w:bCs/>
          <w:sz w:val="24"/>
          <w:szCs w:val="24"/>
          <w:lang w:val="en-US"/>
        </w:rPr>
        <w:t>the Welsh Revenue Authority (Powers to Investigate Criminal Offences) Regulations 2018</w:t>
      </w:r>
      <w:r w:rsidR="00692485">
        <w:rPr>
          <w:rFonts w:ascii="Arial" w:hAnsi="Arial" w:cs="Arial"/>
          <w:bCs/>
          <w:sz w:val="24"/>
          <w:szCs w:val="24"/>
          <w:lang w:val="en-US"/>
        </w:rPr>
        <w:t xml:space="preserve"> has been laid</w:t>
      </w:r>
      <w:r w:rsidRPr="00FA6300">
        <w:rPr>
          <w:rFonts w:ascii="Arial" w:hAnsi="Arial" w:cs="Arial"/>
          <w:bCs/>
          <w:sz w:val="24"/>
          <w:szCs w:val="24"/>
          <w:lang w:val="en-US"/>
        </w:rPr>
        <w:t xml:space="preserve"> before</w:t>
      </w:r>
      <w:r>
        <w:rPr>
          <w:rFonts w:ascii="Arial" w:hAnsi="Arial" w:cs="Arial"/>
          <w:bCs/>
          <w:sz w:val="24"/>
          <w:szCs w:val="24"/>
          <w:lang w:val="en-US"/>
        </w:rPr>
        <w:t xml:space="preserve"> the Assembly for approval during plenary </w:t>
      </w:r>
      <w:r w:rsidRPr="00FA6300">
        <w:rPr>
          <w:rFonts w:ascii="Arial" w:hAnsi="Arial" w:cs="Arial"/>
          <w:bCs/>
          <w:sz w:val="24"/>
          <w:szCs w:val="24"/>
          <w:lang w:val="en-US"/>
        </w:rPr>
        <w:t>on the 20 March</w:t>
      </w:r>
      <w:r>
        <w:rPr>
          <w:rFonts w:ascii="Arial" w:hAnsi="Arial" w:cs="Arial"/>
          <w:bCs/>
          <w:sz w:val="24"/>
          <w:szCs w:val="24"/>
          <w:lang w:val="en-US"/>
        </w:rPr>
        <w:t xml:space="preserve"> 2018. </w:t>
      </w:r>
    </w:p>
    <w:p w:rsidR="00796345" w:rsidRDefault="00FA6300" w:rsidP="00796345">
      <w:pPr>
        <w:rPr>
          <w:rFonts w:ascii="Arial" w:hAnsi="Arial" w:cs="Arial"/>
          <w:bCs/>
          <w:sz w:val="24"/>
          <w:szCs w:val="24"/>
          <w:lang w:val="en-US"/>
        </w:rPr>
      </w:pPr>
      <w:r>
        <w:rPr>
          <w:rFonts w:ascii="Arial" w:hAnsi="Arial" w:cs="Arial"/>
          <w:bCs/>
          <w:sz w:val="24"/>
          <w:szCs w:val="24"/>
          <w:lang w:val="en-US"/>
        </w:rPr>
        <w:lastRenderedPageBreak/>
        <w:t xml:space="preserve">Our consultation also sought views on WRA being able to exercise powers under the Proceeds of Crime Act 2002 (“POCA”).  </w:t>
      </w:r>
      <w:r w:rsidR="00796345">
        <w:rPr>
          <w:rFonts w:ascii="Arial" w:hAnsi="Arial" w:cs="Arial"/>
          <w:bCs/>
          <w:sz w:val="24"/>
          <w:szCs w:val="24"/>
          <w:lang w:val="en-US"/>
        </w:rPr>
        <w:t xml:space="preserve">Respondents </w:t>
      </w:r>
      <w:r w:rsidR="0091763A">
        <w:rPr>
          <w:rFonts w:ascii="Arial" w:hAnsi="Arial" w:cs="Arial"/>
          <w:bCs/>
          <w:sz w:val="24"/>
          <w:szCs w:val="24"/>
          <w:lang w:val="en-US"/>
        </w:rPr>
        <w:t>were also supportive of our</w:t>
      </w:r>
      <w:r w:rsidR="00796345">
        <w:rPr>
          <w:rFonts w:ascii="Arial" w:hAnsi="Arial" w:cs="Arial"/>
          <w:bCs/>
          <w:sz w:val="24"/>
          <w:szCs w:val="24"/>
          <w:lang w:val="en-US"/>
        </w:rPr>
        <w:t xml:space="preserve"> suggested approach to enable WRA to appoint an accredited financial investigator to exercise </w:t>
      </w:r>
      <w:r>
        <w:rPr>
          <w:rFonts w:ascii="Arial" w:hAnsi="Arial" w:cs="Arial"/>
          <w:bCs/>
          <w:sz w:val="24"/>
          <w:szCs w:val="24"/>
          <w:lang w:val="en-US"/>
        </w:rPr>
        <w:t xml:space="preserve">POCA </w:t>
      </w:r>
      <w:r w:rsidR="00796345">
        <w:rPr>
          <w:rFonts w:ascii="Arial" w:hAnsi="Arial" w:cs="Arial"/>
          <w:bCs/>
          <w:sz w:val="24"/>
          <w:szCs w:val="24"/>
          <w:lang w:val="en-US"/>
        </w:rPr>
        <w:t>powers to:</w:t>
      </w:r>
    </w:p>
    <w:p w:rsidR="0091763A" w:rsidRDefault="0091763A" w:rsidP="00796345">
      <w:pPr>
        <w:rPr>
          <w:rFonts w:ascii="Arial" w:hAnsi="Arial" w:cs="Arial"/>
          <w:bCs/>
          <w:sz w:val="24"/>
          <w:szCs w:val="24"/>
          <w:lang w:val="en-US"/>
        </w:rPr>
      </w:pPr>
    </w:p>
    <w:p w:rsidR="00796345" w:rsidRPr="00796345" w:rsidRDefault="00796345" w:rsidP="009D16B6">
      <w:pPr>
        <w:numPr>
          <w:ilvl w:val="0"/>
          <w:numId w:val="11"/>
        </w:numPr>
        <w:rPr>
          <w:rFonts w:ascii="Arial" w:hAnsi="Arial" w:cs="Arial"/>
          <w:bCs/>
          <w:sz w:val="24"/>
          <w:szCs w:val="24"/>
          <w:lang w:val="en-US"/>
        </w:rPr>
      </w:pPr>
      <w:r w:rsidRPr="00796345">
        <w:rPr>
          <w:rFonts w:ascii="Arial" w:hAnsi="Arial" w:cs="Arial"/>
          <w:bCs/>
          <w:sz w:val="24"/>
          <w:szCs w:val="24"/>
          <w:lang w:val="en-US"/>
        </w:rPr>
        <w:t>apply for a restraint order and exercise related search and seizure powers;</w:t>
      </w:r>
    </w:p>
    <w:p w:rsidR="00796345" w:rsidRPr="00796345" w:rsidRDefault="00796345" w:rsidP="009D16B6">
      <w:pPr>
        <w:numPr>
          <w:ilvl w:val="0"/>
          <w:numId w:val="11"/>
        </w:numPr>
        <w:rPr>
          <w:rFonts w:ascii="Arial" w:hAnsi="Arial" w:cs="Arial"/>
          <w:bCs/>
          <w:sz w:val="24"/>
          <w:szCs w:val="24"/>
          <w:lang w:val="en-US"/>
        </w:rPr>
      </w:pPr>
      <w:r w:rsidRPr="00796345">
        <w:rPr>
          <w:rFonts w:ascii="Arial" w:hAnsi="Arial" w:cs="Arial"/>
          <w:bCs/>
          <w:sz w:val="24"/>
          <w:szCs w:val="24"/>
          <w:lang w:val="en-US"/>
        </w:rPr>
        <w:t>recover cash through summary civil proceedings and exercise related search and seizure powers; and</w:t>
      </w:r>
    </w:p>
    <w:p w:rsidR="00796345" w:rsidRDefault="00796345" w:rsidP="009D16B6">
      <w:pPr>
        <w:numPr>
          <w:ilvl w:val="0"/>
          <w:numId w:val="11"/>
        </w:numPr>
        <w:rPr>
          <w:rFonts w:ascii="Arial" w:hAnsi="Arial" w:cs="Arial"/>
          <w:bCs/>
          <w:sz w:val="24"/>
          <w:szCs w:val="24"/>
          <w:lang w:val="en-US"/>
        </w:rPr>
      </w:pPr>
      <w:r w:rsidRPr="00796345">
        <w:rPr>
          <w:rFonts w:ascii="Arial" w:hAnsi="Arial" w:cs="Arial"/>
          <w:bCs/>
          <w:sz w:val="24"/>
          <w:szCs w:val="24"/>
          <w:lang w:val="en-US"/>
        </w:rPr>
        <w:t>ma</w:t>
      </w:r>
      <w:bookmarkStart w:id="0" w:name="_GoBack"/>
      <w:bookmarkEnd w:id="0"/>
      <w:r w:rsidRPr="00796345">
        <w:rPr>
          <w:rFonts w:ascii="Arial" w:hAnsi="Arial" w:cs="Arial"/>
          <w:bCs/>
          <w:sz w:val="24"/>
          <w:szCs w:val="24"/>
          <w:lang w:val="en-US"/>
        </w:rPr>
        <w:t xml:space="preserve">ke various applications (for example, making an application for an account monitoring order) under Part 8 POCA during </w:t>
      </w:r>
      <w:r w:rsidR="00190273" w:rsidRPr="00796345">
        <w:rPr>
          <w:rFonts w:ascii="Arial" w:hAnsi="Arial" w:cs="Arial"/>
          <w:bCs/>
          <w:sz w:val="24"/>
          <w:szCs w:val="24"/>
          <w:lang w:val="en-US"/>
        </w:rPr>
        <w:t>a</w:t>
      </w:r>
      <w:r w:rsidR="00190273">
        <w:rPr>
          <w:rFonts w:ascii="Arial" w:hAnsi="Arial" w:cs="Arial"/>
          <w:bCs/>
          <w:sz w:val="24"/>
          <w:szCs w:val="24"/>
          <w:lang w:val="en-US"/>
        </w:rPr>
        <w:t xml:space="preserve"> </w:t>
      </w:r>
      <w:r w:rsidR="00190273" w:rsidRPr="00796345">
        <w:rPr>
          <w:rFonts w:ascii="Arial" w:hAnsi="Arial" w:cs="Arial"/>
          <w:bCs/>
          <w:sz w:val="24"/>
          <w:szCs w:val="24"/>
          <w:lang w:val="en-US"/>
        </w:rPr>
        <w:t>confiscation</w:t>
      </w:r>
      <w:r w:rsidR="0035611B">
        <w:rPr>
          <w:rFonts w:ascii="Arial" w:hAnsi="Arial" w:cs="Arial"/>
          <w:bCs/>
          <w:sz w:val="24"/>
          <w:szCs w:val="24"/>
          <w:lang w:val="en-US"/>
        </w:rPr>
        <w:t xml:space="preserve">, </w:t>
      </w:r>
      <w:r w:rsidR="0035611B">
        <w:rPr>
          <w:rFonts w:ascii="Arial" w:hAnsi="Arial" w:cs="Arial"/>
          <w:sz w:val="24"/>
          <w:szCs w:val="24"/>
        </w:rPr>
        <w:t>money laundering</w:t>
      </w:r>
      <w:r w:rsidR="00AD673C">
        <w:rPr>
          <w:rFonts w:ascii="Arial" w:hAnsi="Arial" w:cs="Arial"/>
          <w:bCs/>
          <w:sz w:val="24"/>
          <w:szCs w:val="24"/>
          <w:lang w:val="en-US"/>
        </w:rPr>
        <w:t xml:space="preserve"> or </w:t>
      </w:r>
      <w:r w:rsidRPr="00796345">
        <w:rPr>
          <w:rFonts w:ascii="Arial" w:hAnsi="Arial" w:cs="Arial"/>
          <w:bCs/>
          <w:sz w:val="24"/>
          <w:szCs w:val="24"/>
          <w:lang w:val="en-US"/>
        </w:rPr>
        <w:t xml:space="preserve">detained cash </w:t>
      </w:r>
      <w:r w:rsidR="00AD673C">
        <w:rPr>
          <w:rFonts w:ascii="Arial" w:hAnsi="Arial" w:cs="Arial"/>
          <w:bCs/>
          <w:sz w:val="24"/>
          <w:szCs w:val="24"/>
          <w:lang w:val="en-US"/>
        </w:rPr>
        <w:t>i</w:t>
      </w:r>
      <w:r w:rsidRPr="00796345">
        <w:rPr>
          <w:rFonts w:ascii="Arial" w:hAnsi="Arial" w:cs="Arial"/>
          <w:bCs/>
          <w:sz w:val="24"/>
          <w:szCs w:val="24"/>
          <w:lang w:val="en-US"/>
        </w:rPr>
        <w:t>nvestigation.</w:t>
      </w:r>
    </w:p>
    <w:p w:rsidR="000D2D52" w:rsidRDefault="000D2D52" w:rsidP="008C3786">
      <w:pPr>
        <w:rPr>
          <w:rFonts w:ascii="Arial" w:hAnsi="Arial" w:cs="Arial"/>
          <w:bCs/>
          <w:sz w:val="24"/>
          <w:szCs w:val="24"/>
          <w:lang w:val="en-US"/>
        </w:rPr>
      </w:pPr>
    </w:p>
    <w:p w:rsidR="00AD673C" w:rsidRDefault="000D2D52" w:rsidP="000D2D52">
      <w:pPr>
        <w:contextualSpacing/>
        <w:rPr>
          <w:rFonts w:ascii="Arial" w:hAnsi="Arial" w:cs="Arial"/>
          <w:sz w:val="24"/>
          <w:szCs w:val="24"/>
        </w:rPr>
      </w:pPr>
      <w:r>
        <w:rPr>
          <w:rFonts w:ascii="Arial" w:hAnsi="Arial" w:cs="Arial"/>
          <w:sz w:val="24"/>
          <w:szCs w:val="24"/>
        </w:rPr>
        <w:t xml:space="preserve">Although not initially proposed in the consultation, a number of </w:t>
      </w:r>
      <w:r w:rsidRPr="00FC38E1">
        <w:rPr>
          <w:rFonts w:ascii="Arial" w:hAnsi="Arial" w:cs="Arial"/>
          <w:sz w:val="24"/>
          <w:szCs w:val="24"/>
        </w:rPr>
        <w:t>respondents to the consultation, in particular the National Crime Agency</w:t>
      </w:r>
      <w:r>
        <w:rPr>
          <w:rFonts w:ascii="Arial" w:hAnsi="Arial" w:cs="Arial"/>
          <w:sz w:val="24"/>
          <w:szCs w:val="24"/>
        </w:rPr>
        <w:t>, (NCA)</w:t>
      </w:r>
      <w:r w:rsidRPr="00FC38E1">
        <w:rPr>
          <w:rFonts w:ascii="Arial" w:hAnsi="Arial" w:cs="Arial"/>
          <w:sz w:val="24"/>
          <w:szCs w:val="24"/>
        </w:rPr>
        <w:t xml:space="preserve"> </w:t>
      </w:r>
      <w:r>
        <w:rPr>
          <w:rFonts w:ascii="Arial" w:hAnsi="Arial" w:cs="Arial"/>
          <w:sz w:val="24"/>
          <w:szCs w:val="24"/>
        </w:rPr>
        <w:t>ha</w:t>
      </w:r>
      <w:r w:rsidR="005F6B14">
        <w:rPr>
          <w:rFonts w:ascii="Arial" w:hAnsi="Arial" w:cs="Arial"/>
          <w:sz w:val="24"/>
          <w:szCs w:val="24"/>
        </w:rPr>
        <w:t>s</w:t>
      </w:r>
      <w:r>
        <w:rPr>
          <w:rFonts w:ascii="Arial" w:hAnsi="Arial" w:cs="Arial"/>
          <w:sz w:val="24"/>
          <w:szCs w:val="24"/>
        </w:rPr>
        <w:t xml:space="preserve"> recommended </w:t>
      </w:r>
      <w:r w:rsidR="003240F1">
        <w:rPr>
          <w:rFonts w:ascii="Arial" w:hAnsi="Arial" w:cs="Arial"/>
          <w:sz w:val="24"/>
          <w:szCs w:val="24"/>
        </w:rPr>
        <w:t>t</w:t>
      </w:r>
      <w:r w:rsidRPr="00FC38E1">
        <w:rPr>
          <w:rFonts w:ascii="Arial" w:hAnsi="Arial" w:cs="Arial"/>
          <w:sz w:val="24"/>
          <w:szCs w:val="24"/>
        </w:rPr>
        <w:t>h</w:t>
      </w:r>
      <w:r w:rsidR="00AD673C">
        <w:rPr>
          <w:rFonts w:ascii="Arial" w:hAnsi="Arial" w:cs="Arial"/>
          <w:sz w:val="24"/>
          <w:szCs w:val="24"/>
        </w:rPr>
        <w:t>at</w:t>
      </w:r>
      <w:r w:rsidRPr="00FC38E1">
        <w:rPr>
          <w:rFonts w:ascii="Arial" w:hAnsi="Arial" w:cs="Arial"/>
          <w:sz w:val="24"/>
          <w:szCs w:val="24"/>
        </w:rPr>
        <w:t xml:space="preserve"> WRA should have recourse to use </w:t>
      </w:r>
      <w:r w:rsidR="00796345">
        <w:rPr>
          <w:rFonts w:ascii="Arial" w:hAnsi="Arial" w:cs="Arial"/>
          <w:sz w:val="24"/>
          <w:szCs w:val="24"/>
        </w:rPr>
        <w:t xml:space="preserve">certain powers to investigate </w:t>
      </w:r>
      <w:r w:rsidRPr="00FC38E1">
        <w:rPr>
          <w:rFonts w:ascii="Arial" w:hAnsi="Arial" w:cs="Arial"/>
          <w:sz w:val="24"/>
          <w:szCs w:val="24"/>
        </w:rPr>
        <w:t xml:space="preserve">money laundering. </w:t>
      </w:r>
      <w:r>
        <w:rPr>
          <w:rFonts w:ascii="Arial" w:hAnsi="Arial" w:cs="Arial"/>
          <w:sz w:val="24"/>
          <w:szCs w:val="24"/>
        </w:rPr>
        <w:t xml:space="preserve">These powers will allow an accredited financial investigator to trace criminal assets </w:t>
      </w:r>
      <w:r w:rsidRPr="00FC38E1">
        <w:rPr>
          <w:rFonts w:ascii="Arial" w:hAnsi="Arial" w:cs="Arial"/>
          <w:sz w:val="24"/>
          <w:szCs w:val="24"/>
        </w:rPr>
        <w:t xml:space="preserve">where </w:t>
      </w:r>
      <w:r w:rsidR="00796345">
        <w:rPr>
          <w:rFonts w:ascii="Arial" w:hAnsi="Arial" w:cs="Arial"/>
          <w:sz w:val="24"/>
          <w:szCs w:val="24"/>
        </w:rPr>
        <w:t>WRA</w:t>
      </w:r>
      <w:r w:rsidRPr="00FC38E1">
        <w:rPr>
          <w:rFonts w:ascii="Arial" w:hAnsi="Arial" w:cs="Arial"/>
          <w:sz w:val="24"/>
          <w:szCs w:val="24"/>
        </w:rPr>
        <w:t xml:space="preserve"> </w:t>
      </w:r>
      <w:r>
        <w:rPr>
          <w:rFonts w:ascii="Arial" w:hAnsi="Arial" w:cs="Arial"/>
          <w:sz w:val="24"/>
          <w:szCs w:val="24"/>
        </w:rPr>
        <w:t xml:space="preserve">has reasonable suspicion to believe </w:t>
      </w:r>
      <w:r w:rsidR="00796345">
        <w:rPr>
          <w:rFonts w:ascii="Arial" w:hAnsi="Arial" w:cs="Arial"/>
          <w:sz w:val="24"/>
          <w:szCs w:val="24"/>
        </w:rPr>
        <w:t xml:space="preserve">devolved </w:t>
      </w:r>
      <w:r w:rsidRPr="00FC38E1">
        <w:rPr>
          <w:rFonts w:ascii="Arial" w:hAnsi="Arial" w:cs="Arial"/>
          <w:sz w:val="24"/>
          <w:szCs w:val="24"/>
        </w:rPr>
        <w:t xml:space="preserve">tax </w:t>
      </w:r>
      <w:r w:rsidR="00AD673C">
        <w:rPr>
          <w:rFonts w:ascii="Arial" w:hAnsi="Arial" w:cs="Arial"/>
          <w:sz w:val="24"/>
          <w:szCs w:val="24"/>
        </w:rPr>
        <w:t xml:space="preserve">and money laundering offences </w:t>
      </w:r>
      <w:r>
        <w:rPr>
          <w:rFonts w:ascii="Arial" w:hAnsi="Arial" w:cs="Arial"/>
          <w:sz w:val="24"/>
          <w:szCs w:val="24"/>
        </w:rPr>
        <w:t>ha</w:t>
      </w:r>
      <w:r w:rsidR="00AD673C">
        <w:rPr>
          <w:rFonts w:ascii="Arial" w:hAnsi="Arial" w:cs="Arial"/>
          <w:sz w:val="24"/>
          <w:szCs w:val="24"/>
        </w:rPr>
        <w:t>ve</w:t>
      </w:r>
      <w:r>
        <w:rPr>
          <w:rFonts w:ascii="Arial" w:hAnsi="Arial" w:cs="Arial"/>
          <w:sz w:val="24"/>
          <w:szCs w:val="24"/>
        </w:rPr>
        <w:t xml:space="preserve"> occurred. </w:t>
      </w:r>
    </w:p>
    <w:p w:rsidR="00AD673C" w:rsidRDefault="00AD673C" w:rsidP="000D2D52">
      <w:pPr>
        <w:contextualSpacing/>
        <w:rPr>
          <w:rFonts w:ascii="Arial" w:hAnsi="Arial" w:cs="Arial"/>
          <w:sz w:val="24"/>
          <w:szCs w:val="24"/>
        </w:rPr>
      </w:pPr>
    </w:p>
    <w:p w:rsidR="00825701" w:rsidRPr="00825701" w:rsidRDefault="00FA6300" w:rsidP="000D2D52">
      <w:pPr>
        <w:contextualSpacing/>
        <w:rPr>
          <w:rFonts w:ascii="Arial" w:hAnsi="Arial" w:cs="Arial"/>
          <w:sz w:val="24"/>
          <w:szCs w:val="24"/>
        </w:rPr>
      </w:pPr>
      <w:r>
        <w:rPr>
          <w:rFonts w:ascii="Arial" w:hAnsi="Arial" w:cs="Arial"/>
          <w:sz w:val="24"/>
          <w:szCs w:val="24"/>
        </w:rPr>
        <w:t xml:space="preserve">Shaped by these responses, </w:t>
      </w:r>
      <w:r w:rsidR="00692485">
        <w:rPr>
          <w:rFonts w:ascii="Arial" w:hAnsi="Arial" w:cs="Arial"/>
          <w:sz w:val="24"/>
          <w:szCs w:val="24"/>
        </w:rPr>
        <w:t>today</w:t>
      </w:r>
      <w:r>
        <w:rPr>
          <w:rFonts w:ascii="Arial" w:hAnsi="Arial" w:cs="Arial"/>
          <w:sz w:val="24"/>
          <w:szCs w:val="24"/>
        </w:rPr>
        <w:t xml:space="preserve"> the </w:t>
      </w:r>
      <w:r w:rsidRPr="00FA6300">
        <w:rPr>
          <w:rFonts w:ascii="Arial" w:hAnsi="Arial" w:cs="Arial"/>
          <w:sz w:val="24"/>
          <w:szCs w:val="24"/>
        </w:rPr>
        <w:t>Proceeds of Crime Act 2002 (References to Welsh Revenue Authority Financial Investigators) Order 2018</w:t>
      </w:r>
      <w:r w:rsidR="00692485">
        <w:rPr>
          <w:rFonts w:ascii="Arial" w:hAnsi="Arial" w:cs="Arial"/>
          <w:sz w:val="24"/>
          <w:szCs w:val="24"/>
        </w:rPr>
        <w:t xml:space="preserve"> have been laid</w:t>
      </w:r>
      <w:r>
        <w:rPr>
          <w:rFonts w:ascii="Arial" w:hAnsi="Arial" w:cs="Arial"/>
          <w:sz w:val="24"/>
          <w:szCs w:val="24"/>
        </w:rPr>
        <w:t>, which</w:t>
      </w:r>
      <w:r w:rsidRPr="00FA6300">
        <w:rPr>
          <w:rFonts w:ascii="Arial" w:hAnsi="Arial" w:cs="Arial"/>
          <w:sz w:val="24"/>
          <w:szCs w:val="24"/>
        </w:rPr>
        <w:t xml:space="preserve"> </w:t>
      </w:r>
      <w:r w:rsidR="00825701">
        <w:rPr>
          <w:rFonts w:ascii="Arial" w:hAnsi="Arial" w:cs="Arial"/>
          <w:sz w:val="24"/>
          <w:szCs w:val="24"/>
        </w:rPr>
        <w:t>will</w:t>
      </w:r>
      <w:r w:rsidR="00825701" w:rsidRPr="00825701">
        <w:rPr>
          <w:rFonts w:ascii="Arial" w:hAnsi="Arial" w:cs="Arial"/>
          <w:sz w:val="24"/>
          <w:szCs w:val="24"/>
        </w:rPr>
        <w:t xml:space="preserve"> give WRA access</w:t>
      </w:r>
      <w:r w:rsidR="00825701">
        <w:rPr>
          <w:rFonts w:ascii="Arial" w:hAnsi="Arial" w:cs="Arial"/>
          <w:sz w:val="24"/>
          <w:szCs w:val="24"/>
        </w:rPr>
        <w:t xml:space="preserve"> -</w:t>
      </w:r>
      <w:r w:rsidR="00825701" w:rsidRPr="00825701">
        <w:rPr>
          <w:rFonts w:ascii="Arial" w:hAnsi="Arial" w:cs="Arial"/>
          <w:sz w:val="24"/>
          <w:szCs w:val="24"/>
        </w:rPr>
        <w:t xml:space="preserve"> through an </w:t>
      </w:r>
      <w:r w:rsidR="00796345">
        <w:rPr>
          <w:rFonts w:ascii="Arial" w:hAnsi="Arial" w:cs="Arial"/>
          <w:sz w:val="24"/>
          <w:szCs w:val="24"/>
        </w:rPr>
        <w:t>accredited financial investigator</w:t>
      </w:r>
      <w:r w:rsidR="00692485">
        <w:rPr>
          <w:rFonts w:ascii="Arial" w:hAnsi="Arial" w:cs="Arial"/>
          <w:sz w:val="24"/>
          <w:szCs w:val="24"/>
        </w:rPr>
        <w:t xml:space="preserve"> -</w:t>
      </w:r>
      <w:r w:rsidR="00796345">
        <w:rPr>
          <w:rFonts w:ascii="Arial" w:hAnsi="Arial" w:cs="Arial"/>
          <w:sz w:val="24"/>
          <w:szCs w:val="24"/>
        </w:rPr>
        <w:t xml:space="preserve"> </w:t>
      </w:r>
      <w:r w:rsidR="00825701" w:rsidRPr="00825701">
        <w:rPr>
          <w:rFonts w:ascii="Arial" w:hAnsi="Arial" w:cs="Arial"/>
          <w:sz w:val="24"/>
          <w:szCs w:val="24"/>
        </w:rPr>
        <w:t xml:space="preserve">to </w:t>
      </w:r>
      <w:r w:rsidR="00C862F0">
        <w:rPr>
          <w:rFonts w:ascii="Arial" w:hAnsi="Arial" w:cs="Arial"/>
          <w:sz w:val="24"/>
          <w:szCs w:val="24"/>
        </w:rPr>
        <w:t xml:space="preserve">a number of </w:t>
      </w:r>
      <w:r w:rsidR="00AD673C">
        <w:rPr>
          <w:rFonts w:ascii="Arial" w:hAnsi="Arial" w:cs="Arial"/>
          <w:sz w:val="24"/>
          <w:szCs w:val="24"/>
        </w:rPr>
        <w:t>powers</w:t>
      </w:r>
      <w:r w:rsidR="00C862F0">
        <w:rPr>
          <w:rFonts w:ascii="Arial" w:hAnsi="Arial" w:cs="Arial"/>
          <w:sz w:val="24"/>
          <w:szCs w:val="24"/>
        </w:rPr>
        <w:t xml:space="preserve"> in the Proceeds of Crime Act 2002.</w:t>
      </w:r>
    </w:p>
    <w:p w:rsidR="001D7D94" w:rsidRDefault="001D7D94" w:rsidP="001D7D94">
      <w:pPr>
        <w:rPr>
          <w:rFonts w:ascii="Arial" w:hAnsi="Arial" w:cs="Arial"/>
          <w:sz w:val="24"/>
          <w:szCs w:val="24"/>
        </w:rPr>
      </w:pPr>
    </w:p>
    <w:p w:rsidR="00875AAC" w:rsidRDefault="00796345" w:rsidP="001D7D94">
      <w:pPr>
        <w:rPr>
          <w:rFonts w:ascii="Arial" w:hAnsi="Arial" w:cs="Arial"/>
          <w:sz w:val="24"/>
          <w:szCs w:val="24"/>
        </w:rPr>
      </w:pPr>
      <w:r w:rsidRPr="009D16B6">
        <w:rPr>
          <w:rFonts w:ascii="Arial" w:hAnsi="Arial" w:cs="Arial"/>
          <w:sz w:val="24"/>
          <w:szCs w:val="24"/>
        </w:rPr>
        <w:t>Finally</w:t>
      </w:r>
      <w:r w:rsidR="00B1122C" w:rsidRPr="009D16B6">
        <w:rPr>
          <w:rFonts w:ascii="Arial" w:hAnsi="Arial" w:cs="Arial"/>
          <w:sz w:val="24"/>
          <w:szCs w:val="24"/>
        </w:rPr>
        <w:t>, respondents</w:t>
      </w:r>
      <w:r w:rsidR="001D7D94">
        <w:rPr>
          <w:rFonts w:ascii="Arial" w:hAnsi="Arial" w:cs="Arial"/>
          <w:sz w:val="24"/>
          <w:szCs w:val="24"/>
        </w:rPr>
        <w:t xml:space="preserve"> to </w:t>
      </w:r>
      <w:r w:rsidR="00B1122C">
        <w:rPr>
          <w:rFonts w:ascii="Arial" w:hAnsi="Arial" w:cs="Arial"/>
          <w:sz w:val="24"/>
          <w:szCs w:val="24"/>
        </w:rPr>
        <w:t xml:space="preserve">the </w:t>
      </w:r>
      <w:r w:rsidRPr="009D16B6">
        <w:rPr>
          <w:rFonts w:ascii="Arial" w:hAnsi="Arial" w:cs="Arial"/>
          <w:sz w:val="24"/>
          <w:szCs w:val="24"/>
        </w:rPr>
        <w:t>consultation</w:t>
      </w:r>
      <w:r w:rsidR="00875AAC">
        <w:rPr>
          <w:rFonts w:ascii="Arial" w:hAnsi="Arial" w:cs="Arial"/>
          <w:sz w:val="24"/>
          <w:szCs w:val="24"/>
        </w:rPr>
        <w:t xml:space="preserve"> </w:t>
      </w:r>
      <w:r w:rsidR="001D7D94">
        <w:rPr>
          <w:rFonts w:ascii="Arial" w:hAnsi="Arial" w:cs="Arial"/>
          <w:sz w:val="24"/>
          <w:szCs w:val="24"/>
        </w:rPr>
        <w:t xml:space="preserve">also supported </w:t>
      </w:r>
      <w:r w:rsidR="00875AAC">
        <w:rPr>
          <w:rFonts w:ascii="Arial" w:hAnsi="Arial" w:cs="Arial"/>
          <w:sz w:val="24"/>
          <w:szCs w:val="24"/>
        </w:rPr>
        <w:t xml:space="preserve">the proposal </w:t>
      </w:r>
      <w:r w:rsidR="00875AAC" w:rsidRPr="006128DA">
        <w:rPr>
          <w:rFonts w:ascii="Arial" w:hAnsi="Arial" w:cs="Arial"/>
          <w:sz w:val="24"/>
          <w:szCs w:val="24"/>
        </w:rPr>
        <w:t xml:space="preserve">that the WRA should be </w:t>
      </w:r>
      <w:r w:rsidR="00875AAC">
        <w:rPr>
          <w:rFonts w:ascii="Arial" w:hAnsi="Arial" w:cs="Arial"/>
          <w:sz w:val="24"/>
          <w:szCs w:val="24"/>
        </w:rPr>
        <w:t xml:space="preserve">able to authorise directed surveillance in accordance with </w:t>
      </w:r>
      <w:r w:rsidR="001D7D94">
        <w:rPr>
          <w:rFonts w:ascii="Arial" w:hAnsi="Arial" w:cs="Arial"/>
          <w:sz w:val="24"/>
          <w:szCs w:val="24"/>
        </w:rPr>
        <w:t xml:space="preserve">the </w:t>
      </w:r>
      <w:r w:rsidR="00875AAC">
        <w:rPr>
          <w:rFonts w:ascii="Arial" w:hAnsi="Arial" w:cs="Arial"/>
          <w:sz w:val="24"/>
          <w:szCs w:val="24"/>
        </w:rPr>
        <w:t>R</w:t>
      </w:r>
      <w:r w:rsidR="001D7D94">
        <w:rPr>
          <w:rFonts w:ascii="Arial" w:hAnsi="Arial" w:cs="Arial"/>
          <w:sz w:val="24"/>
          <w:szCs w:val="24"/>
        </w:rPr>
        <w:t xml:space="preserve">egulation of </w:t>
      </w:r>
      <w:r w:rsidR="00875AAC">
        <w:rPr>
          <w:rFonts w:ascii="Arial" w:hAnsi="Arial" w:cs="Arial"/>
          <w:sz w:val="24"/>
          <w:szCs w:val="24"/>
        </w:rPr>
        <w:t>I</w:t>
      </w:r>
      <w:r w:rsidR="001D7D94">
        <w:rPr>
          <w:rFonts w:ascii="Arial" w:hAnsi="Arial" w:cs="Arial"/>
          <w:sz w:val="24"/>
          <w:szCs w:val="24"/>
        </w:rPr>
        <w:t xml:space="preserve">nvestigatory </w:t>
      </w:r>
      <w:r w:rsidR="00875AAC">
        <w:rPr>
          <w:rFonts w:ascii="Arial" w:hAnsi="Arial" w:cs="Arial"/>
          <w:sz w:val="24"/>
          <w:szCs w:val="24"/>
        </w:rPr>
        <w:t>P</w:t>
      </w:r>
      <w:r w:rsidR="001D7D94">
        <w:rPr>
          <w:rFonts w:ascii="Arial" w:hAnsi="Arial" w:cs="Arial"/>
          <w:sz w:val="24"/>
          <w:szCs w:val="24"/>
        </w:rPr>
        <w:t xml:space="preserve">owers </w:t>
      </w:r>
      <w:r w:rsidR="00875AAC">
        <w:rPr>
          <w:rFonts w:ascii="Arial" w:hAnsi="Arial" w:cs="Arial"/>
          <w:sz w:val="24"/>
          <w:szCs w:val="24"/>
        </w:rPr>
        <w:t>A</w:t>
      </w:r>
      <w:r w:rsidR="001D7D94">
        <w:rPr>
          <w:rFonts w:ascii="Arial" w:hAnsi="Arial" w:cs="Arial"/>
          <w:sz w:val="24"/>
          <w:szCs w:val="24"/>
        </w:rPr>
        <w:t>ct 2000 (“RIPA”)</w:t>
      </w:r>
      <w:r w:rsidR="00875AAC">
        <w:rPr>
          <w:rFonts w:ascii="Arial" w:hAnsi="Arial" w:cs="Arial"/>
          <w:sz w:val="24"/>
          <w:szCs w:val="24"/>
        </w:rPr>
        <w:t xml:space="preserve">. </w:t>
      </w:r>
      <w:r w:rsidR="001D7D94">
        <w:rPr>
          <w:rFonts w:ascii="Arial" w:hAnsi="Arial" w:cs="Arial"/>
          <w:sz w:val="24"/>
          <w:szCs w:val="24"/>
        </w:rPr>
        <w:t>T</w:t>
      </w:r>
      <w:r w:rsidR="00875AAC">
        <w:rPr>
          <w:rFonts w:ascii="Arial" w:hAnsi="Arial" w:cs="Arial"/>
          <w:sz w:val="24"/>
          <w:szCs w:val="24"/>
        </w:rPr>
        <w:t xml:space="preserve">he consultation </w:t>
      </w:r>
      <w:r w:rsidR="001D7D94">
        <w:rPr>
          <w:rFonts w:ascii="Arial" w:hAnsi="Arial" w:cs="Arial"/>
          <w:sz w:val="24"/>
          <w:szCs w:val="24"/>
        </w:rPr>
        <w:t xml:space="preserve">also sought views on whether </w:t>
      </w:r>
      <w:r w:rsidR="00875AAC">
        <w:rPr>
          <w:rFonts w:ascii="Arial" w:hAnsi="Arial" w:cs="Arial"/>
          <w:sz w:val="24"/>
          <w:szCs w:val="24"/>
        </w:rPr>
        <w:t xml:space="preserve">WRA should be able to authorise the use of </w:t>
      </w:r>
      <w:r w:rsidR="001D7D94">
        <w:rPr>
          <w:rFonts w:ascii="Arial" w:hAnsi="Arial" w:cs="Arial"/>
          <w:sz w:val="24"/>
          <w:szCs w:val="24"/>
        </w:rPr>
        <w:t>covert human intelligence sources (“CHIS”) under RIPA.  The</w:t>
      </w:r>
      <w:r w:rsidR="00875AAC" w:rsidRPr="006128DA">
        <w:rPr>
          <w:rFonts w:ascii="Arial" w:hAnsi="Arial" w:cs="Arial"/>
          <w:sz w:val="24"/>
          <w:szCs w:val="24"/>
        </w:rPr>
        <w:t xml:space="preserve"> responses</w:t>
      </w:r>
      <w:r w:rsidR="00875AAC">
        <w:rPr>
          <w:rFonts w:ascii="Arial" w:hAnsi="Arial" w:cs="Arial"/>
          <w:sz w:val="24"/>
          <w:szCs w:val="24"/>
        </w:rPr>
        <w:t xml:space="preserve"> received </w:t>
      </w:r>
      <w:r w:rsidR="00875AAC" w:rsidRPr="006128DA">
        <w:rPr>
          <w:rFonts w:ascii="Arial" w:hAnsi="Arial" w:cs="Arial"/>
          <w:sz w:val="24"/>
          <w:szCs w:val="24"/>
        </w:rPr>
        <w:t>were</w:t>
      </w:r>
      <w:r w:rsidR="007D006C">
        <w:rPr>
          <w:rFonts w:ascii="Arial" w:hAnsi="Arial" w:cs="Arial"/>
          <w:sz w:val="24"/>
          <w:szCs w:val="24"/>
        </w:rPr>
        <w:t xml:space="preserve"> </w:t>
      </w:r>
      <w:r w:rsidR="00875AAC" w:rsidRPr="006128DA">
        <w:rPr>
          <w:rFonts w:ascii="Arial" w:hAnsi="Arial" w:cs="Arial"/>
          <w:sz w:val="24"/>
          <w:szCs w:val="24"/>
        </w:rPr>
        <w:t xml:space="preserve">supportive of </w:t>
      </w:r>
      <w:r w:rsidR="001D7D94">
        <w:rPr>
          <w:rFonts w:ascii="Arial" w:hAnsi="Arial" w:cs="Arial"/>
          <w:sz w:val="24"/>
          <w:szCs w:val="24"/>
        </w:rPr>
        <w:t>this</w:t>
      </w:r>
      <w:r w:rsidR="00875AAC">
        <w:rPr>
          <w:rFonts w:ascii="Arial" w:hAnsi="Arial" w:cs="Arial"/>
          <w:sz w:val="24"/>
          <w:szCs w:val="24"/>
        </w:rPr>
        <w:t xml:space="preserve"> and subsequent discussions with key stakeholders have all stressed the importance of being able to authorise </w:t>
      </w:r>
      <w:r w:rsidR="001D7D94">
        <w:rPr>
          <w:rFonts w:ascii="Arial" w:hAnsi="Arial" w:cs="Arial"/>
          <w:sz w:val="24"/>
          <w:szCs w:val="24"/>
        </w:rPr>
        <w:t>CHIS under RIPA</w:t>
      </w:r>
      <w:r w:rsidR="00875AAC">
        <w:rPr>
          <w:rFonts w:ascii="Arial" w:hAnsi="Arial" w:cs="Arial"/>
          <w:sz w:val="24"/>
          <w:szCs w:val="24"/>
        </w:rPr>
        <w:t xml:space="preserve">. </w:t>
      </w:r>
    </w:p>
    <w:p w:rsidR="00875AAC" w:rsidRDefault="00875AAC" w:rsidP="00875AAC">
      <w:pPr>
        <w:contextualSpacing/>
        <w:rPr>
          <w:rFonts w:ascii="Arial" w:hAnsi="Arial" w:cs="Arial"/>
          <w:sz w:val="24"/>
          <w:szCs w:val="24"/>
        </w:rPr>
      </w:pPr>
    </w:p>
    <w:p w:rsidR="00875AAC" w:rsidRDefault="00875AAC" w:rsidP="00D84B53">
      <w:pPr>
        <w:contextualSpacing/>
        <w:rPr>
          <w:rFonts w:ascii="Arial" w:hAnsi="Arial" w:cs="Arial"/>
          <w:sz w:val="24"/>
          <w:szCs w:val="24"/>
        </w:rPr>
      </w:pPr>
      <w:r>
        <w:rPr>
          <w:rFonts w:ascii="Arial" w:hAnsi="Arial" w:cs="Arial"/>
          <w:sz w:val="24"/>
          <w:szCs w:val="24"/>
        </w:rPr>
        <w:t xml:space="preserve">The purpose </w:t>
      </w:r>
      <w:r w:rsidRPr="00A434EA">
        <w:rPr>
          <w:rFonts w:ascii="Arial" w:hAnsi="Arial" w:cs="Arial"/>
          <w:sz w:val="24"/>
          <w:szCs w:val="24"/>
        </w:rPr>
        <w:t>of the</w:t>
      </w:r>
      <w:r>
        <w:rPr>
          <w:rFonts w:ascii="Arial" w:hAnsi="Arial" w:cs="Arial"/>
          <w:sz w:val="24"/>
          <w:szCs w:val="24"/>
        </w:rPr>
        <w:t xml:space="preserve"> RIPA framework</w:t>
      </w:r>
      <w:r w:rsidRPr="00A434EA">
        <w:rPr>
          <w:rFonts w:ascii="Arial" w:hAnsi="Arial" w:cs="Arial"/>
          <w:sz w:val="24"/>
          <w:szCs w:val="24"/>
        </w:rPr>
        <w:t xml:space="preserve"> is to protect the rights of individuals from unlawful intrusion into their personal </w:t>
      </w:r>
      <w:r>
        <w:rPr>
          <w:rFonts w:ascii="Arial" w:hAnsi="Arial" w:cs="Arial"/>
          <w:sz w:val="24"/>
          <w:szCs w:val="24"/>
        </w:rPr>
        <w:t xml:space="preserve">or business affairs </w:t>
      </w:r>
      <w:r w:rsidRPr="00A434EA">
        <w:rPr>
          <w:rFonts w:ascii="Arial" w:hAnsi="Arial" w:cs="Arial"/>
          <w:sz w:val="24"/>
          <w:szCs w:val="24"/>
        </w:rPr>
        <w:t>by law enforcement agencies</w:t>
      </w:r>
      <w:r w:rsidR="004328D5">
        <w:rPr>
          <w:rFonts w:ascii="Arial" w:hAnsi="Arial" w:cs="Arial"/>
          <w:sz w:val="24"/>
          <w:szCs w:val="24"/>
        </w:rPr>
        <w:t xml:space="preserve"> and I believe it is important WRA are part of that framework</w:t>
      </w:r>
      <w:r w:rsidR="00D84B53">
        <w:rPr>
          <w:rFonts w:ascii="Arial" w:hAnsi="Arial" w:cs="Arial"/>
          <w:sz w:val="24"/>
          <w:szCs w:val="24"/>
        </w:rPr>
        <w:t xml:space="preserve">. This means </w:t>
      </w:r>
      <w:r>
        <w:rPr>
          <w:rFonts w:ascii="Arial" w:hAnsi="Arial" w:cs="Arial"/>
          <w:sz w:val="24"/>
          <w:szCs w:val="24"/>
        </w:rPr>
        <w:t>CHIS can only be used when authorised by an appropriately senior officer</w:t>
      </w:r>
      <w:r w:rsidR="00E23F0B">
        <w:rPr>
          <w:rFonts w:ascii="Arial" w:hAnsi="Arial" w:cs="Arial"/>
          <w:sz w:val="24"/>
          <w:szCs w:val="24"/>
        </w:rPr>
        <w:t>, suitably trained</w:t>
      </w:r>
      <w:r>
        <w:rPr>
          <w:rFonts w:ascii="Arial" w:hAnsi="Arial" w:cs="Arial"/>
          <w:sz w:val="24"/>
          <w:szCs w:val="24"/>
        </w:rPr>
        <w:t>. Furthermore, a</w:t>
      </w:r>
      <w:r w:rsidRPr="00736201">
        <w:rPr>
          <w:rFonts w:ascii="Arial" w:hAnsi="Arial" w:cs="Arial"/>
          <w:sz w:val="24"/>
          <w:szCs w:val="24"/>
        </w:rPr>
        <w:t>ny public authority authorised under RIPA is subject to independent oversight and scrutiny by the Investigatory Powers Commissioner’s Office</w:t>
      </w:r>
      <w:r w:rsidR="00E23F0B">
        <w:rPr>
          <w:rFonts w:ascii="Arial" w:hAnsi="Arial" w:cs="Arial"/>
          <w:sz w:val="24"/>
          <w:szCs w:val="24"/>
        </w:rPr>
        <w:t>, (IPOC)</w:t>
      </w:r>
      <w:r w:rsidR="009D16B6">
        <w:rPr>
          <w:rFonts w:ascii="Arial" w:hAnsi="Arial" w:cs="Arial"/>
          <w:sz w:val="24"/>
          <w:szCs w:val="24"/>
        </w:rPr>
        <w:t>.</w:t>
      </w:r>
      <w:r w:rsidRPr="00736201">
        <w:rPr>
          <w:rFonts w:ascii="Arial" w:hAnsi="Arial" w:cs="Arial"/>
          <w:sz w:val="24"/>
          <w:szCs w:val="24"/>
        </w:rPr>
        <w:t xml:space="preserve"> </w:t>
      </w:r>
    </w:p>
    <w:p w:rsidR="00B1122C" w:rsidRDefault="00B1122C" w:rsidP="00D84B53">
      <w:pPr>
        <w:contextualSpacing/>
        <w:rPr>
          <w:rFonts w:ascii="Arial" w:hAnsi="Arial" w:cs="Arial"/>
          <w:sz w:val="24"/>
          <w:szCs w:val="24"/>
        </w:rPr>
      </w:pPr>
    </w:p>
    <w:p w:rsidR="0091763A" w:rsidRDefault="00B1122C" w:rsidP="00B1122C">
      <w:pPr>
        <w:contextualSpacing/>
        <w:rPr>
          <w:rFonts w:ascii="Arial" w:hAnsi="Arial" w:cs="Arial"/>
          <w:sz w:val="24"/>
          <w:szCs w:val="24"/>
        </w:rPr>
      </w:pPr>
      <w:r>
        <w:rPr>
          <w:rFonts w:ascii="Arial" w:hAnsi="Arial" w:cs="Arial"/>
          <w:sz w:val="24"/>
          <w:szCs w:val="24"/>
        </w:rPr>
        <w:t xml:space="preserve">In terms of the use of CHIS by WRA, </w:t>
      </w:r>
      <w:r w:rsidR="0091763A" w:rsidRPr="00736201">
        <w:rPr>
          <w:rFonts w:ascii="Arial" w:hAnsi="Arial" w:cs="Arial"/>
          <w:sz w:val="24"/>
          <w:szCs w:val="24"/>
        </w:rPr>
        <w:t xml:space="preserve">it is conceivable that </w:t>
      </w:r>
      <w:r w:rsidR="0091763A">
        <w:rPr>
          <w:rFonts w:ascii="Arial" w:hAnsi="Arial" w:cs="Arial"/>
          <w:sz w:val="24"/>
          <w:szCs w:val="24"/>
        </w:rPr>
        <w:t xml:space="preserve">a CHIS type relationship could arise, not because </w:t>
      </w:r>
      <w:r w:rsidR="0091763A" w:rsidRPr="00736201">
        <w:rPr>
          <w:rFonts w:ascii="Arial" w:hAnsi="Arial" w:cs="Arial"/>
          <w:sz w:val="24"/>
          <w:szCs w:val="24"/>
        </w:rPr>
        <w:t xml:space="preserve">WRA </w:t>
      </w:r>
      <w:r w:rsidR="0091763A">
        <w:rPr>
          <w:rFonts w:ascii="Arial" w:hAnsi="Arial" w:cs="Arial"/>
          <w:sz w:val="24"/>
          <w:szCs w:val="24"/>
        </w:rPr>
        <w:t xml:space="preserve">has proactively sought that or induced an individual to be a CHIS, but rather because WRA reacts to unrequested communication from individuals in certain circumstances. </w:t>
      </w:r>
      <w:r w:rsidR="0091763A" w:rsidRPr="0019384C">
        <w:rPr>
          <w:rFonts w:ascii="Arial" w:hAnsi="Arial" w:cs="Arial"/>
          <w:sz w:val="24"/>
          <w:szCs w:val="24"/>
        </w:rPr>
        <w:t>Without the ability to authorise a CHIS under RIPA, WRA</w:t>
      </w:r>
      <w:r w:rsidR="0091763A">
        <w:rPr>
          <w:rFonts w:ascii="Arial" w:hAnsi="Arial" w:cs="Arial"/>
          <w:sz w:val="24"/>
          <w:szCs w:val="24"/>
        </w:rPr>
        <w:t>’</w:t>
      </w:r>
      <w:r w:rsidR="0091763A" w:rsidRPr="0019384C">
        <w:rPr>
          <w:rFonts w:ascii="Arial" w:hAnsi="Arial" w:cs="Arial"/>
          <w:sz w:val="24"/>
          <w:szCs w:val="24"/>
        </w:rPr>
        <w:t>s enforcement capability would be hampered</w:t>
      </w:r>
      <w:r w:rsidR="0091763A">
        <w:rPr>
          <w:rFonts w:ascii="Arial" w:hAnsi="Arial" w:cs="Arial"/>
          <w:sz w:val="24"/>
          <w:szCs w:val="24"/>
        </w:rPr>
        <w:t>, because WRA staff could not lawfully ask for further information in such a situation.</w:t>
      </w:r>
    </w:p>
    <w:p w:rsidR="0091763A" w:rsidRDefault="0091763A" w:rsidP="00B1122C">
      <w:pPr>
        <w:contextualSpacing/>
        <w:rPr>
          <w:rFonts w:ascii="Arial" w:hAnsi="Arial" w:cs="Arial"/>
          <w:sz w:val="24"/>
          <w:szCs w:val="24"/>
        </w:rPr>
      </w:pPr>
    </w:p>
    <w:p w:rsidR="00B1122C" w:rsidRDefault="00B1122C" w:rsidP="00B1122C">
      <w:pPr>
        <w:contextualSpacing/>
        <w:rPr>
          <w:rFonts w:ascii="Arial" w:hAnsi="Arial" w:cs="Arial"/>
          <w:sz w:val="24"/>
          <w:szCs w:val="24"/>
        </w:rPr>
      </w:pPr>
      <w:r>
        <w:rPr>
          <w:rFonts w:ascii="Arial" w:hAnsi="Arial" w:cs="Arial"/>
          <w:sz w:val="24"/>
          <w:szCs w:val="24"/>
        </w:rPr>
        <w:t xml:space="preserve">WRA have confirmed that they would intend to authorise the use of CHIS in this reactive way, as a means of responding to and regulating communication from individuals, rather </w:t>
      </w:r>
      <w:r>
        <w:rPr>
          <w:rFonts w:ascii="Arial" w:hAnsi="Arial" w:cs="Arial"/>
          <w:sz w:val="24"/>
          <w:szCs w:val="24"/>
        </w:rPr>
        <w:lastRenderedPageBreak/>
        <w:t>than in a proactive or intrusive way. WRA propose to prepare an operational policy on how it would operate</w:t>
      </w:r>
      <w:r w:rsidR="0091763A">
        <w:rPr>
          <w:rFonts w:ascii="Arial" w:hAnsi="Arial" w:cs="Arial"/>
          <w:sz w:val="24"/>
          <w:szCs w:val="24"/>
        </w:rPr>
        <w:t xml:space="preserve"> shortly</w:t>
      </w:r>
      <w:r>
        <w:rPr>
          <w:rFonts w:ascii="Arial" w:hAnsi="Arial" w:cs="Arial"/>
          <w:sz w:val="24"/>
          <w:szCs w:val="24"/>
        </w:rPr>
        <w:t xml:space="preserve">, drawing on the advice of the IPOC and other law enforcement agencies. </w:t>
      </w:r>
    </w:p>
    <w:p w:rsidR="00B1122C" w:rsidRDefault="00B1122C" w:rsidP="00D84B53">
      <w:pPr>
        <w:contextualSpacing/>
        <w:rPr>
          <w:rFonts w:ascii="Arial" w:hAnsi="Arial" w:cs="Arial"/>
          <w:sz w:val="24"/>
          <w:szCs w:val="24"/>
        </w:rPr>
      </w:pPr>
    </w:p>
    <w:p w:rsidR="00875AAC" w:rsidRDefault="001D7D94" w:rsidP="00875AAC">
      <w:pPr>
        <w:pStyle w:val="ListParagraph"/>
        <w:autoSpaceDE w:val="0"/>
        <w:autoSpaceDN w:val="0"/>
        <w:adjustRightInd w:val="0"/>
        <w:ind w:left="0"/>
        <w:contextualSpacing/>
        <w:rPr>
          <w:rFonts w:ascii="Arial" w:hAnsi="Arial" w:cs="Arial"/>
          <w:sz w:val="24"/>
          <w:szCs w:val="24"/>
        </w:rPr>
      </w:pPr>
      <w:r>
        <w:rPr>
          <w:rFonts w:ascii="Arial" w:hAnsi="Arial" w:cs="Arial"/>
          <w:sz w:val="24"/>
          <w:szCs w:val="24"/>
        </w:rPr>
        <w:t xml:space="preserve">The </w:t>
      </w:r>
      <w:r w:rsidR="00FA6300" w:rsidRPr="00FA6300">
        <w:rPr>
          <w:rFonts w:ascii="Arial" w:hAnsi="Arial" w:cs="Arial"/>
          <w:sz w:val="24"/>
          <w:szCs w:val="24"/>
        </w:rPr>
        <w:t>Regulation of Investigatory Powers (Directed Surveillance and Covert Human Intelligence Sources) (Amendment) (Wales) Order 2018</w:t>
      </w:r>
      <w:r w:rsidR="009D16B6">
        <w:rPr>
          <w:rFonts w:ascii="Arial" w:hAnsi="Arial" w:cs="Arial"/>
          <w:sz w:val="24"/>
          <w:szCs w:val="24"/>
        </w:rPr>
        <w:t>,</w:t>
      </w:r>
      <w:r w:rsidR="00FA6300" w:rsidRPr="00FA6300">
        <w:rPr>
          <w:rFonts w:ascii="Arial" w:hAnsi="Arial" w:cs="Arial"/>
          <w:sz w:val="24"/>
          <w:szCs w:val="24"/>
        </w:rPr>
        <w:t xml:space="preserve"> </w:t>
      </w:r>
      <w:r w:rsidR="00FA6300">
        <w:rPr>
          <w:rFonts w:ascii="Arial" w:hAnsi="Arial" w:cs="Arial"/>
          <w:sz w:val="24"/>
          <w:szCs w:val="24"/>
        </w:rPr>
        <w:t>laid before the Assembly today</w:t>
      </w:r>
      <w:r w:rsidR="009D16B6">
        <w:rPr>
          <w:rFonts w:ascii="Arial" w:hAnsi="Arial" w:cs="Arial"/>
          <w:sz w:val="24"/>
          <w:szCs w:val="24"/>
        </w:rPr>
        <w:t>,</w:t>
      </w:r>
      <w:r w:rsidR="00FA6300">
        <w:rPr>
          <w:rFonts w:ascii="Arial" w:hAnsi="Arial" w:cs="Arial"/>
          <w:sz w:val="24"/>
          <w:szCs w:val="24"/>
        </w:rPr>
        <w:t xml:space="preserve"> </w:t>
      </w:r>
      <w:r>
        <w:rPr>
          <w:rFonts w:ascii="Arial" w:hAnsi="Arial" w:cs="Arial"/>
          <w:sz w:val="24"/>
          <w:szCs w:val="24"/>
        </w:rPr>
        <w:t>therefore maintains consistency with HMRC and provides that WRA will be able to authorise both directed surveillance and CHIS under RIPA.</w:t>
      </w:r>
    </w:p>
    <w:p w:rsidR="004530BE" w:rsidRPr="004530BE" w:rsidRDefault="004530BE" w:rsidP="00875AAC">
      <w:pPr>
        <w:pStyle w:val="ListParagraph"/>
        <w:autoSpaceDE w:val="0"/>
        <w:autoSpaceDN w:val="0"/>
        <w:adjustRightInd w:val="0"/>
        <w:ind w:left="0"/>
        <w:contextualSpacing/>
        <w:rPr>
          <w:rFonts w:ascii="Arial" w:hAnsi="Arial" w:cs="Arial"/>
          <w:i/>
          <w:sz w:val="24"/>
          <w:szCs w:val="24"/>
        </w:rPr>
      </w:pPr>
    </w:p>
    <w:p w:rsidR="004530BE" w:rsidRPr="00190273" w:rsidRDefault="004530BE" w:rsidP="004530BE">
      <w:pPr>
        <w:pStyle w:val="ListParagraph"/>
        <w:autoSpaceDE w:val="0"/>
        <w:autoSpaceDN w:val="0"/>
        <w:adjustRightInd w:val="0"/>
        <w:ind w:left="0"/>
        <w:contextualSpacing/>
        <w:rPr>
          <w:rFonts w:ascii="Arial" w:hAnsi="Arial" w:cs="Arial"/>
          <w:sz w:val="24"/>
          <w:szCs w:val="24"/>
        </w:rPr>
      </w:pPr>
      <w:r w:rsidRPr="00190273">
        <w:rPr>
          <w:rFonts w:ascii="Arial" w:hAnsi="Arial" w:cs="Arial"/>
          <w:sz w:val="24"/>
          <w:szCs w:val="24"/>
        </w:rPr>
        <w:t xml:space="preserve">This statement is being issued during recess in order to keep members informed. Should members wish me to make a further statement or to answer questions on this when the Assembly returns I would be happy to do </w:t>
      </w:r>
      <w:r w:rsidR="00190273">
        <w:rPr>
          <w:rFonts w:ascii="Arial" w:hAnsi="Arial" w:cs="Arial"/>
          <w:sz w:val="24"/>
          <w:szCs w:val="24"/>
        </w:rPr>
        <w:t>so.</w:t>
      </w:r>
    </w:p>
    <w:p w:rsidR="004530BE" w:rsidRPr="004530BE" w:rsidRDefault="004530BE" w:rsidP="00875AAC">
      <w:pPr>
        <w:pStyle w:val="ListParagraph"/>
        <w:autoSpaceDE w:val="0"/>
        <w:autoSpaceDN w:val="0"/>
        <w:adjustRightInd w:val="0"/>
        <w:ind w:left="0"/>
        <w:contextualSpacing/>
        <w:rPr>
          <w:rFonts w:ascii="Arial" w:hAnsi="Arial" w:cs="Arial"/>
          <w:i/>
          <w:sz w:val="24"/>
          <w:szCs w:val="24"/>
        </w:rPr>
      </w:pPr>
    </w:p>
    <w:p w:rsidR="001D7D94" w:rsidRDefault="001D7D94" w:rsidP="00875AAC">
      <w:pPr>
        <w:contextualSpacing/>
        <w:rPr>
          <w:rFonts w:ascii="Arial" w:hAnsi="Arial" w:cs="Arial"/>
          <w:sz w:val="24"/>
          <w:szCs w:val="24"/>
        </w:rPr>
      </w:pPr>
    </w:p>
    <w:p w:rsidR="00875AAC" w:rsidRDefault="00875AAC" w:rsidP="00875AAC">
      <w:pPr>
        <w:contextualSpacing/>
        <w:rPr>
          <w:rFonts w:ascii="Arial" w:hAnsi="Arial" w:cs="Arial"/>
          <w:sz w:val="24"/>
          <w:szCs w:val="24"/>
          <w:highlight w:val="yellow"/>
        </w:rPr>
      </w:pPr>
    </w:p>
    <w:p w:rsidR="00D4517D" w:rsidRDefault="00D4517D" w:rsidP="00C106DA">
      <w:pPr>
        <w:contextualSpacing/>
        <w:rPr>
          <w:rFonts w:ascii="Arial" w:hAnsi="Arial" w:cs="Arial"/>
          <w:sz w:val="24"/>
          <w:szCs w:val="24"/>
          <w:u w:val="single"/>
        </w:rPr>
      </w:pPr>
    </w:p>
    <w:p w:rsidR="00C106DA" w:rsidRDefault="00C106DA" w:rsidP="00C106DA">
      <w:pPr>
        <w:pStyle w:val="ListParagraph"/>
        <w:ind w:left="0"/>
        <w:contextualSpacing/>
        <w:rPr>
          <w:rFonts w:ascii="Arial" w:hAnsi="Arial" w:cs="Arial"/>
          <w:color w:val="000000"/>
          <w:sz w:val="24"/>
          <w:szCs w:val="24"/>
        </w:rPr>
      </w:pPr>
    </w:p>
    <w:p w:rsidR="00C106DA" w:rsidRPr="00AD01E4" w:rsidRDefault="00C106DA" w:rsidP="00D51BC7">
      <w:pPr>
        <w:pStyle w:val="ListParagraph"/>
        <w:ind w:left="0"/>
        <w:contextualSpacing/>
        <w:rPr>
          <w:rFonts w:ascii="Arial" w:hAnsi="Arial" w:cs="Arial"/>
          <w:color w:val="000000"/>
          <w:sz w:val="24"/>
          <w:szCs w:val="24"/>
        </w:rPr>
      </w:pPr>
    </w:p>
    <w:sectPr w:rsidR="00C106DA" w:rsidRPr="00AD01E4" w:rsidSect="003C7751">
      <w:footerReference w:type="even" r:id="rId9"/>
      <w:footerReference w:type="default" r:id="rId10"/>
      <w:headerReference w:type="first" r:id="rId11"/>
      <w:footerReference w:type="first" r:id="rId12"/>
      <w:pgSz w:w="11906" w:h="16838" w:code="9"/>
      <w:pgMar w:top="3090" w:right="709" w:bottom="709" w:left="1418" w:header="720" w:footer="3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81" w:rsidRDefault="009E2381">
      <w:r>
        <w:separator/>
      </w:r>
    </w:p>
  </w:endnote>
  <w:endnote w:type="continuationSeparator" w:id="0">
    <w:p w:rsidR="009E2381" w:rsidRDefault="009E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1B" w:rsidRDefault="0035611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611B" w:rsidRDefault="00356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1B" w:rsidRPr="004A6EB3" w:rsidRDefault="0035611B" w:rsidP="008F0CC6">
    <w:pPr>
      <w:pStyle w:val="Footer"/>
      <w:framePr w:wrap="around" w:vAnchor="text" w:hAnchor="margin" w:xAlign="center" w:y="1"/>
      <w:rPr>
        <w:rStyle w:val="PageNumber"/>
        <w:rFonts w:ascii="Arial" w:hAnsi="Arial" w:cs="Arial"/>
        <w:sz w:val="24"/>
        <w:szCs w:val="24"/>
      </w:rPr>
    </w:pPr>
    <w:r w:rsidRPr="004A6EB3">
      <w:rPr>
        <w:rStyle w:val="PageNumber"/>
        <w:rFonts w:ascii="Arial" w:hAnsi="Arial" w:cs="Arial"/>
        <w:sz w:val="24"/>
        <w:szCs w:val="24"/>
      </w:rPr>
      <w:fldChar w:fldCharType="begin"/>
    </w:r>
    <w:r w:rsidRPr="004A6EB3">
      <w:rPr>
        <w:rStyle w:val="PageNumber"/>
        <w:rFonts w:ascii="Arial" w:hAnsi="Arial" w:cs="Arial"/>
        <w:sz w:val="24"/>
        <w:szCs w:val="24"/>
      </w:rPr>
      <w:instrText xml:space="preserve">PAGE  </w:instrText>
    </w:r>
    <w:r w:rsidRPr="004A6EB3">
      <w:rPr>
        <w:rStyle w:val="PageNumber"/>
        <w:rFonts w:ascii="Arial" w:hAnsi="Arial" w:cs="Arial"/>
        <w:sz w:val="24"/>
        <w:szCs w:val="24"/>
      </w:rPr>
      <w:fldChar w:fldCharType="separate"/>
    </w:r>
    <w:r w:rsidR="00190273">
      <w:rPr>
        <w:rStyle w:val="PageNumber"/>
        <w:rFonts w:ascii="Arial" w:hAnsi="Arial" w:cs="Arial"/>
        <w:noProof/>
        <w:sz w:val="24"/>
        <w:szCs w:val="24"/>
      </w:rPr>
      <w:t>3</w:t>
    </w:r>
    <w:r w:rsidRPr="004A6EB3">
      <w:rPr>
        <w:rStyle w:val="PageNumber"/>
        <w:rFonts w:ascii="Arial" w:hAnsi="Arial" w:cs="Arial"/>
        <w:sz w:val="24"/>
        <w:szCs w:val="24"/>
      </w:rPr>
      <w:fldChar w:fldCharType="end"/>
    </w:r>
  </w:p>
  <w:p w:rsidR="0035611B" w:rsidRPr="004A6EB3" w:rsidRDefault="0035611B">
    <w:pPr>
      <w:pStyle w:val="Footer"/>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1B" w:rsidRPr="005D2A41" w:rsidRDefault="0035611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90273">
      <w:rPr>
        <w:rStyle w:val="PageNumber"/>
        <w:rFonts w:ascii="Arial" w:hAnsi="Arial" w:cs="Arial"/>
        <w:noProof/>
        <w:sz w:val="24"/>
        <w:szCs w:val="24"/>
      </w:rPr>
      <w:t>1</w:t>
    </w:r>
    <w:r w:rsidRPr="005D2A41">
      <w:rPr>
        <w:rStyle w:val="PageNumber"/>
        <w:rFonts w:ascii="Arial" w:hAnsi="Arial" w:cs="Arial"/>
        <w:sz w:val="24"/>
        <w:szCs w:val="24"/>
      </w:rPr>
      <w:fldChar w:fldCharType="end"/>
    </w:r>
  </w:p>
  <w:p w:rsidR="0035611B" w:rsidRPr="004A6EB3" w:rsidRDefault="0035611B" w:rsidP="0069133F">
    <w:pPr>
      <w:pStyle w:val="Footer"/>
      <w:ind w:right="360"/>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81" w:rsidRDefault="009E2381">
      <w:r>
        <w:separator/>
      </w:r>
    </w:p>
  </w:footnote>
  <w:footnote w:type="continuationSeparator" w:id="0">
    <w:p w:rsidR="009E2381" w:rsidRDefault="009E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1B" w:rsidRDefault="001935A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35611B" w:rsidRDefault="0035611B">
    <w:pPr>
      <w:pStyle w:val="Header"/>
    </w:pPr>
  </w:p>
  <w:p w:rsidR="0035611B" w:rsidRDefault="00356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6D61"/>
    <w:multiLevelType w:val="multilevel"/>
    <w:tmpl w:val="E27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2183F"/>
    <w:multiLevelType w:val="multilevel"/>
    <w:tmpl w:val="38C08CC2"/>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6D45809"/>
    <w:multiLevelType w:val="hybridMultilevel"/>
    <w:tmpl w:val="3BD233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271267"/>
    <w:multiLevelType w:val="hybridMultilevel"/>
    <w:tmpl w:val="92D43E8A"/>
    <w:lvl w:ilvl="0" w:tplc="DFE0115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37DC2163"/>
    <w:multiLevelType w:val="hybridMultilevel"/>
    <w:tmpl w:val="755CDB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B3EC8"/>
    <w:multiLevelType w:val="hybridMultilevel"/>
    <w:tmpl w:val="87843D8A"/>
    <w:lvl w:ilvl="0" w:tplc="33A49B4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C2E87"/>
    <w:multiLevelType w:val="hybridMultilevel"/>
    <w:tmpl w:val="10D0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C10438"/>
    <w:multiLevelType w:val="hybridMultilevel"/>
    <w:tmpl w:val="31CCAC8E"/>
    <w:lvl w:ilvl="0" w:tplc="5E86C2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64745"/>
    <w:multiLevelType w:val="hybridMultilevel"/>
    <w:tmpl w:val="577A63A0"/>
    <w:lvl w:ilvl="0" w:tplc="08090017">
      <w:start w:val="1"/>
      <w:numFmt w:val="lowerLetter"/>
      <w:lvlText w:val="%1)"/>
      <w:lvlJc w:val="left"/>
      <w:pPr>
        <w:ind w:left="1440" w:hanging="360"/>
      </w:pPr>
    </w:lvl>
    <w:lvl w:ilvl="1" w:tplc="972E6F64">
      <w:numFmt w:val="bullet"/>
      <w:lvlText w:val="•"/>
      <w:lvlJc w:val="left"/>
      <w:pPr>
        <w:ind w:left="2520" w:hanging="72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7D16B3A"/>
    <w:multiLevelType w:val="hybridMultilevel"/>
    <w:tmpl w:val="CC0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CA6603"/>
    <w:multiLevelType w:val="hybridMultilevel"/>
    <w:tmpl w:val="BBAEB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3"/>
  </w:num>
  <w:num w:numId="5">
    <w:abstractNumId w:val="9"/>
  </w:num>
  <w:num w:numId="6">
    <w:abstractNumId w:val="1"/>
  </w:num>
  <w:num w:numId="7">
    <w:abstractNumId w:val="7"/>
  </w:num>
  <w:num w:numId="8">
    <w:abstractNumId w:val="6"/>
  </w:num>
  <w:num w:numId="9">
    <w:abstractNumId w:val="8"/>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0404"/>
    <w:rsid w:val="00023B69"/>
    <w:rsid w:val="00026D94"/>
    <w:rsid w:val="00030670"/>
    <w:rsid w:val="00040831"/>
    <w:rsid w:val="000516D9"/>
    <w:rsid w:val="00053B2D"/>
    <w:rsid w:val="00064CED"/>
    <w:rsid w:val="00065301"/>
    <w:rsid w:val="00070AD3"/>
    <w:rsid w:val="00071DE0"/>
    <w:rsid w:val="00090C3D"/>
    <w:rsid w:val="00097118"/>
    <w:rsid w:val="000A2E97"/>
    <w:rsid w:val="000B3AAF"/>
    <w:rsid w:val="000C3A52"/>
    <w:rsid w:val="000C53DB"/>
    <w:rsid w:val="000C5D3E"/>
    <w:rsid w:val="000D2D52"/>
    <w:rsid w:val="000E0F30"/>
    <w:rsid w:val="000E20BD"/>
    <w:rsid w:val="000F3FA0"/>
    <w:rsid w:val="00107E73"/>
    <w:rsid w:val="00112F5E"/>
    <w:rsid w:val="00114CE3"/>
    <w:rsid w:val="00134918"/>
    <w:rsid w:val="001460B1"/>
    <w:rsid w:val="00152C2C"/>
    <w:rsid w:val="0015689D"/>
    <w:rsid w:val="001640C1"/>
    <w:rsid w:val="00170196"/>
    <w:rsid w:val="0017102C"/>
    <w:rsid w:val="00172F49"/>
    <w:rsid w:val="00190273"/>
    <w:rsid w:val="001935AE"/>
    <w:rsid w:val="00195A9A"/>
    <w:rsid w:val="001A220E"/>
    <w:rsid w:val="001A39E2"/>
    <w:rsid w:val="001B027C"/>
    <w:rsid w:val="001B288D"/>
    <w:rsid w:val="001C1D5F"/>
    <w:rsid w:val="001C532F"/>
    <w:rsid w:val="001D7D94"/>
    <w:rsid w:val="001F45A1"/>
    <w:rsid w:val="00206A29"/>
    <w:rsid w:val="0022200C"/>
    <w:rsid w:val="00223E62"/>
    <w:rsid w:val="00225629"/>
    <w:rsid w:val="0022663A"/>
    <w:rsid w:val="00232DA3"/>
    <w:rsid w:val="002672C8"/>
    <w:rsid w:val="0027083D"/>
    <w:rsid w:val="002A5310"/>
    <w:rsid w:val="002C42A1"/>
    <w:rsid w:val="002C57B6"/>
    <w:rsid w:val="002F0EB9"/>
    <w:rsid w:val="002F53A9"/>
    <w:rsid w:val="0030223C"/>
    <w:rsid w:val="00312417"/>
    <w:rsid w:val="00314E36"/>
    <w:rsid w:val="003220C1"/>
    <w:rsid w:val="003240F1"/>
    <w:rsid w:val="0035611B"/>
    <w:rsid w:val="00356A38"/>
    <w:rsid w:val="00356D7B"/>
    <w:rsid w:val="00357893"/>
    <w:rsid w:val="0036516E"/>
    <w:rsid w:val="00365DAA"/>
    <w:rsid w:val="00370471"/>
    <w:rsid w:val="00374356"/>
    <w:rsid w:val="003757F0"/>
    <w:rsid w:val="00377D6C"/>
    <w:rsid w:val="00392D0A"/>
    <w:rsid w:val="003963D4"/>
    <w:rsid w:val="003A28B2"/>
    <w:rsid w:val="003A2D10"/>
    <w:rsid w:val="003B1503"/>
    <w:rsid w:val="003B3D64"/>
    <w:rsid w:val="003B44DA"/>
    <w:rsid w:val="003B49BD"/>
    <w:rsid w:val="003B7A69"/>
    <w:rsid w:val="003C5133"/>
    <w:rsid w:val="003C7751"/>
    <w:rsid w:val="003E0F8A"/>
    <w:rsid w:val="003E4A28"/>
    <w:rsid w:val="004005FC"/>
    <w:rsid w:val="00414962"/>
    <w:rsid w:val="00417B13"/>
    <w:rsid w:val="0043031D"/>
    <w:rsid w:val="004328D5"/>
    <w:rsid w:val="00437680"/>
    <w:rsid w:val="00440301"/>
    <w:rsid w:val="004530BE"/>
    <w:rsid w:val="0046245F"/>
    <w:rsid w:val="0046757C"/>
    <w:rsid w:val="00472051"/>
    <w:rsid w:val="00496302"/>
    <w:rsid w:val="004A1EA8"/>
    <w:rsid w:val="004A6EB3"/>
    <w:rsid w:val="004C647B"/>
    <w:rsid w:val="004D1522"/>
    <w:rsid w:val="00574BB3"/>
    <w:rsid w:val="005808F3"/>
    <w:rsid w:val="00593B0B"/>
    <w:rsid w:val="005A22E2"/>
    <w:rsid w:val="005B030B"/>
    <w:rsid w:val="005B49F4"/>
    <w:rsid w:val="005D050D"/>
    <w:rsid w:val="005D2A41"/>
    <w:rsid w:val="005D4966"/>
    <w:rsid w:val="005D7663"/>
    <w:rsid w:val="005E5131"/>
    <w:rsid w:val="005F4C45"/>
    <w:rsid w:val="005F590C"/>
    <w:rsid w:val="005F6B14"/>
    <w:rsid w:val="00601A30"/>
    <w:rsid w:val="00637585"/>
    <w:rsid w:val="00654C0A"/>
    <w:rsid w:val="006633C7"/>
    <w:rsid w:val="00663F04"/>
    <w:rsid w:val="006814BD"/>
    <w:rsid w:val="0069133F"/>
    <w:rsid w:val="00692485"/>
    <w:rsid w:val="00696988"/>
    <w:rsid w:val="006B340E"/>
    <w:rsid w:val="006B461D"/>
    <w:rsid w:val="006C0C25"/>
    <w:rsid w:val="006C3094"/>
    <w:rsid w:val="006D2A0B"/>
    <w:rsid w:val="006E0A2C"/>
    <w:rsid w:val="006E7C14"/>
    <w:rsid w:val="00703993"/>
    <w:rsid w:val="00715BCA"/>
    <w:rsid w:val="0073380E"/>
    <w:rsid w:val="007373CE"/>
    <w:rsid w:val="0074350C"/>
    <w:rsid w:val="00743B79"/>
    <w:rsid w:val="00751D7B"/>
    <w:rsid w:val="007523BC"/>
    <w:rsid w:val="00752C48"/>
    <w:rsid w:val="007545CB"/>
    <w:rsid w:val="00757445"/>
    <w:rsid w:val="00796345"/>
    <w:rsid w:val="007A05FB"/>
    <w:rsid w:val="007B5260"/>
    <w:rsid w:val="007C24E7"/>
    <w:rsid w:val="007C2B35"/>
    <w:rsid w:val="007C5084"/>
    <w:rsid w:val="007D006C"/>
    <w:rsid w:val="007D1402"/>
    <w:rsid w:val="007F5E64"/>
    <w:rsid w:val="00800FA0"/>
    <w:rsid w:val="008027BF"/>
    <w:rsid w:val="00812370"/>
    <w:rsid w:val="0082411A"/>
    <w:rsid w:val="00825701"/>
    <w:rsid w:val="00834698"/>
    <w:rsid w:val="00841628"/>
    <w:rsid w:val="00846160"/>
    <w:rsid w:val="00854E5E"/>
    <w:rsid w:val="00875AAC"/>
    <w:rsid w:val="00877BD2"/>
    <w:rsid w:val="00885B6C"/>
    <w:rsid w:val="0089558E"/>
    <w:rsid w:val="008B7927"/>
    <w:rsid w:val="008C3786"/>
    <w:rsid w:val="008D1E0B"/>
    <w:rsid w:val="008D202D"/>
    <w:rsid w:val="008E7F87"/>
    <w:rsid w:val="008F0CC6"/>
    <w:rsid w:val="008F365C"/>
    <w:rsid w:val="008F3EF4"/>
    <w:rsid w:val="008F789E"/>
    <w:rsid w:val="00900513"/>
    <w:rsid w:val="0091763A"/>
    <w:rsid w:val="00923134"/>
    <w:rsid w:val="0095187F"/>
    <w:rsid w:val="00953A46"/>
    <w:rsid w:val="00967473"/>
    <w:rsid w:val="00973090"/>
    <w:rsid w:val="00973B28"/>
    <w:rsid w:val="00983FF6"/>
    <w:rsid w:val="00995EEC"/>
    <w:rsid w:val="009B6DBC"/>
    <w:rsid w:val="009C2565"/>
    <w:rsid w:val="009C4368"/>
    <w:rsid w:val="009D16B6"/>
    <w:rsid w:val="009D45B1"/>
    <w:rsid w:val="009E2381"/>
    <w:rsid w:val="009E4974"/>
    <w:rsid w:val="009E5707"/>
    <w:rsid w:val="009F06C3"/>
    <w:rsid w:val="009F2240"/>
    <w:rsid w:val="009F3405"/>
    <w:rsid w:val="00A04EDD"/>
    <w:rsid w:val="00A06A9E"/>
    <w:rsid w:val="00A06C67"/>
    <w:rsid w:val="00A204C9"/>
    <w:rsid w:val="00A23742"/>
    <w:rsid w:val="00A3247B"/>
    <w:rsid w:val="00A40C1B"/>
    <w:rsid w:val="00A43FE3"/>
    <w:rsid w:val="00A70A61"/>
    <w:rsid w:val="00A72CF3"/>
    <w:rsid w:val="00A825D3"/>
    <w:rsid w:val="00A845A9"/>
    <w:rsid w:val="00A86958"/>
    <w:rsid w:val="00A90A0F"/>
    <w:rsid w:val="00A96C1F"/>
    <w:rsid w:val="00AA24B6"/>
    <w:rsid w:val="00AA5651"/>
    <w:rsid w:val="00AA5848"/>
    <w:rsid w:val="00AA7750"/>
    <w:rsid w:val="00AB3C28"/>
    <w:rsid w:val="00AD01E4"/>
    <w:rsid w:val="00AD62C4"/>
    <w:rsid w:val="00AD673C"/>
    <w:rsid w:val="00AE064D"/>
    <w:rsid w:val="00AE6A62"/>
    <w:rsid w:val="00AF056B"/>
    <w:rsid w:val="00B1122C"/>
    <w:rsid w:val="00B239BA"/>
    <w:rsid w:val="00B36142"/>
    <w:rsid w:val="00B37574"/>
    <w:rsid w:val="00B468BB"/>
    <w:rsid w:val="00B81F17"/>
    <w:rsid w:val="00B82021"/>
    <w:rsid w:val="00BA1414"/>
    <w:rsid w:val="00BA3C97"/>
    <w:rsid w:val="00BA727E"/>
    <w:rsid w:val="00BB2E03"/>
    <w:rsid w:val="00BC64A8"/>
    <w:rsid w:val="00BE32F9"/>
    <w:rsid w:val="00C040EF"/>
    <w:rsid w:val="00C106DA"/>
    <w:rsid w:val="00C13920"/>
    <w:rsid w:val="00C341CA"/>
    <w:rsid w:val="00C43B4A"/>
    <w:rsid w:val="00C6123A"/>
    <w:rsid w:val="00C61B2F"/>
    <w:rsid w:val="00C64FA5"/>
    <w:rsid w:val="00C65B7E"/>
    <w:rsid w:val="00C65F3A"/>
    <w:rsid w:val="00C84A12"/>
    <w:rsid w:val="00C862F0"/>
    <w:rsid w:val="00C91D08"/>
    <w:rsid w:val="00C93BB5"/>
    <w:rsid w:val="00C94D76"/>
    <w:rsid w:val="00C97302"/>
    <w:rsid w:val="00CB28DB"/>
    <w:rsid w:val="00CC67B6"/>
    <w:rsid w:val="00CD0692"/>
    <w:rsid w:val="00CD2ED6"/>
    <w:rsid w:val="00CF3DC5"/>
    <w:rsid w:val="00D017E2"/>
    <w:rsid w:val="00D16D97"/>
    <w:rsid w:val="00D17DB9"/>
    <w:rsid w:val="00D27F42"/>
    <w:rsid w:val="00D30836"/>
    <w:rsid w:val="00D41B67"/>
    <w:rsid w:val="00D4517D"/>
    <w:rsid w:val="00D51BC7"/>
    <w:rsid w:val="00D62605"/>
    <w:rsid w:val="00D740C7"/>
    <w:rsid w:val="00D759A5"/>
    <w:rsid w:val="00D77C77"/>
    <w:rsid w:val="00D84030"/>
    <w:rsid w:val="00D84B53"/>
    <w:rsid w:val="00D910AF"/>
    <w:rsid w:val="00D96FFC"/>
    <w:rsid w:val="00DB482B"/>
    <w:rsid w:val="00DC3F54"/>
    <w:rsid w:val="00DC56DF"/>
    <w:rsid w:val="00DC74D7"/>
    <w:rsid w:val="00DD170C"/>
    <w:rsid w:val="00DD4B82"/>
    <w:rsid w:val="00DD6EAA"/>
    <w:rsid w:val="00DD7B4D"/>
    <w:rsid w:val="00DE28CB"/>
    <w:rsid w:val="00DF7CE7"/>
    <w:rsid w:val="00E1556F"/>
    <w:rsid w:val="00E210C5"/>
    <w:rsid w:val="00E23F0B"/>
    <w:rsid w:val="00E27CF5"/>
    <w:rsid w:val="00E32EAB"/>
    <w:rsid w:val="00E3419E"/>
    <w:rsid w:val="00E37EAF"/>
    <w:rsid w:val="00E42DE0"/>
    <w:rsid w:val="00E44DA5"/>
    <w:rsid w:val="00E47B1A"/>
    <w:rsid w:val="00E631B1"/>
    <w:rsid w:val="00E64FEB"/>
    <w:rsid w:val="00E701DD"/>
    <w:rsid w:val="00E7449F"/>
    <w:rsid w:val="00E83BF5"/>
    <w:rsid w:val="00E9471A"/>
    <w:rsid w:val="00E94D16"/>
    <w:rsid w:val="00EA4FFB"/>
    <w:rsid w:val="00EA6139"/>
    <w:rsid w:val="00EB0AC0"/>
    <w:rsid w:val="00EB248F"/>
    <w:rsid w:val="00EB30F5"/>
    <w:rsid w:val="00EB5F93"/>
    <w:rsid w:val="00EC0568"/>
    <w:rsid w:val="00EE721A"/>
    <w:rsid w:val="00EF3321"/>
    <w:rsid w:val="00EF697D"/>
    <w:rsid w:val="00F0272E"/>
    <w:rsid w:val="00F21580"/>
    <w:rsid w:val="00F2438B"/>
    <w:rsid w:val="00F2594A"/>
    <w:rsid w:val="00F44F5C"/>
    <w:rsid w:val="00F56CEA"/>
    <w:rsid w:val="00F64F77"/>
    <w:rsid w:val="00F73717"/>
    <w:rsid w:val="00F81C33"/>
    <w:rsid w:val="00F82B72"/>
    <w:rsid w:val="00F8332C"/>
    <w:rsid w:val="00F85806"/>
    <w:rsid w:val="00F870BD"/>
    <w:rsid w:val="00F95044"/>
    <w:rsid w:val="00F97613"/>
    <w:rsid w:val="00FA4FF6"/>
    <w:rsid w:val="00FA6300"/>
    <w:rsid w:val="00FB7EC7"/>
    <w:rsid w:val="00FC0093"/>
    <w:rsid w:val="00FC2279"/>
    <w:rsid w:val="00FC7560"/>
    <w:rsid w:val="00FE779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iPriority w:val="9"/>
    <w:unhideWhenUsed/>
    <w:qFormat/>
    <w:rsid w:val="008C3786"/>
    <w:pPr>
      <w:numPr>
        <w:numId w:val="6"/>
      </w:numPr>
      <w:spacing w:before="200" w:line="276" w:lineRule="auto"/>
      <w:contextualSpacing/>
      <w:outlineLvl w:val="1"/>
    </w:pPr>
    <w:rPr>
      <w:rFonts w:ascii="Arial" w:hAnsi="Arial" w:cs="Arial"/>
      <w:b/>
      <w:bCs/>
      <w:color w:val="FF0000"/>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9B6DBC"/>
    <w:pPr>
      <w:ind w:left="720"/>
    </w:pPr>
    <w:rPr>
      <w:rFonts w:ascii="Calibri" w:hAnsi="Calibri"/>
      <w:szCs w:val="22"/>
    </w:rPr>
  </w:style>
  <w:style w:type="paragraph" w:customStyle="1" w:styleId="Char">
    <w:name w:val="Char"/>
    <w:basedOn w:val="Normal"/>
    <w:rsid w:val="0046245F"/>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6245F"/>
    <w:rPr>
      <w:rFonts w:ascii="Calibri" w:hAnsi="Calibri"/>
      <w:sz w:val="22"/>
      <w:szCs w:val="22"/>
      <w:lang w:eastAsia="en-US"/>
    </w:rPr>
  </w:style>
  <w:style w:type="paragraph" w:styleId="BalloonText">
    <w:name w:val="Balloon Text"/>
    <w:basedOn w:val="Normal"/>
    <w:link w:val="BalloonTextChar"/>
    <w:rsid w:val="001640C1"/>
    <w:rPr>
      <w:rFonts w:ascii="Tahoma" w:hAnsi="Tahoma" w:cs="Tahoma"/>
      <w:sz w:val="16"/>
      <w:szCs w:val="16"/>
    </w:rPr>
  </w:style>
  <w:style w:type="character" w:customStyle="1" w:styleId="BalloonTextChar">
    <w:name w:val="Balloon Text Char"/>
    <w:link w:val="BalloonText"/>
    <w:rsid w:val="001640C1"/>
    <w:rPr>
      <w:rFonts w:ascii="Tahoma" w:hAnsi="Tahoma" w:cs="Tahoma"/>
      <w:sz w:val="16"/>
      <w:szCs w:val="16"/>
      <w:lang w:eastAsia="en-US"/>
    </w:rPr>
  </w:style>
  <w:style w:type="character" w:styleId="CommentReference">
    <w:name w:val="annotation reference"/>
    <w:uiPriority w:val="99"/>
    <w:rsid w:val="00A70A61"/>
    <w:rPr>
      <w:sz w:val="16"/>
      <w:szCs w:val="16"/>
    </w:rPr>
  </w:style>
  <w:style w:type="paragraph" w:styleId="CommentText">
    <w:name w:val="annotation text"/>
    <w:basedOn w:val="Normal"/>
    <w:link w:val="CommentTextChar"/>
    <w:uiPriority w:val="99"/>
    <w:rsid w:val="00A70A61"/>
    <w:rPr>
      <w:sz w:val="20"/>
    </w:rPr>
  </w:style>
  <w:style w:type="character" w:customStyle="1" w:styleId="CommentTextChar">
    <w:name w:val="Comment Text Char"/>
    <w:link w:val="CommentText"/>
    <w:uiPriority w:val="99"/>
    <w:rsid w:val="00A70A61"/>
    <w:rPr>
      <w:rFonts w:ascii="TradeGothic" w:hAnsi="TradeGothic"/>
      <w:lang w:eastAsia="en-US"/>
    </w:rPr>
  </w:style>
  <w:style w:type="paragraph" w:styleId="CommentSubject">
    <w:name w:val="annotation subject"/>
    <w:basedOn w:val="CommentText"/>
    <w:next w:val="CommentText"/>
    <w:link w:val="CommentSubjectChar"/>
    <w:rsid w:val="00A70A61"/>
    <w:rPr>
      <w:b/>
      <w:bCs/>
    </w:rPr>
  </w:style>
  <w:style w:type="character" w:customStyle="1" w:styleId="CommentSubjectChar">
    <w:name w:val="Comment Subject Char"/>
    <w:link w:val="CommentSubject"/>
    <w:rsid w:val="00A70A61"/>
    <w:rPr>
      <w:rFonts w:ascii="TradeGothic" w:hAnsi="TradeGothic"/>
      <w:b/>
      <w:bCs/>
      <w:lang w:eastAsia="en-US"/>
    </w:rPr>
  </w:style>
  <w:style w:type="paragraph" w:styleId="Revision">
    <w:name w:val="Revision"/>
    <w:hidden/>
    <w:uiPriority w:val="99"/>
    <w:semiHidden/>
    <w:rsid w:val="003A2D10"/>
    <w:rPr>
      <w:rFonts w:ascii="TradeGothic" w:hAnsi="TradeGothic"/>
      <w:sz w:val="22"/>
      <w:lang w:eastAsia="en-US"/>
    </w:rPr>
  </w:style>
  <w:style w:type="character" w:customStyle="1" w:styleId="Heading2Char">
    <w:name w:val="Heading 2 Char"/>
    <w:link w:val="Heading2"/>
    <w:uiPriority w:val="9"/>
    <w:rsid w:val="008C3786"/>
    <w:rPr>
      <w:rFonts w:ascii="Arial" w:hAnsi="Arial" w:cs="Arial"/>
      <w:b/>
      <w:bCs/>
      <w:color w:val="FF0000"/>
      <w:sz w:val="26"/>
      <w:szCs w:val="26"/>
      <w:lang w:eastAsia="en-US"/>
    </w:rPr>
  </w:style>
  <w:style w:type="table" w:styleId="TableGrid">
    <w:name w:val="Table Grid"/>
    <w:basedOn w:val="TableNormal"/>
    <w:uiPriority w:val="59"/>
    <w:rsid w:val="00D308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C106DA"/>
    <w:pPr>
      <w:jc w:val="both"/>
    </w:pPr>
    <w:rPr>
      <w:rFonts w:ascii="Calibri" w:hAnsi="Calibri"/>
      <w:sz w:val="20"/>
    </w:rPr>
  </w:style>
  <w:style w:type="character" w:customStyle="1" w:styleId="NoSpacingChar">
    <w:name w:val="No Spacing Char"/>
    <w:link w:val="NoSpacing"/>
    <w:uiPriority w:val="1"/>
    <w:rsid w:val="00C106DA"/>
    <w:rPr>
      <w:rFonts w:ascii="Calibri" w:hAnsi="Calibri"/>
      <w:lang w:eastAsia="en-US"/>
    </w:rPr>
  </w:style>
  <w:style w:type="character" w:customStyle="1" w:styleId="FooterChar">
    <w:name w:val="Footer Char"/>
    <w:link w:val="Footer"/>
    <w:uiPriority w:val="99"/>
    <w:rsid w:val="0091763A"/>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iPriority w:val="9"/>
    <w:unhideWhenUsed/>
    <w:qFormat/>
    <w:rsid w:val="008C3786"/>
    <w:pPr>
      <w:numPr>
        <w:numId w:val="6"/>
      </w:numPr>
      <w:spacing w:before="200" w:line="276" w:lineRule="auto"/>
      <w:contextualSpacing/>
      <w:outlineLvl w:val="1"/>
    </w:pPr>
    <w:rPr>
      <w:rFonts w:ascii="Arial" w:hAnsi="Arial" w:cs="Arial"/>
      <w:b/>
      <w:bCs/>
      <w:color w:val="FF0000"/>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9B6DBC"/>
    <w:pPr>
      <w:ind w:left="720"/>
    </w:pPr>
    <w:rPr>
      <w:rFonts w:ascii="Calibri" w:hAnsi="Calibri"/>
      <w:szCs w:val="22"/>
    </w:rPr>
  </w:style>
  <w:style w:type="paragraph" w:customStyle="1" w:styleId="Char">
    <w:name w:val="Char"/>
    <w:basedOn w:val="Normal"/>
    <w:rsid w:val="0046245F"/>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6245F"/>
    <w:rPr>
      <w:rFonts w:ascii="Calibri" w:hAnsi="Calibri"/>
      <w:sz w:val="22"/>
      <w:szCs w:val="22"/>
      <w:lang w:eastAsia="en-US"/>
    </w:rPr>
  </w:style>
  <w:style w:type="paragraph" w:styleId="BalloonText">
    <w:name w:val="Balloon Text"/>
    <w:basedOn w:val="Normal"/>
    <w:link w:val="BalloonTextChar"/>
    <w:rsid w:val="001640C1"/>
    <w:rPr>
      <w:rFonts w:ascii="Tahoma" w:hAnsi="Tahoma" w:cs="Tahoma"/>
      <w:sz w:val="16"/>
      <w:szCs w:val="16"/>
    </w:rPr>
  </w:style>
  <w:style w:type="character" w:customStyle="1" w:styleId="BalloonTextChar">
    <w:name w:val="Balloon Text Char"/>
    <w:link w:val="BalloonText"/>
    <w:rsid w:val="001640C1"/>
    <w:rPr>
      <w:rFonts w:ascii="Tahoma" w:hAnsi="Tahoma" w:cs="Tahoma"/>
      <w:sz w:val="16"/>
      <w:szCs w:val="16"/>
      <w:lang w:eastAsia="en-US"/>
    </w:rPr>
  </w:style>
  <w:style w:type="character" w:styleId="CommentReference">
    <w:name w:val="annotation reference"/>
    <w:uiPriority w:val="99"/>
    <w:rsid w:val="00A70A61"/>
    <w:rPr>
      <w:sz w:val="16"/>
      <w:szCs w:val="16"/>
    </w:rPr>
  </w:style>
  <w:style w:type="paragraph" w:styleId="CommentText">
    <w:name w:val="annotation text"/>
    <w:basedOn w:val="Normal"/>
    <w:link w:val="CommentTextChar"/>
    <w:uiPriority w:val="99"/>
    <w:rsid w:val="00A70A61"/>
    <w:rPr>
      <w:sz w:val="20"/>
    </w:rPr>
  </w:style>
  <w:style w:type="character" w:customStyle="1" w:styleId="CommentTextChar">
    <w:name w:val="Comment Text Char"/>
    <w:link w:val="CommentText"/>
    <w:uiPriority w:val="99"/>
    <w:rsid w:val="00A70A61"/>
    <w:rPr>
      <w:rFonts w:ascii="TradeGothic" w:hAnsi="TradeGothic"/>
      <w:lang w:eastAsia="en-US"/>
    </w:rPr>
  </w:style>
  <w:style w:type="paragraph" w:styleId="CommentSubject">
    <w:name w:val="annotation subject"/>
    <w:basedOn w:val="CommentText"/>
    <w:next w:val="CommentText"/>
    <w:link w:val="CommentSubjectChar"/>
    <w:rsid w:val="00A70A61"/>
    <w:rPr>
      <w:b/>
      <w:bCs/>
    </w:rPr>
  </w:style>
  <w:style w:type="character" w:customStyle="1" w:styleId="CommentSubjectChar">
    <w:name w:val="Comment Subject Char"/>
    <w:link w:val="CommentSubject"/>
    <w:rsid w:val="00A70A61"/>
    <w:rPr>
      <w:rFonts w:ascii="TradeGothic" w:hAnsi="TradeGothic"/>
      <w:b/>
      <w:bCs/>
      <w:lang w:eastAsia="en-US"/>
    </w:rPr>
  </w:style>
  <w:style w:type="paragraph" w:styleId="Revision">
    <w:name w:val="Revision"/>
    <w:hidden/>
    <w:uiPriority w:val="99"/>
    <w:semiHidden/>
    <w:rsid w:val="003A2D10"/>
    <w:rPr>
      <w:rFonts w:ascii="TradeGothic" w:hAnsi="TradeGothic"/>
      <w:sz w:val="22"/>
      <w:lang w:eastAsia="en-US"/>
    </w:rPr>
  </w:style>
  <w:style w:type="character" w:customStyle="1" w:styleId="Heading2Char">
    <w:name w:val="Heading 2 Char"/>
    <w:link w:val="Heading2"/>
    <w:uiPriority w:val="9"/>
    <w:rsid w:val="008C3786"/>
    <w:rPr>
      <w:rFonts w:ascii="Arial" w:hAnsi="Arial" w:cs="Arial"/>
      <w:b/>
      <w:bCs/>
      <w:color w:val="FF0000"/>
      <w:sz w:val="26"/>
      <w:szCs w:val="26"/>
      <w:lang w:eastAsia="en-US"/>
    </w:rPr>
  </w:style>
  <w:style w:type="table" w:styleId="TableGrid">
    <w:name w:val="Table Grid"/>
    <w:basedOn w:val="TableNormal"/>
    <w:uiPriority w:val="59"/>
    <w:rsid w:val="00D3083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C106DA"/>
    <w:pPr>
      <w:jc w:val="both"/>
    </w:pPr>
    <w:rPr>
      <w:rFonts w:ascii="Calibri" w:hAnsi="Calibri"/>
      <w:sz w:val="20"/>
    </w:rPr>
  </w:style>
  <w:style w:type="character" w:customStyle="1" w:styleId="NoSpacingChar">
    <w:name w:val="No Spacing Char"/>
    <w:link w:val="NoSpacing"/>
    <w:uiPriority w:val="1"/>
    <w:rsid w:val="00C106DA"/>
    <w:rPr>
      <w:rFonts w:ascii="Calibri" w:hAnsi="Calibri"/>
      <w:lang w:eastAsia="en-US"/>
    </w:rPr>
  </w:style>
  <w:style w:type="character" w:customStyle="1" w:styleId="FooterChar">
    <w:name w:val="Footer Char"/>
    <w:link w:val="Footer"/>
    <w:uiPriority w:val="99"/>
    <w:rsid w:val="0091763A"/>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2479">
      <w:bodyDiv w:val="1"/>
      <w:marLeft w:val="0"/>
      <w:marRight w:val="0"/>
      <w:marTop w:val="0"/>
      <w:marBottom w:val="0"/>
      <w:divBdr>
        <w:top w:val="none" w:sz="0" w:space="0" w:color="auto"/>
        <w:left w:val="none" w:sz="0" w:space="0" w:color="auto"/>
        <w:bottom w:val="none" w:sz="0" w:space="0" w:color="auto"/>
        <w:right w:val="none" w:sz="0" w:space="0" w:color="auto"/>
      </w:divBdr>
    </w:div>
    <w:div w:id="716973617">
      <w:bodyDiv w:val="1"/>
      <w:marLeft w:val="0"/>
      <w:marRight w:val="0"/>
      <w:marTop w:val="0"/>
      <w:marBottom w:val="0"/>
      <w:divBdr>
        <w:top w:val="none" w:sz="0" w:space="0" w:color="auto"/>
        <w:left w:val="none" w:sz="0" w:space="0" w:color="auto"/>
        <w:bottom w:val="none" w:sz="0" w:space="0" w:color="auto"/>
        <w:right w:val="none" w:sz="0" w:space="0" w:color="auto"/>
      </w:divBdr>
    </w:div>
    <w:div w:id="1628664801">
      <w:bodyDiv w:val="1"/>
      <w:marLeft w:val="0"/>
      <w:marRight w:val="0"/>
      <w:marTop w:val="0"/>
      <w:marBottom w:val="0"/>
      <w:divBdr>
        <w:top w:val="none" w:sz="0" w:space="0" w:color="auto"/>
        <w:left w:val="none" w:sz="0" w:space="0" w:color="auto"/>
        <w:bottom w:val="none" w:sz="0" w:space="0" w:color="auto"/>
        <w:right w:val="none" w:sz="0" w:space="0" w:color="auto"/>
      </w:divBdr>
    </w:div>
    <w:div w:id="1794015079">
      <w:bodyDiv w:val="1"/>
      <w:marLeft w:val="0"/>
      <w:marRight w:val="0"/>
      <w:marTop w:val="0"/>
      <w:marBottom w:val="0"/>
      <w:divBdr>
        <w:top w:val="none" w:sz="0" w:space="0" w:color="auto"/>
        <w:left w:val="none" w:sz="0" w:space="0" w:color="auto"/>
        <w:bottom w:val="none" w:sz="0" w:space="0" w:color="auto"/>
        <w:right w:val="none" w:sz="0" w:space="0" w:color="auto"/>
      </w:divBdr>
      <w:divsChild>
        <w:div w:id="1580207884">
          <w:marLeft w:val="0"/>
          <w:marRight w:val="0"/>
          <w:marTop w:val="0"/>
          <w:marBottom w:val="0"/>
          <w:divBdr>
            <w:top w:val="none" w:sz="0" w:space="0" w:color="auto"/>
            <w:left w:val="none" w:sz="0" w:space="0" w:color="auto"/>
            <w:bottom w:val="none" w:sz="0" w:space="0" w:color="auto"/>
            <w:right w:val="none" w:sz="0" w:space="0" w:color="auto"/>
          </w:divBdr>
          <w:divsChild>
            <w:div w:id="13072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2018-02-21T00:00:00+00:00</Meeting_x0020_Date>
    <Assembly xmlns="a4e7e3ba-90a1-4b0a-844f-73b076486bd6">5</Assembly>
  </documentManagement>
</p:properties>
</file>

<file path=customXml/itemProps1.xml><?xml version="1.0" encoding="utf-8"?>
<ds:datastoreItem xmlns:ds="http://schemas.openxmlformats.org/officeDocument/2006/customXml" ds:itemID="{40D166A4-EA4D-48CF-9FAA-B973F944E90C}">
  <ds:schemaRefs>
    <ds:schemaRef ds:uri="http://schemas.openxmlformats.org/officeDocument/2006/bibliography"/>
  </ds:schemaRefs>
</ds:datastoreItem>
</file>

<file path=customXml/itemProps2.xml><?xml version="1.0" encoding="utf-8"?>
<ds:datastoreItem xmlns:ds="http://schemas.openxmlformats.org/officeDocument/2006/customXml" ds:itemID="{C5634478-C622-42BD-AAA6-13210C44AE8F}"/>
</file>

<file path=customXml/itemProps3.xml><?xml version="1.0" encoding="utf-8"?>
<ds:datastoreItem xmlns:ds="http://schemas.openxmlformats.org/officeDocument/2006/customXml" ds:itemID="{B9684EFF-B959-4A47-A9ED-84EBF0844633}"/>
</file>

<file path=customXml/itemProps4.xml><?xml version="1.0" encoding="utf-8"?>
<ds:datastoreItem xmlns:ds="http://schemas.openxmlformats.org/officeDocument/2006/customXml" ds:itemID="{BAB1D99A-6FE8-4F0D-872B-BB57DB08C415}"/>
</file>

<file path=docProps/app.xml><?xml version="1.0" encoding="utf-8"?>
<Properties xmlns="http://schemas.openxmlformats.org/officeDocument/2006/extended-properties" xmlns:vt="http://schemas.openxmlformats.org/officeDocument/2006/docPropsVTypes">
  <Template>C5CC843C.dotm</Template>
  <TotalTime>2</TotalTime>
  <Pages>3</Pages>
  <Words>973</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Written Statement</vt:lpstr>
    </vt:vector>
  </TitlesOfParts>
  <Company>Welsh Government</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Revenue Authority (“WRA”) to have access to criminal powers</dc:title>
  <dc:subject>Collection and management of devolved taxes in Wales</dc:subject>
  <dc:creator>FAS</dc:creator>
  <cp:lastModifiedBy>Oxenham, James (OFMCO - Cabinet Division)</cp:lastModifiedBy>
  <cp:revision>3</cp:revision>
  <cp:lastPrinted>2015-02-04T10:58:00Z</cp:lastPrinted>
  <dcterms:created xsi:type="dcterms:W3CDTF">2018-02-21T10:20:00Z</dcterms:created>
  <dcterms:modified xsi:type="dcterms:W3CDTF">2018-02-21T10:21:00Z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A19906245</vt:lpwstr>
  </property>
  <property fmtid="{D5CDD505-2E9C-101B-9397-08002B2CF9AE}" pid="4" name="Objective-Title">
    <vt:lpwstr>MAL MD 0791 17 - Doc 3 Written Statement</vt:lpwstr>
  </property>
  <property fmtid="{D5CDD505-2E9C-101B-9397-08002B2CF9AE}" pid="5" name="Objective-Comment">
    <vt:lpwstr/>
  </property>
  <property fmtid="{D5CDD505-2E9C-101B-9397-08002B2CF9AE}" pid="6" name="Objective-CreationStamp">
    <vt:filetime>2017-11-20T11:07:45Z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2018-02-20T11:12:55Z</vt:filetime>
  </property>
  <property fmtid="{D5CDD505-2E9C-101B-9397-08002B2CF9AE}" pid="10" name="Objective-ModificationStamp">
    <vt:filetime>2018-02-20T11:12:55Z</vt:filetime>
  </property>
  <property fmtid="{D5CDD505-2E9C-101B-9397-08002B2CF9AE}" pid="11" name="Objective-Owner">
    <vt:lpwstr>Taylor, Tom (OFMCO - Welsh Treasury)</vt:lpwstr>
  </property>
  <property fmtid="{D5CDD505-2E9C-101B-9397-08002B2CF9AE}" pid="12" name="Objective-Path">
    <vt:lpwstr>Objective Global Folder:Corporate File Plan:GOVERNMENT BUSINESS:Government Business - Ministerial Portfolios:NAfW - Term 5:Government Business - Cabinet Secretary for Finance &amp; Local Government:Mark Drakeford - Cabinet Secretary for Finance &amp; Local Govern</vt:lpwstr>
  </property>
  <property fmtid="{D5CDD505-2E9C-101B-9397-08002B2CF9AE}" pid="13" name="Objective-Parent">
    <vt:lpwstr>2018 TCMA MA-L/MD/0791-17 -  WRA criminal powers: regulations and summary of consultation responses</vt:lpwstr>
  </property>
  <property fmtid="{D5CDD505-2E9C-101B-9397-08002B2CF9AE}" pid="14" name="Objective-State">
    <vt:lpwstr>Published</vt:lpwstr>
  </property>
  <property fmtid="{D5CDD505-2E9C-101B-9397-08002B2CF9AE}" pid="15" name="Objective-Version">
    <vt:lpwstr>34.0</vt:lpwstr>
  </property>
  <property fmtid="{D5CDD505-2E9C-101B-9397-08002B2CF9AE}" pid="16" name="Objective-VersionNumber">
    <vt:r8>34</vt:r8>
  </property>
  <property fmtid="{D5CDD505-2E9C-101B-9397-08002B2CF9AE}" pid="17" name="Objective-VersionComment">
    <vt:lpwstr/>
  </property>
  <property fmtid="{D5CDD505-2E9C-101B-9397-08002B2CF9AE}" pid="18" name="Objective-FileNumber">
    <vt:lpwstr>qA1259585</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2015-02-04T00:00:00Z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_docset_NoMedatataSyncRequired">
    <vt:lpwstr>False</vt:lpwstr>
  </property>
</Properties>
</file>