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2491F" w14:textId="77777777" w:rsidR="001A39E2" w:rsidRDefault="001A39E2" w:rsidP="001A39E2">
      <w:pPr>
        <w:jc w:val="right"/>
        <w:rPr>
          <w:b/>
        </w:rPr>
      </w:pPr>
    </w:p>
    <w:p w14:paraId="4BDC262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863F2AC" wp14:editId="5D618EB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B6D0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7B0A06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E05668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03B393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B0EA33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ADFC33" wp14:editId="67B0D69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9FB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82BE5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0DB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B0D67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6B2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5F1A5B" w14:textId="77777777" w:rsidR="00EA5290" w:rsidRPr="00670227" w:rsidRDefault="00C24D21" w:rsidP="00104CA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Welsh Government Interim Response to </w:t>
            </w:r>
            <w:r w:rsidR="00E4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Law Commission’s Report on Planning Law in Wales  </w:t>
            </w:r>
          </w:p>
        </w:tc>
      </w:tr>
      <w:tr w:rsidR="00EA5290" w:rsidRPr="00A011A1" w14:paraId="42EE79D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130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FF2B2" w14:textId="021D8C7E" w:rsidR="00EA5290" w:rsidRPr="00670227" w:rsidRDefault="00AA03E3" w:rsidP="00C24D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03E3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  <w:r w:rsidR="00E97726" w:rsidRPr="00AA0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24D21" w:rsidRPr="00AA03E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  <w:r w:rsidR="00E44565" w:rsidRPr="00AA03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</w:t>
            </w:r>
            <w:r w:rsidR="00C24D21" w:rsidRPr="00AA03E3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EA5290" w:rsidRPr="00A011A1" w14:paraId="4F505F7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265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D37E" w14:textId="77777777" w:rsidR="00EA5290" w:rsidRPr="00670227" w:rsidRDefault="00C24D21" w:rsidP="00C24D2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</w:t>
            </w:r>
            <w:r w:rsidR="00E4456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 for Housing and Local Government</w:t>
            </w:r>
          </w:p>
        </w:tc>
      </w:tr>
    </w:tbl>
    <w:p w14:paraId="596B3823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015583BD" w14:textId="77777777" w:rsidR="00AD6C9D" w:rsidRDefault="006532A2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Law Commission for England and Wales was commissioned by the Welsh Government to undertake a </w:t>
      </w:r>
      <w:r w:rsidR="00A35FE2">
        <w:rPr>
          <w:rFonts w:ascii="Arial" w:hAnsi="Arial"/>
          <w:sz w:val="24"/>
        </w:rPr>
        <w:t>detailed</w:t>
      </w:r>
      <w:r>
        <w:rPr>
          <w:rFonts w:ascii="Arial" w:hAnsi="Arial"/>
          <w:sz w:val="24"/>
        </w:rPr>
        <w:t xml:space="preserve"> review of planning law in Wales, with the aim of simplifying and consolidating the legislation. </w:t>
      </w:r>
      <w:r w:rsidR="00A35FE2">
        <w:rPr>
          <w:rFonts w:ascii="Arial" w:hAnsi="Arial"/>
          <w:sz w:val="24"/>
        </w:rPr>
        <w:t>The</w:t>
      </w:r>
      <w:r w:rsidR="00FC02F5">
        <w:rPr>
          <w:rFonts w:ascii="Arial" w:hAnsi="Arial"/>
          <w:sz w:val="24"/>
        </w:rPr>
        <w:t xml:space="preserve"> review concluded</w:t>
      </w:r>
      <w:r w:rsidR="004E5370">
        <w:rPr>
          <w:rFonts w:ascii="Arial" w:hAnsi="Arial"/>
          <w:sz w:val="24"/>
        </w:rPr>
        <w:t xml:space="preserve"> on 3</w:t>
      </w:r>
      <w:r w:rsidR="00523F93">
        <w:rPr>
          <w:rFonts w:ascii="Arial" w:hAnsi="Arial"/>
          <w:sz w:val="24"/>
        </w:rPr>
        <w:t>0</w:t>
      </w:r>
      <w:r w:rsidR="004E5370">
        <w:rPr>
          <w:rFonts w:ascii="Arial" w:hAnsi="Arial"/>
          <w:sz w:val="24"/>
        </w:rPr>
        <w:t xml:space="preserve"> </w:t>
      </w:r>
      <w:r w:rsidR="00523F93">
        <w:rPr>
          <w:rFonts w:ascii="Arial" w:hAnsi="Arial"/>
          <w:sz w:val="24"/>
        </w:rPr>
        <w:t>November</w:t>
      </w:r>
      <w:r w:rsidR="004E5370">
        <w:rPr>
          <w:rFonts w:ascii="Arial" w:hAnsi="Arial"/>
          <w:sz w:val="24"/>
        </w:rPr>
        <w:t xml:space="preserve"> 2018</w:t>
      </w:r>
      <w:r w:rsidR="00FC02F5">
        <w:rPr>
          <w:rFonts w:ascii="Arial" w:hAnsi="Arial"/>
          <w:sz w:val="24"/>
        </w:rPr>
        <w:t xml:space="preserve"> with </w:t>
      </w:r>
      <w:r w:rsidR="00CD4477">
        <w:rPr>
          <w:rFonts w:ascii="Arial" w:hAnsi="Arial"/>
          <w:sz w:val="24"/>
        </w:rPr>
        <w:t>the</w:t>
      </w:r>
      <w:r w:rsidR="00AD6C9D">
        <w:rPr>
          <w:rFonts w:ascii="Arial" w:hAnsi="Arial"/>
          <w:sz w:val="24"/>
        </w:rPr>
        <w:t xml:space="preserve"> submission of their report ‘Planning Law in Wales: Final Report’ for consideration</w:t>
      </w:r>
      <w:r w:rsidR="00104CAE">
        <w:rPr>
          <w:rFonts w:ascii="Arial" w:hAnsi="Arial"/>
          <w:sz w:val="24"/>
        </w:rPr>
        <w:t xml:space="preserve"> by the Welsh Government</w:t>
      </w:r>
      <w:r w:rsidR="00AD6C9D">
        <w:rPr>
          <w:rFonts w:ascii="Arial" w:hAnsi="Arial"/>
          <w:sz w:val="24"/>
        </w:rPr>
        <w:t xml:space="preserve">. The </w:t>
      </w:r>
      <w:r w:rsidR="0088028F">
        <w:rPr>
          <w:rFonts w:ascii="Arial" w:hAnsi="Arial"/>
          <w:sz w:val="24"/>
        </w:rPr>
        <w:t xml:space="preserve">final </w:t>
      </w:r>
      <w:r w:rsidR="00AD6C9D">
        <w:rPr>
          <w:rFonts w:ascii="Arial" w:hAnsi="Arial"/>
          <w:sz w:val="24"/>
        </w:rPr>
        <w:t xml:space="preserve">report was also laid in front of the National Assembly for Wales and published on the Law Commission’s website.  </w:t>
      </w:r>
    </w:p>
    <w:p w14:paraId="48ABA826" w14:textId="77777777" w:rsidR="00AD6C9D" w:rsidRDefault="00AD6C9D" w:rsidP="00956DAA">
      <w:pPr>
        <w:rPr>
          <w:rFonts w:ascii="Arial" w:hAnsi="Arial"/>
          <w:sz w:val="24"/>
        </w:rPr>
      </w:pPr>
    </w:p>
    <w:p w14:paraId="7C5EA660" w14:textId="77777777" w:rsidR="00AD6C9D" w:rsidRDefault="00E14AE8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accordance with the protocol agreed between the </w:t>
      </w:r>
      <w:r w:rsidR="00CF2E52">
        <w:rPr>
          <w:rFonts w:ascii="Arial" w:hAnsi="Arial"/>
          <w:sz w:val="24"/>
        </w:rPr>
        <w:t>Welsh Ministers</w:t>
      </w:r>
      <w:r>
        <w:rPr>
          <w:rFonts w:ascii="Arial" w:hAnsi="Arial"/>
          <w:sz w:val="24"/>
        </w:rPr>
        <w:t xml:space="preserve"> and the Law Commission on 2 July 2015, an interim Government response</w:t>
      </w:r>
      <w:r w:rsidR="00CF2E52">
        <w:rPr>
          <w:rFonts w:ascii="Arial" w:hAnsi="Arial"/>
          <w:sz w:val="24"/>
        </w:rPr>
        <w:t xml:space="preserve"> on the Report</w:t>
      </w:r>
      <w:r>
        <w:rPr>
          <w:rFonts w:ascii="Arial" w:hAnsi="Arial"/>
          <w:sz w:val="24"/>
        </w:rPr>
        <w:t xml:space="preserve"> </w:t>
      </w:r>
      <w:r w:rsidR="00934103">
        <w:rPr>
          <w:rFonts w:ascii="Arial" w:hAnsi="Arial"/>
          <w:sz w:val="24"/>
        </w:rPr>
        <w:t xml:space="preserve">is </w:t>
      </w:r>
      <w:r w:rsidR="00D2644D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be provided </w:t>
      </w:r>
      <w:r w:rsidR="00C62C11">
        <w:rPr>
          <w:rFonts w:ascii="Arial" w:hAnsi="Arial"/>
          <w:sz w:val="24"/>
        </w:rPr>
        <w:t xml:space="preserve">to the Law Commission </w:t>
      </w:r>
      <w:r>
        <w:rPr>
          <w:rFonts w:ascii="Arial" w:hAnsi="Arial"/>
          <w:sz w:val="24"/>
        </w:rPr>
        <w:t>within 6 months of its submissio</w:t>
      </w:r>
      <w:r w:rsidR="00EA4409">
        <w:rPr>
          <w:rFonts w:ascii="Arial" w:hAnsi="Arial"/>
          <w:sz w:val="24"/>
        </w:rPr>
        <w:t xml:space="preserve">n and publication. A more detailed </w:t>
      </w:r>
      <w:r>
        <w:rPr>
          <w:rFonts w:ascii="Arial" w:hAnsi="Arial"/>
          <w:sz w:val="24"/>
        </w:rPr>
        <w:t xml:space="preserve">response </w:t>
      </w:r>
      <w:r w:rsidR="00EA4409">
        <w:rPr>
          <w:rFonts w:ascii="Arial" w:hAnsi="Arial"/>
          <w:sz w:val="24"/>
        </w:rPr>
        <w:t xml:space="preserve">is </w:t>
      </w:r>
      <w:r>
        <w:rPr>
          <w:rFonts w:ascii="Arial" w:hAnsi="Arial"/>
          <w:sz w:val="24"/>
        </w:rPr>
        <w:t>to be provided within 12 months.</w:t>
      </w:r>
    </w:p>
    <w:p w14:paraId="56219DBF" w14:textId="77777777" w:rsidR="00586CB6" w:rsidRDefault="00586CB6" w:rsidP="00956DAA">
      <w:pPr>
        <w:rPr>
          <w:rFonts w:ascii="Arial" w:hAnsi="Arial"/>
          <w:sz w:val="24"/>
        </w:rPr>
      </w:pPr>
    </w:p>
    <w:p w14:paraId="62AD7F60" w14:textId="77777777" w:rsidR="00415CED" w:rsidRDefault="00586CB6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Today, I</w:t>
      </w:r>
      <w:r w:rsidR="00D47E0F">
        <w:rPr>
          <w:rFonts w:ascii="Arial" w:hAnsi="Arial"/>
          <w:sz w:val="24"/>
        </w:rPr>
        <w:t xml:space="preserve"> am pleased to have issued</w:t>
      </w:r>
      <w:r w:rsidR="00E12A56">
        <w:rPr>
          <w:rFonts w:ascii="Arial" w:hAnsi="Arial"/>
          <w:sz w:val="24"/>
        </w:rPr>
        <w:t xml:space="preserve"> and published</w:t>
      </w:r>
      <w:r w:rsidR="002C4C94">
        <w:rPr>
          <w:rFonts w:ascii="Arial" w:hAnsi="Arial"/>
          <w:sz w:val="24"/>
        </w:rPr>
        <w:t xml:space="preserve"> </w:t>
      </w:r>
      <w:r w:rsidR="00C62C11">
        <w:rPr>
          <w:rFonts w:ascii="Arial" w:hAnsi="Arial"/>
          <w:sz w:val="24"/>
        </w:rPr>
        <w:t>the Welsh</w:t>
      </w:r>
      <w:r w:rsidR="00006D65">
        <w:rPr>
          <w:rFonts w:ascii="Arial" w:hAnsi="Arial"/>
          <w:sz w:val="24"/>
        </w:rPr>
        <w:t xml:space="preserve"> Government’s interim response to</w:t>
      </w:r>
      <w:r w:rsidR="00C62C11">
        <w:rPr>
          <w:rFonts w:ascii="Arial" w:hAnsi="Arial"/>
          <w:sz w:val="24"/>
        </w:rPr>
        <w:t xml:space="preserve"> the </w:t>
      </w:r>
      <w:r w:rsidR="005848C6">
        <w:rPr>
          <w:rFonts w:ascii="Arial" w:hAnsi="Arial"/>
          <w:sz w:val="24"/>
        </w:rPr>
        <w:t xml:space="preserve">Report, which </w:t>
      </w:r>
      <w:r w:rsidR="00CF2E52">
        <w:rPr>
          <w:rFonts w:ascii="Arial" w:hAnsi="Arial"/>
          <w:sz w:val="24"/>
        </w:rPr>
        <w:t>focuses on the core conclusions set out in Part 1 of the</w:t>
      </w:r>
      <w:r w:rsidR="00992A86">
        <w:rPr>
          <w:rFonts w:ascii="Arial" w:hAnsi="Arial"/>
          <w:sz w:val="24"/>
        </w:rPr>
        <w:t xml:space="preserve"> Consultation Paper (</w:t>
      </w:r>
      <w:r w:rsidR="00415CED">
        <w:rPr>
          <w:rFonts w:ascii="Arial" w:hAnsi="Arial"/>
          <w:sz w:val="24"/>
        </w:rPr>
        <w:t xml:space="preserve">issued in </w:t>
      </w:r>
      <w:r w:rsidR="00992A86">
        <w:rPr>
          <w:rFonts w:ascii="Arial" w:hAnsi="Arial"/>
          <w:sz w:val="24"/>
        </w:rPr>
        <w:t>November 2017)</w:t>
      </w:r>
      <w:r w:rsidR="00415CED">
        <w:rPr>
          <w:rFonts w:ascii="Arial" w:hAnsi="Arial"/>
          <w:sz w:val="24"/>
        </w:rPr>
        <w:t xml:space="preserve"> </w:t>
      </w:r>
      <w:r w:rsidR="00992A86">
        <w:rPr>
          <w:rFonts w:ascii="Arial" w:hAnsi="Arial"/>
          <w:sz w:val="24"/>
        </w:rPr>
        <w:t>and of the Final Report.</w:t>
      </w:r>
      <w:r w:rsidR="00415CED">
        <w:rPr>
          <w:rFonts w:ascii="Arial" w:hAnsi="Arial"/>
          <w:sz w:val="24"/>
        </w:rPr>
        <w:t xml:space="preserve"> </w:t>
      </w:r>
      <w:r w:rsidR="00992A86">
        <w:rPr>
          <w:rFonts w:ascii="Arial" w:hAnsi="Arial"/>
          <w:sz w:val="24"/>
        </w:rPr>
        <w:t xml:space="preserve">In particular it </w:t>
      </w:r>
      <w:r w:rsidR="004D521E">
        <w:rPr>
          <w:rFonts w:ascii="Arial" w:hAnsi="Arial"/>
          <w:sz w:val="24"/>
        </w:rPr>
        <w:t>sets out</w:t>
      </w:r>
      <w:r w:rsidR="00992A86">
        <w:rPr>
          <w:rFonts w:ascii="Arial" w:hAnsi="Arial"/>
          <w:sz w:val="24"/>
        </w:rPr>
        <w:t xml:space="preserve"> </w:t>
      </w:r>
      <w:r w:rsidR="004D521E">
        <w:rPr>
          <w:rFonts w:ascii="Arial" w:hAnsi="Arial"/>
          <w:sz w:val="24"/>
        </w:rPr>
        <w:t xml:space="preserve">the Government’s </w:t>
      </w:r>
      <w:r w:rsidR="00415CED">
        <w:rPr>
          <w:rFonts w:ascii="Arial" w:hAnsi="Arial"/>
          <w:sz w:val="24"/>
        </w:rPr>
        <w:t>response</w:t>
      </w:r>
      <w:r w:rsidR="00992A86">
        <w:rPr>
          <w:rFonts w:ascii="Arial" w:hAnsi="Arial"/>
          <w:sz w:val="24"/>
        </w:rPr>
        <w:t xml:space="preserve"> to</w:t>
      </w:r>
      <w:r w:rsidR="00CF2E52">
        <w:rPr>
          <w:rFonts w:ascii="Arial" w:hAnsi="Arial"/>
          <w:sz w:val="24"/>
        </w:rPr>
        <w:t xml:space="preserve"> the</w:t>
      </w:r>
      <w:r w:rsidR="00992A86">
        <w:rPr>
          <w:rFonts w:ascii="Arial" w:hAnsi="Arial"/>
          <w:sz w:val="24"/>
        </w:rPr>
        <w:t xml:space="preserve"> </w:t>
      </w:r>
      <w:r w:rsidR="00C45BA4">
        <w:rPr>
          <w:rFonts w:ascii="Arial" w:hAnsi="Arial"/>
          <w:sz w:val="24"/>
        </w:rPr>
        <w:t>Law Commission’s</w:t>
      </w:r>
      <w:r w:rsidR="00415CED">
        <w:rPr>
          <w:rFonts w:ascii="Arial" w:hAnsi="Arial"/>
          <w:sz w:val="24"/>
        </w:rPr>
        <w:t xml:space="preserve"> </w:t>
      </w:r>
      <w:r w:rsidR="00CF2E52">
        <w:rPr>
          <w:rFonts w:ascii="Arial" w:hAnsi="Arial"/>
          <w:sz w:val="24"/>
        </w:rPr>
        <w:t>views</w:t>
      </w:r>
      <w:r w:rsidR="00415CED">
        <w:rPr>
          <w:rFonts w:ascii="Arial" w:hAnsi="Arial"/>
          <w:sz w:val="24"/>
        </w:rPr>
        <w:t xml:space="preserve"> on:</w:t>
      </w:r>
    </w:p>
    <w:p w14:paraId="34FC81A8" w14:textId="77777777" w:rsidR="00415CED" w:rsidRDefault="004D521E" w:rsidP="00415CE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415CED">
        <w:rPr>
          <w:rFonts w:ascii="Arial" w:hAnsi="Arial"/>
          <w:sz w:val="24"/>
        </w:rPr>
        <w:t>he need to simplify and consolidate planning law;</w:t>
      </w:r>
    </w:p>
    <w:p w14:paraId="5606E691" w14:textId="77777777" w:rsidR="00415CED" w:rsidRDefault="004D521E" w:rsidP="00415CE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415CED">
        <w:rPr>
          <w:rFonts w:ascii="Arial" w:hAnsi="Arial"/>
          <w:sz w:val="24"/>
        </w:rPr>
        <w:t>he case for a planning code; and</w:t>
      </w:r>
    </w:p>
    <w:p w14:paraId="61C82F07" w14:textId="77777777" w:rsidR="00CA3FD0" w:rsidRPr="006F00DD" w:rsidRDefault="004D521E" w:rsidP="006F00DD">
      <w:pPr>
        <w:pStyle w:val="ListParagraph"/>
        <w:numPr>
          <w:ilvl w:val="0"/>
          <w:numId w:val="3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</w:t>
      </w:r>
      <w:r w:rsidR="00415CED">
        <w:rPr>
          <w:rFonts w:ascii="Arial" w:hAnsi="Arial"/>
          <w:sz w:val="24"/>
        </w:rPr>
        <w:t xml:space="preserve">he scope of </w:t>
      </w:r>
      <w:r w:rsidR="006F00DD">
        <w:rPr>
          <w:rFonts w:ascii="Arial" w:hAnsi="Arial"/>
          <w:sz w:val="24"/>
        </w:rPr>
        <w:t xml:space="preserve">the </w:t>
      </w:r>
      <w:r w:rsidR="00415CED" w:rsidRPr="006F00DD">
        <w:rPr>
          <w:rFonts w:ascii="Arial" w:hAnsi="Arial"/>
          <w:sz w:val="24"/>
        </w:rPr>
        <w:t xml:space="preserve">initial </w:t>
      </w:r>
      <w:r w:rsidR="009737A9" w:rsidRPr="006F00DD">
        <w:rPr>
          <w:rFonts w:ascii="Arial" w:hAnsi="Arial"/>
          <w:sz w:val="24"/>
        </w:rPr>
        <w:t>consolidation exercise</w:t>
      </w:r>
      <w:r w:rsidR="00415CED" w:rsidRPr="006F00DD">
        <w:rPr>
          <w:rFonts w:ascii="Arial" w:hAnsi="Arial"/>
          <w:sz w:val="24"/>
        </w:rPr>
        <w:t xml:space="preserve">. </w:t>
      </w:r>
    </w:p>
    <w:p w14:paraId="57C0FE07" w14:textId="77777777" w:rsidR="00477D18" w:rsidRDefault="00477D18" w:rsidP="00477D18">
      <w:pPr>
        <w:rPr>
          <w:rFonts w:ascii="Arial" w:hAnsi="Arial"/>
          <w:sz w:val="24"/>
        </w:rPr>
      </w:pPr>
    </w:p>
    <w:p w14:paraId="21DE2E42" w14:textId="77777777" w:rsidR="00477D18" w:rsidRDefault="005848C6" w:rsidP="00477D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</w:t>
      </w:r>
      <w:r w:rsidR="001A6595">
        <w:rPr>
          <w:rFonts w:ascii="Arial" w:hAnsi="Arial"/>
          <w:sz w:val="24"/>
        </w:rPr>
        <w:t>e</w:t>
      </w:r>
      <w:r w:rsidR="00477D18">
        <w:rPr>
          <w:rFonts w:ascii="Arial" w:hAnsi="Arial"/>
          <w:sz w:val="24"/>
        </w:rPr>
        <w:t xml:space="preserve"> interim </w:t>
      </w:r>
      <w:r w:rsidR="004155D0">
        <w:rPr>
          <w:rFonts w:ascii="Arial" w:hAnsi="Arial"/>
          <w:sz w:val="24"/>
        </w:rPr>
        <w:t xml:space="preserve">response </w:t>
      </w:r>
      <w:r w:rsidR="00477D18">
        <w:rPr>
          <w:rFonts w:ascii="Arial" w:hAnsi="Arial"/>
          <w:sz w:val="24"/>
        </w:rPr>
        <w:t xml:space="preserve">can be accessed </w:t>
      </w:r>
      <w:r w:rsidR="004155D0">
        <w:rPr>
          <w:rFonts w:ascii="Arial" w:hAnsi="Arial"/>
          <w:sz w:val="24"/>
        </w:rPr>
        <w:t>at:</w:t>
      </w:r>
    </w:p>
    <w:p w14:paraId="63A15A0A" w14:textId="77777777" w:rsidR="00477D18" w:rsidRDefault="00477D18" w:rsidP="00477D18">
      <w:pPr>
        <w:rPr>
          <w:rFonts w:ascii="Arial" w:hAnsi="Arial"/>
          <w:sz w:val="24"/>
        </w:rPr>
      </w:pPr>
      <w:bookmarkStart w:id="0" w:name="_GoBack"/>
      <w:bookmarkEnd w:id="0"/>
    </w:p>
    <w:p w14:paraId="116A7E96" w14:textId="2675CE1E" w:rsidR="004D521E" w:rsidRPr="00AA03E3" w:rsidRDefault="00AA03E3" w:rsidP="00956DAA">
      <w:pPr>
        <w:rPr>
          <w:rFonts w:ascii="Arial" w:hAnsi="Arial" w:cs="Arial"/>
          <w:color w:val="1F497D"/>
          <w:sz w:val="24"/>
          <w:szCs w:val="24"/>
        </w:rPr>
      </w:pPr>
      <w:hyperlink r:id="rId9" w:history="1">
        <w:r w:rsidRPr="00AA03E3">
          <w:rPr>
            <w:rStyle w:val="Hyperlink"/>
            <w:rFonts w:ascii="Arial" w:hAnsi="Arial" w:cs="Arial"/>
            <w:color w:val="000000"/>
            <w:sz w:val="24"/>
            <w:szCs w:val="24"/>
          </w:rPr>
          <w:t>https://gov.wales/interim-response-law-commission-report-planning-law-wales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  <w:r w:rsidRPr="00AA03E3">
        <w:rPr>
          <w:rFonts w:ascii="Arial" w:hAnsi="Arial" w:cs="Arial"/>
          <w:color w:val="1F497D"/>
          <w:sz w:val="24"/>
          <w:szCs w:val="24"/>
        </w:rPr>
        <w:t xml:space="preserve"> </w:t>
      </w:r>
    </w:p>
    <w:p w14:paraId="72E1DA89" w14:textId="77777777" w:rsidR="00AA03E3" w:rsidRDefault="00AA03E3" w:rsidP="00956DAA">
      <w:pPr>
        <w:rPr>
          <w:rFonts w:ascii="Arial" w:hAnsi="Arial"/>
          <w:sz w:val="24"/>
        </w:rPr>
      </w:pPr>
    </w:p>
    <w:p w14:paraId="3D8700EE" w14:textId="77777777" w:rsidR="00651CE5" w:rsidRDefault="00651CE5" w:rsidP="00956DAA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continue to consider the 192 recommendations set out in Part 2 of the Report, which will be the focus of our detailed response to be issued later this year. </w:t>
      </w:r>
    </w:p>
    <w:p w14:paraId="7F3B8C64" w14:textId="77777777" w:rsidR="00651CE5" w:rsidRDefault="00651CE5" w:rsidP="00956DAA">
      <w:pPr>
        <w:rPr>
          <w:rFonts w:ascii="Arial" w:hAnsi="Arial"/>
          <w:sz w:val="24"/>
        </w:rPr>
      </w:pPr>
    </w:p>
    <w:p w14:paraId="2A85C1AE" w14:textId="77777777" w:rsidR="00A845A9" w:rsidRDefault="00A845A9" w:rsidP="00A845A9"/>
    <w:sectPr w:rsidR="00A845A9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2BED" w14:textId="77777777" w:rsidR="00FA3A82" w:rsidRDefault="00FA3A82">
      <w:r>
        <w:separator/>
      </w:r>
    </w:p>
  </w:endnote>
  <w:endnote w:type="continuationSeparator" w:id="0">
    <w:p w14:paraId="71FB8387" w14:textId="77777777" w:rsidR="00FA3A82" w:rsidRDefault="00F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5A788" w14:textId="77777777" w:rsidR="00651CE5" w:rsidRDefault="00651C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8F9F4" w14:textId="77777777" w:rsidR="00651CE5" w:rsidRDefault="00651C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5A094" w14:textId="77777777" w:rsidR="00651CE5" w:rsidRDefault="00651CE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6C2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FE5828" w14:textId="77777777" w:rsidR="00651CE5" w:rsidRDefault="00651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E744" w14:textId="362B59DE" w:rsidR="00651CE5" w:rsidRPr="005D2A41" w:rsidRDefault="00651CE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A03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F9108A6" w14:textId="77777777" w:rsidR="00651CE5" w:rsidRPr="00A845A9" w:rsidRDefault="00651CE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4331" w14:textId="77777777" w:rsidR="00FA3A82" w:rsidRDefault="00FA3A82">
      <w:r>
        <w:separator/>
      </w:r>
    </w:p>
  </w:footnote>
  <w:footnote w:type="continuationSeparator" w:id="0">
    <w:p w14:paraId="3CABDB9F" w14:textId="77777777" w:rsidR="00FA3A82" w:rsidRDefault="00FA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2FD97" w14:textId="77777777" w:rsidR="00651CE5" w:rsidRDefault="00651CE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26B8306" wp14:editId="618E395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786EA" w14:textId="77777777" w:rsidR="00651CE5" w:rsidRDefault="00651CE5">
    <w:pPr>
      <w:pStyle w:val="Header"/>
    </w:pPr>
  </w:p>
  <w:p w14:paraId="690F78A0" w14:textId="77777777" w:rsidR="00651CE5" w:rsidRDefault="00651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F36"/>
    <w:multiLevelType w:val="hybridMultilevel"/>
    <w:tmpl w:val="744C279E"/>
    <w:lvl w:ilvl="0" w:tplc="D31A2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0051"/>
    <w:multiLevelType w:val="hybridMultilevel"/>
    <w:tmpl w:val="F1EEC842"/>
    <w:lvl w:ilvl="0" w:tplc="462ED7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2F3A"/>
    <w:rsid w:val="00006D65"/>
    <w:rsid w:val="000073A7"/>
    <w:rsid w:val="000238CF"/>
    <w:rsid w:val="00023B69"/>
    <w:rsid w:val="00043029"/>
    <w:rsid w:val="000516D9"/>
    <w:rsid w:val="00054D7F"/>
    <w:rsid w:val="00082B81"/>
    <w:rsid w:val="00090C3D"/>
    <w:rsid w:val="00091BEF"/>
    <w:rsid w:val="00097118"/>
    <w:rsid w:val="000B69B8"/>
    <w:rsid w:val="000C3A52"/>
    <w:rsid w:val="000C53DB"/>
    <w:rsid w:val="000C5E9B"/>
    <w:rsid w:val="00104CAE"/>
    <w:rsid w:val="00134918"/>
    <w:rsid w:val="001431E4"/>
    <w:rsid w:val="001460B1"/>
    <w:rsid w:val="00147F0D"/>
    <w:rsid w:val="0017102C"/>
    <w:rsid w:val="00172075"/>
    <w:rsid w:val="00172D19"/>
    <w:rsid w:val="001779C6"/>
    <w:rsid w:val="001906ED"/>
    <w:rsid w:val="00196C26"/>
    <w:rsid w:val="001A39E2"/>
    <w:rsid w:val="001A4A86"/>
    <w:rsid w:val="001A6595"/>
    <w:rsid w:val="001A6AF1"/>
    <w:rsid w:val="001B027C"/>
    <w:rsid w:val="001B288D"/>
    <w:rsid w:val="001C532F"/>
    <w:rsid w:val="001E7C40"/>
    <w:rsid w:val="00212767"/>
    <w:rsid w:val="00214B25"/>
    <w:rsid w:val="00223E62"/>
    <w:rsid w:val="00274F08"/>
    <w:rsid w:val="00297385"/>
    <w:rsid w:val="002A5310"/>
    <w:rsid w:val="002C4C94"/>
    <w:rsid w:val="002C57B6"/>
    <w:rsid w:val="002F0EB9"/>
    <w:rsid w:val="002F53A9"/>
    <w:rsid w:val="00314E36"/>
    <w:rsid w:val="003220C1"/>
    <w:rsid w:val="00356D7B"/>
    <w:rsid w:val="00357893"/>
    <w:rsid w:val="00360A95"/>
    <w:rsid w:val="003670C1"/>
    <w:rsid w:val="00370471"/>
    <w:rsid w:val="00390B5B"/>
    <w:rsid w:val="003B1503"/>
    <w:rsid w:val="003B3D64"/>
    <w:rsid w:val="003C5133"/>
    <w:rsid w:val="003F3D39"/>
    <w:rsid w:val="0041117D"/>
    <w:rsid w:val="00412673"/>
    <w:rsid w:val="004155D0"/>
    <w:rsid w:val="00415CED"/>
    <w:rsid w:val="0043031D"/>
    <w:rsid w:val="00467576"/>
    <w:rsid w:val="0046757C"/>
    <w:rsid w:val="00477D18"/>
    <w:rsid w:val="004A2DFE"/>
    <w:rsid w:val="004B4BC1"/>
    <w:rsid w:val="004C57A9"/>
    <w:rsid w:val="004D521E"/>
    <w:rsid w:val="004E4213"/>
    <w:rsid w:val="004E5370"/>
    <w:rsid w:val="004F33B1"/>
    <w:rsid w:val="005072DA"/>
    <w:rsid w:val="00523F93"/>
    <w:rsid w:val="005461AA"/>
    <w:rsid w:val="00560F1F"/>
    <w:rsid w:val="00574BB3"/>
    <w:rsid w:val="005848C6"/>
    <w:rsid w:val="00586CB6"/>
    <w:rsid w:val="00590773"/>
    <w:rsid w:val="005A1640"/>
    <w:rsid w:val="005A22E2"/>
    <w:rsid w:val="005B030B"/>
    <w:rsid w:val="005B3723"/>
    <w:rsid w:val="005D2A41"/>
    <w:rsid w:val="005D4FB4"/>
    <w:rsid w:val="005D7663"/>
    <w:rsid w:val="005E6803"/>
    <w:rsid w:val="005F0E08"/>
    <w:rsid w:val="005F393E"/>
    <w:rsid w:val="006120C6"/>
    <w:rsid w:val="00651CE5"/>
    <w:rsid w:val="006532A2"/>
    <w:rsid w:val="00654C0A"/>
    <w:rsid w:val="0066190D"/>
    <w:rsid w:val="006633C7"/>
    <w:rsid w:val="00663F04"/>
    <w:rsid w:val="00670227"/>
    <w:rsid w:val="006814BD"/>
    <w:rsid w:val="0069133F"/>
    <w:rsid w:val="006A78D7"/>
    <w:rsid w:val="006B0507"/>
    <w:rsid w:val="006B340E"/>
    <w:rsid w:val="006B461D"/>
    <w:rsid w:val="006C4142"/>
    <w:rsid w:val="006D7F8D"/>
    <w:rsid w:val="006E0A2C"/>
    <w:rsid w:val="006E327C"/>
    <w:rsid w:val="006F00DD"/>
    <w:rsid w:val="00703993"/>
    <w:rsid w:val="0070507B"/>
    <w:rsid w:val="007071B6"/>
    <w:rsid w:val="0073380E"/>
    <w:rsid w:val="00743B79"/>
    <w:rsid w:val="007523BC"/>
    <w:rsid w:val="00752C48"/>
    <w:rsid w:val="00784A20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8028F"/>
    <w:rsid w:val="008B7927"/>
    <w:rsid w:val="008D1E0B"/>
    <w:rsid w:val="008D68A1"/>
    <w:rsid w:val="008D7471"/>
    <w:rsid w:val="008F0CC6"/>
    <w:rsid w:val="008F789E"/>
    <w:rsid w:val="00905771"/>
    <w:rsid w:val="00934103"/>
    <w:rsid w:val="00946C21"/>
    <w:rsid w:val="00953A46"/>
    <w:rsid w:val="00956DAA"/>
    <w:rsid w:val="00967473"/>
    <w:rsid w:val="00973090"/>
    <w:rsid w:val="009737A9"/>
    <w:rsid w:val="00992A86"/>
    <w:rsid w:val="00995EEC"/>
    <w:rsid w:val="00997FCC"/>
    <w:rsid w:val="009D26D8"/>
    <w:rsid w:val="009E4974"/>
    <w:rsid w:val="009F06C3"/>
    <w:rsid w:val="00A204C9"/>
    <w:rsid w:val="00A23742"/>
    <w:rsid w:val="00A3247B"/>
    <w:rsid w:val="00A35FE2"/>
    <w:rsid w:val="00A6345A"/>
    <w:rsid w:val="00A72CF3"/>
    <w:rsid w:val="00A82A45"/>
    <w:rsid w:val="00A82C37"/>
    <w:rsid w:val="00A845A9"/>
    <w:rsid w:val="00A86958"/>
    <w:rsid w:val="00AA03E3"/>
    <w:rsid w:val="00AA5651"/>
    <w:rsid w:val="00AA5848"/>
    <w:rsid w:val="00AA7750"/>
    <w:rsid w:val="00AC4F14"/>
    <w:rsid w:val="00AD65F1"/>
    <w:rsid w:val="00AD6C9D"/>
    <w:rsid w:val="00AE064D"/>
    <w:rsid w:val="00AF056B"/>
    <w:rsid w:val="00B043F9"/>
    <w:rsid w:val="00B049B1"/>
    <w:rsid w:val="00B239BA"/>
    <w:rsid w:val="00B42391"/>
    <w:rsid w:val="00B468BB"/>
    <w:rsid w:val="00B60497"/>
    <w:rsid w:val="00B70082"/>
    <w:rsid w:val="00B808C3"/>
    <w:rsid w:val="00B81F17"/>
    <w:rsid w:val="00BD29C9"/>
    <w:rsid w:val="00C24D21"/>
    <w:rsid w:val="00C43B4A"/>
    <w:rsid w:val="00C45BA4"/>
    <w:rsid w:val="00C56EC6"/>
    <w:rsid w:val="00C62C11"/>
    <w:rsid w:val="00C638CF"/>
    <w:rsid w:val="00C64FA5"/>
    <w:rsid w:val="00C84A12"/>
    <w:rsid w:val="00C86877"/>
    <w:rsid w:val="00C87749"/>
    <w:rsid w:val="00CA3FD0"/>
    <w:rsid w:val="00CB74F5"/>
    <w:rsid w:val="00CC589C"/>
    <w:rsid w:val="00CD4477"/>
    <w:rsid w:val="00CD5471"/>
    <w:rsid w:val="00CF2E52"/>
    <w:rsid w:val="00CF3DC5"/>
    <w:rsid w:val="00CF4C10"/>
    <w:rsid w:val="00D017E2"/>
    <w:rsid w:val="00D16D97"/>
    <w:rsid w:val="00D2644D"/>
    <w:rsid w:val="00D27F42"/>
    <w:rsid w:val="00D32829"/>
    <w:rsid w:val="00D36490"/>
    <w:rsid w:val="00D47E0F"/>
    <w:rsid w:val="00D72B85"/>
    <w:rsid w:val="00D84713"/>
    <w:rsid w:val="00DC6138"/>
    <w:rsid w:val="00DD4B82"/>
    <w:rsid w:val="00E12A56"/>
    <w:rsid w:val="00E14AE8"/>
    <w:rsid w:val="00E1556F"/>
    <w:rsid w:val="00E2780D"/>
    <w:rsid w:val="00E3419E"/>
    <w:rsid w:val="00E34E48"/>
    <w:rsid w:val="00E44565"/>
    <w:rsid w:val="00E47B1A"/>
    <w:rsid w:val="00E631B1"/>
    <w:rsid w:val="00E80950"/>
    <w:rsid w:val="00E81A76"/>
    <w:rsid w:val="00E9497C"/>
    <w:rsid w:val="00E97726"/>
    <w:rsid w:val="00EA4409"/>
    <w:rsid w:val="00EA5290"/>
    <w:rsid w:val="00EB248F"/>
    <w:rsid w:val="00EB5F93"/>
    <w:rsid w:val="00EC0568"/>
    <w:rsid w:val="00EE721A"/>
    <w:rsid w:val="00F0272E"/>
    <w:rsid w:val="00F10ED8"/>
    <w:rsid w:val="00F2438B"/>
    <w:rsid w:val="00F330A7"/>
    <w:rsid w:val="00F81C33"/>
    <w:rsid w:val="00F923C2"/>
    <w:rsid w:val="00F97613"/>
    <w:rsid w:val="00FA3A82"/>
    <w:rsid w:val="00FB31ED"/>
    <w:rsid w:val="00FC02F5"/>
    <w:rsid w:val="00FC3EE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5A4C418"/>
  <w15:docId w15:val="{A09F7780-94EE-4801-8199-F3ACB38E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23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3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gov.wales/interim-response-law-commission-report-planning-law-wal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A25298160</value>
    </field>
    <field name="Objective-Title">
      <value order="0">Written Statement - Interim Government Response to Planning Law in Wales - English Version</value>
    </field>
    <field name="Objective-Description">
      <value order="0"/>
    </field>
    <field name="Objective-CreationStamp">
      <value order="0">2019-02-19T10:14:27Z</value>
    </field>
    <field name="Objective-IsApproved">
      <value order="0">false</value>
    </field>
    <field name="Objective-IsPublished">
      <value order="0">true</value>
    </field>
    <field name="Objective-DatePublished">
      <value order="0">2019-04-26T13:45:03Z</value>
    </field>
    <field name="Objective-ModificationStamp">
      <value order="0">2019-05-07T12:29:07Z</value>
    </field>
    <field name="Objective-Owner">
      <value order="0">Thomas, Dion (ESNR-Planning)</value>
    </field>
    <field name="Objective-Path">
      <value order="0">Objective Global Folder:Business File Plan:Economy, Skills &amp; Natural Resources (ESNR):Economy, Skills &amp; Natural Resources (ESNR) - Economic Infrastructure - Planning:1 - Save:Legislation Development:Law Commission Project - Planning Consolidation Bill:Planning Consolidation Bill - Law Commission Report - Welsh Government Response - 2019-2020:Interim Government Response</value>
    </field>
    <field name="Objective-Parent">
      <value order="0">Interim Government Response</value>
    </field>
    <field name="Objective-State">
      <value order="0">Published</value>
    </field>
    <field name="Objective-VersionId">
      <value order="0">vA51773974</value>
    </field>
    <field name="Objective-Version">
      <value order="0">4.0</value>
    </field>
    <field name="Objective-VersionNumber">
      <value order="0">13</value>
    </field>
    <field name="Objective-VersionComment">
      <value order="0"/>
    </field>
    <field name="Objective-FileNumber">
      <value order="0">qA1375233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2019-02-19T22:59:59Z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2019-05-07T23:00:00+00:00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C9158D4-80F4-4608-BA1D-A4F2B4E4B8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E4654A-828B-43CF-8A59-D881CA4AF7AD}"/>
</file>

<file path=customXml/itemProps4.xml><?xml version="1.0" encoding="utf-8"?>
<ds:datastoreItem xmlns:ds="http://schemas.openxmlformats.org/officeDocument/2006/customXml" ds:itemID="{508BB4E4-BA26-4F50-AA5C-EC55DB5DD2DC}"/>
</file>

<file path=customXml/itemProps5.xml><?xml version="1.0" encoding="utf-8"?>
<ds:datastoreItem xmlns:ds="http://schemas.openxmlformats.org/officeDocument/2006/customXml" ds:itemID="{CC66B8C3-6206-44EC-AB60-B332E3F87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Government Interim Response to the Law Commission’s Report on Planning Law in Wales  </dc:title>
  <dc:creator>burnsc</dc:creator>
  <cp:lastModifiedBy>Oxenham, James (OFM - Cabinet Division)</cp:lastModifiedBy>
  <cp:revision>3</cp:revision>
  <cp:lastPrinted>2019-04-26T13:44:00Z</cp:lastPrinted>
  <dcterms:created xsi:type="dcterms:W3CDTF">2019-05-08T10:23:00Z</dcterms:created>
  <dcterms:modified xsi:type="dcterms:W3CDTF">2019-05-09T09:41:00Z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A25298160</vt:lpwstr>
  </property>
  <property fmtid="{D5CDD505-2E9C-101B-9397-08002B2CF9AE}" pid="4" name="Objective-Title">
    <vt:lpwstr>Written Statement - Interim Government Response to Planning Law in Wales - English Version</vt:lpwstr>
  </property>
  <property fmtid="{D5CDD505-2E9C-101B-9397-08002B2CF9AE}" pid="5" name="Objective-Comment">
    <vt:lpwstr/>
  </property>
  <property fmtid="{D5CDD505-2E9C-101B-9397-08002B2CF9AE}" pid="6" name="Objective-CreationStamp">
    <vt:filetime>2019-02-19T10:14:35Z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2019-04-26T13:45:03Z</vt:filetime>
  </property>
  <property fmtid="{D5CDD505-2E9C-101B-9397-08002B2CF9AE}" pid="10" name="Objective-ModificationStamp">
    <vt:filetime>2019-05-07T12:29:07Z</vt:filetime>
  </property>
  <property fmtid="{D5CDD505-2E9C-101B-9397-08002B2CF9AE}" pid="11" name="Objective-Owner">
    <vt:lpwstr>Thomas, Dion (ESNR-Planning)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Planning:1 - Save:Legislation Development:Law Commission Project - Planning Consolidation Bill:Pla</vt:lpwstr>
  </property>
  <property fmtid="{D5CDD505-2E9C-101B-9397-08002B2CF9AE}" pid="13" name="Objective-Parent">
    <vt:lpwstr>Interim Government Response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13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2019-02-18T23:00:00Z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vA51773974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2019-02-19T22:59:59Z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