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12" w:rsidRDefault="008E059E">
      <w:pPr>
        <w:rPr>
          <w:szCs w:val="20"/>
        </w:rPr>
      </w:pPr>
      <w:r>
        <w:rPr>
          <w:noProof/>
          <w:lang w:eastAsia="en-GB"/>
        </w:rPr>
        <w:drawing>
          <wp:anchor distT="0" distB="0" distL="114300" distR="114300" simplePos="0" relativeHeight="251662336" behindDoc="0" locked="0" layoutInCell="1" allowOverlap="1" wp14:anchorId="5B452BD3" wp14:editId="07AF20F0">
            <wp:simplePos x="0" y="0"/>
            <wp:positionH relativeFrom="column">
              <wp:posOffset>4223385</wp:posOffset>
            </wp:positionH>
            <wp:positionV relativeFrom="paragraph">
              <wp:posOffset>-157480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E7312" w:rsidRDefault="005E7312">
      <w:pPr>
        <w:rPr>
          <w:szCs w:val="20"/>
        </w:rPr>
      </w:pPr>
    </w:p>
    <w:p w:rsidR="005E7312" w:rsidRDefault="005E7312">
      <w:pPr>
        <w:rPr>
          <w:szCs w:val="20"/>
        </w:rPr>
      </w:pPr>
    </w:p>
    <w:p w:rsidR="005E7312" w:rsidRDefault="005E7312">
      <w:pPr>
        <w:rPr>
          <w:szCs w:val="20"/>
        </w:rPr>
      </w:pPr>
    </w:p>
    <w:p w:rsidR="005E7312" w:rsidRPr="005E7312" w:rsidRDefault="005E7312" w:rsidP="005E7312">
      <w:pPr>
        <w:spacing w:after="0" w:line="240" w:lineRule="auto"/>
        <w:jc w:val="right"/>
        <w:rPr>
          <w:rFonts w:ascii="Arial" w:eastAsia="Times New Roman" w:hAnsi="Arial" w:cs="Arial"/>
          <w:b/>
          <w:szCs w:val="20"/>
        </w:rPr>
      </w:pPr>
    </w:p>
    <w:p w:rsidR="005E7312" w:rsidRPr="005E7312" w:rsidRDefault="005E7312" w:rsidP="005E7312">
      <w:pPr>
        <w:keepNext/>
        <w:spacing w:after="0" w:line="240" w:lineRule="auto"/>
        <w:outlineLvl w:val="0"/>
        <w:rPr>
          <w:rFonts w:ascii="Arial" w:eastAsia="Times New Roman" w:hAnsi="Arial" w:cs="Arial"/>
          <w:b/>
          <w:color w:val="FF0000"/>
          <w:sz w:val="24"/>
          <w:szCs w:val="20"/>
          <w:lang w:eastAsia="en-GB"/>
        </w:rPr>
      </w:pPr>
      <w:r>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3970" t="9525" r="1651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12D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rsidR="005E7312" w:rsidRPr="005E7312" w:rsidRDefault="005E7312" w:rsidP="005E7312">
      <w:pPr>
        <w:keepNext/>
        <w:spacing w:after="0" w:line="240" w:lineRule="auto"/>
        <w:jc w:val="center"/>
        <w:outlineLvl w:val="0"/>
        <w:rPr>
          <w:rFonts w:ascii="Arial" w:eastAsia="Times New Roman" w:hAnsi="Arial" w:cs="Arial"/>
          <w:b/>
          <w:color w:val="FF0000"/>
          <w:sz w:val="40"/>
          <w:szCs w:val="40"/>
          <w:lang w:eastAsia="en-GB"/>
        </w:rPr>
      </w:pPr>
      <w:r w:rsidRPr="005E7312">
        <w:rPr>
          <w:rFonts w:ascii="Arial" w:eastAsia="Times New Roman" w:hAnsi="Arial" w:cs="Arial"/>
          <w:b/>
          <w:color w:val="FF0000"/>
          <w:sz w:val="40"/>
          <w:szCs w:val="40"/>
          <w:lang w:eastAsia="en-GB"/>
        </w:rPr>
        <w:t xml:space="preserve">WRITTEN STATEMENT </w:t>
      </w:r>
    </w:p>
    <w:p w:rsidR="005E7312" w:rsidRPr="005E7312" w:rsidRDefault="005E7312" w:rsidP="005E7312">
      <w:pPr>
        <w:keepNext/>
        <w:spacing w:after="0" w:line="240" w:lineRule="auto"/>
        <w:jc w:val="center"/>
        <w:outlineLvl w:val="0"/>
        <w:rPr>
          <w:rFonts w:ascii="Arial" w:eastAsia="Times New Roman" w:hAnsi="Arial" w:cs="Arial"/>
          <w:b/>
          <w:color w:val="FF0000"/>
          <w:sz w:val="40"/>
          <w:szCs w:val="40"/>
          <w:lang w:eastAsia="en-GB"/>
        </w:rPr>
      </w:pPr>
      <w:r w:rsidRPr="005E7312">
        <w:rPr>
          <w:rFonts w:ascii="Arial" w:eastAsia="Times New Roman" w:hAnsi="Arial" w:cs="Arial"/>
          <w:b/>
          <w:color w:val="FF0000"/>
          <w:sz w:val="40"/>
          <w:szCs w:val="40"/>
          <w:lang w:eastAsia="en-GB"/>
        </w:rPr>
        <w:t>BY</w:t>
      </w:r>
    </w:p>
    <w:p w:rsidR="005E7312" w:rsidRPr="005E7312" w:rsidRDefault="005E7312" w:rsidP="005E7312">
      <w:pPr>
        <w:keepNext/>
        <w:spacing w:after="0" w:line="240" w:lineRule="auto"/>
        <w:jc w:val="center"/>
        <w:outlineLvl w:val="0"/>
        <w:rPr>
          <w:rFonts w:ascii="Arial" w:eastAsia="Times New Roman" w:hAnsi="Arial" w:cs="Arial"/>
          <w:b/>
          <w:color w:val="FF0000"/>
          <w:sz w:val="40"/>
          <w:szCs w:val="40"/>
          <w:lang w:eastAsia="en-GB"/>
        </w:rPr>
      </w:pPr>
      <w:r w:rsidRPr="005E7312">
        <w:rPr>
          <w:rFonts w:ascii="Arial" w:eastAsia="Times New Roman" w:hAnsi="Arial" w:cs="Arial"/>
          <w:b/>
          <w:color w:val="FF0000"/>
          <w:sz w:val="40"/>
          <w:szCs w:val="40"/>
          <w:lang w:eastAsia="en-GB"/>
        </w:rPr>
        <w:t>THE WELSH GOVERNMENT</w:t>
      </w:r>
    </w:p>
    <w:p w:rsidR="005E7312" w:rsidRPr="005E7312" w:rsidRDefault="005E7312" w:rsidP="005E7312">
      <w:pPr>
        <w:spacing w:after="0" w:line="240" w:lineRule="auto"/>
        <w:rPr>
          <w:rFonts w:ascii="Arial" w:eastAsia="Times New Roman" w:hAnsi="Arial" w:cs="Arial"/>
          <w:b/>
          <w:color w:val="FF0000"/>
          <w:szCs w:val="20"/>
        </w:rPr>
      </w:pPr>
      <w:r>
        <w:rPr>
          <w:rFonts w:ascii="Arial" w:eastAsia="Times New Roman" w:hAnsi="Arial" w:cs="Arial"/>
          <w:b/>
          <w:noProof/>
          <w:szCs w:val="20"/>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3970" t="16510" r="1651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32D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Ivv6zh8CAAA3BAAADgAAAAAAAAAAAAAAAAAuAgAAZHJzL2Uyb0RvYy54bWxQSwEC&#10;LQAUAAYACAAAACEA8RV4ENwAAAAHAQAADwAAAAAAAAAAAAAAAAB5BAAAZHJzL2Rvd25yZXYueG1s&#10;UEsFBgAAAAAEAAQA8wAAAIIFAAAAAA==&#10;" o:allowincell="f" strokecolor="red" strokeweight="1.5pt"/>
            </w:pict>
          </mc:Fallback>
        </mc:AlternateContent>
      </w:r>
    </w:p>
    <w:p w:rsidR="005E7312" w:rsidRPr="005E7312" w:rsidRDefault="005E7312" w:rsidP="005E7312">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383"/>
        <w:gridCol w:w="7939"/>
      </w:tblGrid>
      <w:tr w:rsidR="005E7312" w:rsidRPr="005E7312" w:rsidTr="00963B39">
        <w:tc>
          <w:tcPr>
            <w:tcW w:w="1383" w:type="dxa"/>
            <w:tcBorders>
              <w:top w:val="nil"/>
              <w:left w:val="nil"/>
              <w:bottom w:val="nil"/>
              <w:right w:val="nil"/>
            </w:tcBorders>
            <w:vAlign w:val="center"/>
          </w:tcPr>
          <w:p w:rsidR="005E7312" w:rsidRPr="005E7312" w:rsidRDefault="005E7312" w:rsidP="005E7312">
            <w:pPr>
              <w:spacing w:before="120" w:after="120" w:line="240" w:lineRule="auto"/>
              <w:rPr>
                <w:rFonts w:ascii="Arial" w:eastAsia="Times New Roman" w:hAnsi="Arial" w:cs="Arial"/>
                <w:b/>
                <w:bCs/>
                <w:sz w:val="24"/>
                <w:szCs w:val="24"/>
              </w:rPr>
            </w:pPr>
            <w:r w:rsidRPr="005E7312">
              <w:rPr>
                <w:rFonts w:ascii="Arial" w:eastAsia="Times New Roman" w:hAnsi="Arial" w:cs="Arial"/>
                <w:b/>
                <w:bCs/>
                <w:sz w:val="24"/>
                <w:szCs w:val="24"/>
              </w:rPr>
              <w:t xml:space="preserve">TITLE </w:t>
            </w:r>
          </w:p>
        </w:tc>
        <w:tc>
          <w:tcPr>
            <w:tcW w:w="7939" w:type="dxa"/>
            <w:tcBorders>
              <w:top w:val="nil"/>
              <w:left w:val="nil"/>
              <w:bottom w:val="nil"/>
              <w:right w:val="nil"/>
            </w:tcBorders>
            <w:vAlign w:val="center"/>
          </w:tcPr>
          <w:p w:rsidR="005E7312" w:rsidRPr="005E7312" w:rsidRDefault="005E7312" w:rsidP="002752D9">
            <w:pPr>
              <w:keepNext/>
              <w:spacing w:before="240" w:after="60" w:line="240" w:lineRule="auto"/>
              <w:outlineLvl w:val="2"/>
              <w:rPr>
                <w:rFonts w:ascii="Arial" w:eastAsia="Times New Roman" w:hAnsi="Arial" w:cs="Arial"/>
                <w:b/>
                <w:sz w:val="24"/>
                <w:szCs w:val="24"/>
              </w:rPr>
            </w:pPr>
            <w:r w:rsidRPr="005E7312">
              <w:rPr>
                <w:rFonts w:ascii="Arial" w:hAnsi="Arial" w:cs="Arial"/>
                <w:b/>
                <w:sz w:val="24"/>
                <w:szCs w:val="24"/>
              </w:rPr>
              <w:t>Use of bevacizumab (A</w:t>
            </w:r>
            <w:bookmarkStart w:id="0" w:name="_GoBack"/>
            <w:bookmarkEnd w:id="0"/>
            <w:r w:rsidRPr="005E7312">
              <w:rPr>
                <w:rFonts w:ascii="Arial" w:hAnsi="Arial" w:cs="Arial"/>
                <w:b/>
                <w:sz w:val="24"/>
                <w:szCs w:val="24"/>
              </w:rPr>
              <w:t>vastin</w:t>
            </w:r>
            <w:r w:rsidRPr="005E7312">
              <w:rPr>
                <w:rFonts w:ascii="Arial" w:hAnsi="Arial" w:cs="Arial"/>
                <w:b/>
                <w:sz w:val="24"/>
                <w:szCs w:val="24"/>
                <w:vertAlign w:val="superscript"/>
              </w:rPr>
              <w:t>®</w:t>
            </w:r>
            <w:r w:rsidRPr="005E7312">
              <w:rPr>
                <w:rFonts w:ascii="Arial" w:hAnsi="Arial" w:cs="Arial"/>
                <w:b/>
                <w:sz w:val="24"/>
                <w:szCs w:val="24"/>
              </w:rPr>
              <w:t xml:space="preserve">) for treatment of wet age-related macular degeneration </w:t>
            </w:r>
            <w:r w:rsidRPr="005E7312">
              <w:rPr>
                <w:rFonts w:ascii="Arial" w:eastAsia="Times New Roman" w:hAnsi="Arial" w:cs="Arial"/>
                <w:b/>
                <w:sz w:val="24"/>
                <w:szCs w:val="24"/>
              </w:rPr>
              <w:t xml:space="preserve"> </w:t>
            </w:r>
          </w:p>
        </w:tc>
      </w:tr>
      <w:tr w:rsidR="005E7312" w:rsidRPr="005E7312" w:rsidTr="00963B39">
        <w:tc>
          <w:tcPr>
            <w:tcW w:w="1383" w:type="dxa"/>
            <w:tcBorders>
              <w:top w:val="nil"/>
              <w:left w:val="nil"/>
              <w:bottom w:val="nil"/>
              <w:right w:val="nil"/>
            </w:tcBorders>
            <w:vAlign w:val="center"/>
          </w:tcPr>
          <w:p w:rsidR="005E7312" w:rsidRPr="005E7312" w:rsidRDefault="005E7312" w:rsidP="005E7312">
            <w:pPr>
              <w:spacing w:before="120" w:after="120" w:line="240" w:lineRule="auto"/>
              <w:rPr>
                <w:rFonts w:ascii="Arial" w:eastAsia="Times New Roman" w:hAnsi="Arial" w:cs="Arial"/>
                <w:b/>
                <w:bCs/>
                <w:sz w:val="24"/>
                <w:szCs w:val="24"/>
              </w:rPr>
            </w:pPr>
            <w:r w:rsidRPr="005E7312">
              <w:rPr>
                <w:rFonts w:ascii="Arial" w:eastAsia="Times New Roman" w:hAnsi="Arial" w:cs="Arial"/>
                <w:b/>
                <w:bCs/>
                <w:sz w:val="24"/>
                <w:szCs w:val="24"/>
              </w:rPr>
              <w:t xml:space="preserve">DATE </w:t>
            </w:r>
          </w:p>
        </w:tc>
        <w:tc>
          <w:tcPr>
            <w:tcW w:w="7939" w:type="dxa"/>
            <w:tcBorders>
              <w:top w:val="nil"/>
              <w:left w:val="nil"/>
              <w:bottom w:val="nil"/>
              <w:right w:val="nil"/>
            </w:tcBorders>
            <w:vAlign w:val="center"/>
          </w:tcPr>
          <w:p w:rsidR="005E7312" w:rsidRPr="005E7312" w:rsidRDefault="00234044" w:rsidP="00234044">
            <w:pPr>
              <w:spacing w:before="120" w:after="120" w:line="240" w:lineRule="auto"/>
              <w:rPr>
                <w:rFonts w:ascii="Arial" w:eastAsia="Times New Roman" w:hAnsi="Arial" w:cs="Arial"/>
                <w:b/>
                <w:bCs/>
                <w:sz w:val="24"/>
                <w:szCs w:val="24"/>
              </w:rPr>
            </w:pPr>
            <w:r w:rsidRPr="002B468E">
              <w:rPr>
                <w:rFonts w:ascii="Arial" w:eastAsia="Times New Roman" w:hAnsi="Arial" w:cs="Arial"/>
                <w:b/>
                <w:bCs/>
                <w:sz w:val="24"/>
                <w:szCs w:val="24"/>
              </w:rPr>
              <w:t>0</w:t>
            </w:r>
            <w:r w:rsidR="002B468E" w:rsidRPr="002B468E">
              <w:rPr>
                <w:rFonts w:ascii="Arial" w:eastAsia="Times New Roman" w:hAnsi="Arial" w:cs="Arial"/>
                <w:b/>
                <w:bCs/>
                <w:sz w:val="24"/>
                <w:szCs w:val="24"/>
              </w:rPr>
              <w:t>3</w:t>
            </w:r>
            <w:r w:rsidRPr="002B468E">
              <w:rPr>
                <w:rFonts w:ascii="Arial" w:eastAsia="Times New Roman" w:hAnsi="Arial" w:cs="Arial"/>
                <w:b/>
                <w:bCs/>
                <w:sz w:val="24"/>
                <w:szCs w:val="24"/>
              </w:rPr>
              <w:t xml:space="preserve"> October</w:t>
            </w:r>
            <w:r w:rsidR="005E7312" w:rsidRPr="002B468E">
              <w:rPr>
                <w:rFonts w:ascii="Arial" w:eastAsia="Times New Roman" w:hAnsi="Arial" w:cs="Arial"/>
                <w:b/>
                <w:bCs/>
                <w:sz w:val="24"/>
                <w:szCs w:val="24"/>
              </w:rPr>
              <w:t xml:space="preserve"> 2018</w:t>
            </w:r>
          </w:p>
        </w:tc>
      </w:tr>
      <w:tr w:rsidR="005E7312" w:rsidRPr="005E7312" w:rsidTr="00963B39">
        <w:tc>
          <w:tcPr>
            <w:tcW w:w="1383" w:type="dxa"/>
            <w:tcBorders>
              <w:top w:val="nil"/>
              <w:left w:val="nil"/>
              <w:bottom w:val="nil"/>
              <w:right w:val="nil"/>
            </w:tcBorders>
            <w:vAlign w:val="center"/>
          </w:tcPr>
          <w:p w:rsidR="005E7312" w:rsidRPr="005E7312" w:rsidRDefault="005E7312" w:rsidP="005E7312">
            <w:pPr>
              <w:spacing w:before="120" w:after="120" w:line="240" w:lineRule="auto"/>
              <w:rPr>
                <w:rFonts w:ascii="Arial" w:eastAsia="Times New Roman" w:hAnsi="Arial" w:cs="Arial"/>
                <w:b/>
                <w:bCs/>
                <w:sz w:val="24"/>
                <w:szCs w:val="24"/>
              </w:rPr>
            </w:pPr>
            <w:r w:rsidRPr="005E7312">
              <w:rPr>
                <w:rFonts w:ascii="Arial" w:eastAsia="Times New Roman" w:hAnsi="Arial" w:cs="Arial"/>
                <w:b/>
                <w:bCs/>
                <w:sz w:val="24"/>
                <w:szCs w:val="24"/>
              </w:rPr>
              <w:t xml:space="preserve">BY </w:t>
            </w:r>
          </w:p>
        </w:tc>
        <w:tc>
          <w:tcPr>
            <w:tcW w:w="7939" w:type="dxa"/>
            <w:tcBorders>
              <w:top w:val="nil"/>
              <w:left w:val="nil"/>
              <w:bottom w:val="nil"/>
              <w:right w:val="nil"/>
            </w:tcBorders>
            <w:vAlign w:val="center"/>
          </w:tcPr>
          <w:p w:rsidR="005E7312" w:rsidRPr="005E7312" w:rsidRDefault="005E7312" w:rsidP="005E7312">
            <w:pPr>
              <w:keepNext/>
              <w:spacing w:before="240" w:after="60" w:line="240" w:lineRule="auto"/>
              <w:outlineLvl w:val="2"/>
              <w:rPr>
                <w:rFonts w:ascii="Arial" w:eastAsia="Times New Roman" w:hAnsi="Arial" w:cs="Arial"/>
                <w:b/>
                <w:sz w:val="24"/>
                <w:szCs w:val="24"/>
              </w:rPr>
            </w:pPr>
            <w:r w:rsidRPr="005E7312">
              <w:rPr>
                <w:rFonts w:ascii="Arial" w:eastAsia="Times New Roman" w:hAnsi="Arial" w:cs="Arial"/>
                <w:b/>
                <w:sz w:val="24"/>
                <w:szCs w:val="24"/>
              </w:rPr>
              <w:t>Vaughan Gething, Cabinet Secretary for Health and Social Services</w:t>
            </w:r>
          </w:p>
        </w:tc>
      </w:tr>
    </w:tbl>
    <w:p w:rsidR="005E7312" w:rsidRPr="005E7312" w:rsidRDefault="005E7312" w:rsidP="005E7312">
      <w:pPr>
        <w:spacing w:after="0" w:line="240" w:lineRule="auto"/>
        <w:rPr>
          <w:rFonts w:ascii="Arial" w:eastAsia="Times New Roman" w:hAnsi="Arial" w:cs="Arial"/>
          <w:sz w:val="24"/>
          <w:szCs w:val="24"/>
        </w:rPr>
      </w:pPr>
    </w:p>
    <w:p w:rsidR="0026337C" w:rsidRDefault="0026337C" w:rsidP="0026337C">
      <w:pPr>
        <w:spacing w:after="0" w:line="240" w:lineRule="auto"/>
        <w:rPr>
          <w:rFonts w:ascii="Arial" w:eastAsia="Times New Roman" w:hAnsi="Arial" w:cs="Arial"/>
          <w:sz w:val="24"/>
          <w:szCs w:val="24"/>
        </w:rPr>
      </w:pPr>
    </w:p>
    <w:p w:rsidR="0026337C" w:rsidRDefault="0026337C" w:rsidP="00E572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 welcome the decision made by the High Court on Friday 21 September, dismissing an application for judicial review by two pharmaceutical companies to challenge the policy of 12 Clinical Commissioning Groups in England which offered bevacizumab </w:t>
      </w:r>
      <w:r>
        <w:rPr>
          <w:rFonts w:ascii="Arial" w:hAnsi="Arial" w:cs="Arial"/>
          <w:sz w:val="24"/>
          <w:szCs w:val="24"/>
        </w:rPr>
        <w:t>(Avastin</w:t>
      </w:r>
      <w:r>
        <w:rPr>
          <w:rFonts w:ascii="Arial" w:hAnsi="Arial" w:cs="Arial"/>
          <w:sz w:val="24"/>
          <w:szCs w:val="24"/>
          <w:vertAlign w:val="superscript"/>
        </w:rPr>
        <w:t>®</w:t>
      </w:r>
      <w:r>
        <w:rPr>
          <w:rFonts w:ascii="Arial" w:hAnsi="Arial" w:cs="Arial"/>
          <w:sz w:val="24"/>
          <w:szCs w:val="24"/>
        </w:rPr>
        <w:t>)</w:t>
      </w:r>
      <w:r>
        <w:rPr>
          <w:rFonts w:ascii="Arial" w:hAnsi="Arial" w:cs="Arial"/>
          <w:b/>
          <w:sz w:val="24"/>
          <w:szCs w:val="24"/>
        </w:rPr>
        <w:t xml:space="preserve"> </w:t>
      </w:r>
      <w:r>
        <w:rPr>
          <w:rFonts w:ascii="Arial" w:hAnsi="Arial" w:cs="Arial"/>
          <w:color w:val="000000" w:themeColor="text1"/>
          <w:sz w:val="24"/>
          <w:szCs w:val="24"/>
        </w:rPr>
        <w:t>as an option for the routine treatment of wet age-related macular degeneration (wet AMD).</w:t>
      </w:r>
    </w:p>
    <w:p w:rsidR="0026337C" w:rsidRDefault="0026337C" w:rsidP="00DA11A4">
      <w:pPr>
        <w:spacing w:after="0" w:line="240" w:lineRule="auto"/>
        <w:contextualSpacing/>
        <w:rPr>
          <w:rFonts w:ascii="Arial" w:hAnsi="Arial" w:cs="Arial"/>
          <w:color w:val="000000" w:themeColor="text1"/>
          <w:sz w:val="24"/>
          <w:szCs w:val="24"/>
        </w:rPr>
      </w:pPr>
    </w:p>
    <w:p w:rsidR="0026337C" w:rsidRDefault="0026337C" w:rsidP="00DA11A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The High Court’s decision confirms NHS clinicians should be able to offer patients a choice between licensed medicines and unlicensed medicines for the treatment of wet AMD where there is </w:t>
      </w:r>
      <w:r w:rsidR="00E5721E">
        <w:rPr>
          <w:rFonts w:ascii="Arial" w:hAnsi="Arial" w:cs="Arial"/>
          <w:color w:val="000000" w:themeColor="text1"/>
          <w:sz w:val="24"/>
          <w:szCs w:val="24"/>
        </w:rPr>
        <w:t xml:space="preserve">clinical </w:t>
      </w:r>
      <w:r>
        <w:rPr>
          <w:rFonts w:ascii="Arial" w:hAnsi="Arial" w:cs="Arial"/>
          <w:color w:val="000000" w:themeColor="text1"/>
          <w:sz w:val="24"/>
          <w:szCs w:val="24"/>
        </w:rPr>
        <w:t>evidence of equivalent safety and efficacy.</w:t>
      </w:r>
    </w:p>
    <w:p w:rsidR="0026337C" w:rsidRDefault="0026337C" w:rsidP="0026337C">
      <w:pPr>
        <w:spacing w:after="0" w:line="240" w:lineRule="auto"/>
        <w:contextualSpacing/>
        <w:rPr>
          <w:rFonts w:ascii="Arial" w:hAnsi="Arial" w:cs="Arial"/>
          <w:color w:val="000000" w:themeColor="text1"/>
          <w:sz w:val="24"/>
          <w:szCs w:val="24"/>
        </w:rPr>
      </w:pPr>
    </w:p>
    <w:p w:rsidR="0026337C" w:rsidRDefault="0026337C" w:rsidP="0026337C">
      <w:pPr>
        <w:spacing w:after="0" w:line="240" w:lineRule="auto"/>
        <w:contextualSpacing/>
        <w:rPr>
          <w:rFonts w:ascii="Arial" w:hAnsi="Arial" w:cs="Arial"/>
          <w:sz w:val="24"/>
          <w:szCs w:val="24"/>
        </w:rPr>
      </w:pPr>
      <w:r>
        <w:rPr>
          <w:rFonts w:ascii="Arial" w:hAnsi="Arial" w:cs="Arial"/>
          <w:sz w:val="24"/>
          <w:szCs w:val="24"/>
        </w:rPr>
        <w:t xml:space="preserve">Earlier this year, the National Institute for Health and Care Excellence (NICE) issued guidance  that unlicensed bevacizumab is of equivalent clinical effectiveness and safety to the licensed medicines used in the treatment of wet AMD.  The use of bevacizumab for this indication is highly cost effective.  </w:t>
      </w:r>
    </w:p>
    <w:p w:rsidR="0026337C" w:rsidRDefault="0026337C" w:rsidP="0026337C">
      <w:pPr>
        <w:spacing w:after="0" w:line="240" w:lineRule="auto"/>
        <w:contextualSpacing/>
        <w:rPr>
          <w:rFonts w:ascii="Arial" w:hAnsi="Arial" w:cs="Arial"/>
          <w:color w:val="282828"/>
          <w:sz w:val="24"/>
          <w:szCs w:val="24"/>
        </w:rPr>
      </w:pPr>
    </w:p>
    <w:p w:rsidR="0026337C" w:rsidRDefault="0026337C" w:rsidP="0026337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The Medicines and Healthcare Products Regulatory Agency’s (MHRA’s) guidance on the prescribing of unlicensed medicines is that where a UK licensed product is available which can meet the clinical need of a patient; it should be used instead of an unlicensed product. The High Court ruling </w:t>
      </w:r>
      <w:r w:rsidR="00DA11A4">
        <w:rPr>
          <w:rFonts w:ascii="Arial" w:hAnsi="Arial" w:cs="Arial"/>
          <w:color w:val="000000" w:themeColor="text1"/>
          <w:sz w:val="24"/>
          <w:szCs w:val="24"/>
        </w:rPr>
        <w:t xml:space="preserve">confirms </w:t>
      </w:r>
      <w:r>
        <w:rPr>
          <w:rFonts w:ascii="Arial" w:hAnsi="Arial" w:cs="Arial"/>
          <w:color w:val="000000" w:themeColor="text1"/>
          <w:sz w:val="24"/>
          <w:szCs w:val="24"/>
        </w:rPr>
        <w:t>medicines regulators do not have exclusive competence to decide whether a drug or other medicinal product is safe, clinically effective or cost-effective:  The NHS is legally competent to make its own decisions on these matters.</w:t>
      </w:r>
    </w:p>
    <w:p w:rsidR="0026337C" w:rsidRDefault="0026337C" w:rsidP="0026337C">
      <w:pPr>
        <w:spacing w:after="0" w:line="240" w:lineRule="auto"/>
        <w:contextualSpacing/>
        <w:rPr>
          <w:rFonts w:ascii="Arial" w:hAnsi="Arial" w:cs="Arial"/>
          <w:color w:val="000000" w:themeColor="text1"/>
          <w:sz w:val="24"/>
          <w:szCs w:val="24"/>
        </w:rPr>
      </w:pPr>
    </w:p>
    <w:p w:rsidR="00DA11A4" w:rsidRDefault="00DA11A4" w:rsidP="00DA11A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Ultimately it will be for health boards to consider how they respond to the High Court ruling.  The ruling sets out some of the practical challenges which will need to be addressed before health boards can offer bevacizumab as a routine treatment option</w:t>
      </w:r>
      <w:r w:rsidR="00406808">
        <w:rPr>
          <w:rFonts w:ascii="Arial" w:hAnsi="Arial" w:cs="Arial"/>
          <w:color w:val="000000" w:themeColor="text1"/>
          <w:sz w:val="24"/>
          <w:szCs w:val="24"/>
        </w:rPr>
        <w:t>.</w:t>
      </w:r>
      <w:r>
        <w:rPr>
          <w:rFonts w:ascii="Arial" w:hAnsi="Arial" w:cs="Arial"/>
          <w:color w:val="000000" w:themeColor="text1"/>
          <w:sz w:val="24"/>
          <w:szCs w:val="24"/>
        </w:rPr>
        <w:t xml:space="preserve"> </w:t>
      </w:r>
      <w:r w:rsidR="00406808">
        <w:rPr>
          <w:rFonts w:ascii="Arial" w:hAnsi="Arial" w:cs="Arial"/>
          <w:color w:val="000000" w:themeColor="text1"/>
          <w:sz w:val="24"/>
          <w:szCs w:val="24"/>
        </w:rPr>
        <w:t>H</w:t>
      </w:r>
      <w:r>
        <w:rPr>
          <w:rFonts w:ascii="Arial" w:hAnsi="Arial" w:cs="Arial"/>
          <w:color w:val="000000" w:themeColor="text1"/>
          <w:sz w:val="24"/>
          <w:szCs w:val="24"/>
        </w:rPr>
        <w:t>ealth boards are giving these matters their active consideration.</w:t>
      </w:r>
    </w:p>
    <w:p w:rsidR="00DA11A4" w:rsidRDefault="00DA11A4" w:rsidP="00DA11A4">
      <w:pPr>
        <w:spacing w:after="0" w:line="240" w:lineRule="auto"/>
        <w:contextualSpacing/>
        <w:rPr>
          <w:rFonts w:ascii="Arial" w:hAnsi="Arial" w:cs="Arial"/>
          <w:color w:val="000000" w:themeColor="text1"/>
          <w:sz w:val="24"/>
          <w:szCs w:val="24"/>
        </w:rPr>
      </w:pPr>
    </w:p>
    <w:p w:rsidR="0026337C" w:rsidRDefault="0026337C" w:rsidP="0026337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The Welsh Government takes access to medicines very seriously; in 2015 we invested £16m to ensure treatment for wet AMD was available promptly and consistently across Wales.  Our £80m New Treatment Fund is ensuring medicines recommended by NICE and the All Wales Medicines Strategy Group are available to patients in Wales faster than ever before.  I am very supportive of the important role the pharmaceutical industry has in developing innovative medicines to market; however, I </w:t>
      </w:r>
      <w:r w:rsidR="00DA11A4">
        <w:rPr>
          <w:rFonts w:ascii="Arial" w:hAnsi="Arial" w:cs="Arial"/>
          <w:color w:val="000000" w:themeColor="text1"/>
          <w:sz w:val="24"/>
          <w:szCs w:val="24"/>
        </w:rPr>
        <w:t xml:space="preserve">am pleased </w:t>
      </w:r>
      <w:r>
        <w:rPr>
          <w:rFonts w:ascii="Arial" w:hAnsi="Arial" w:cs="Arial"/>
          <w:color w:val="000000" w:themeColor="text1"/>
          <w:sz w:val="24"/>
          <w:szCs w:val="24"/>
        </w:rPr>
        <w:t>with the finding of this case that the pharmaceutical industry cannot have unbounded power to decide which medicines are made available for which purposes.</w:t>
      </w:r>
    </w:p>
    <w:p w:rsidR="0026337C" w:rsidRDefault="0026337C" w:rsidP="0026337C">
      <w:pPr>
        <w:spacing w:after="0" w:line="240" w:lineRule="auto"/>
        <w:contextualSpacing/>
        <w:rPr>
          <w:rFonts w:ascii="Arial" w:hAnsi="Arial" w:cs="Arial"/>
          <w:color w:val="000000" w:themeColor="text1"/>
          <w:sz w:val="24"/>
          <w:szCs w:val="24"/>
        </w:rPr>
      </w:pPr>
    </w:p>
    <w:p w:rsidR="0026337C" w:rsidRDefault="0026337C" w:rsidP="0026337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We currently spend over £21m annually on licensed medicines for the treatment of wet AMD</w:t>
      </w:r>
      <w:r w:rsidR="00406808">
        <w:rPr>
          <w:rFonts w:ascii="Arial" w:hAnsi="Arial" w:cs="Arial"/>
          <w:color w:val="000000" w:themeColor="text1"/>
          <w:sz w:val="24"/>
          <w:szCs w:val="24"/>
        </w:rPr>
        <w:t>.</w:t>
      </w:r>
      <w:r>
        <w:rPr>
          <w:rFonts w:ascii="Arial" w:hAnsi="Arial" w:cs="Arial"/>
          <w:color w:val="000000" w:themeColor="text1"/>
          <w:sz w:val="24"/>
          <w:szCs w:val="24"/>
        </w:rPr>
        <w:t xml:space="preserve"> </w:t>
      </w:r>
      <w:r w:rsidR="00406808">
        <w:rPr>
          <w:rFonts w:ascii="Arial" w:hAnsi="Arial" w:cs="Arial"/>
          <w:color w:val="000000" w:themeColor="text1"/>
          <w:sz w:val="24"/>
          <w:szCs w:val="24"/>
        </w:rPr>
        <w:t>I</w:t>
      </w:r>
      <w:r>
        <w:rPr>
          <w:rFonts w:ascii="Arial" w:hAnsi="Arial" w:cs="Arial"/>
          <w:color w:val="000000" w:themeColor="text1"/>
          <w:sz w:val="24"/>
          <w:szCs w:val="24"/>
        </w:rPr>
        <w:t>f significant numbers of patients were treated with bevacizumab it would result in significant savings for the NHS in Wales which could be reinvested in treating more patients.</w:t>
      </w:r>
    </w:p>
    <w:p w:rsidR="0026337C" w:rsidRDefault="0026337C" w:rsidP="0026337C">
      <w:pPr>
        <w:spacing w:after="0" w:line="240" w:lineRule="auto"/>
        <w:contextualSpacing/>
        <w:rPr>
          <w:rFonts w:ascii="Arial" w:hAnsi="Arial" w:cs="Arial"/>
          <w:color w:val="000000" w:themeColor="text1"/>
          <w:sz w:val="24"/>
          <w:szCs w:val="24"/>
        </w:rPr>
      </w:pPr>
    </w:p>
    <w:p w:rsidR="0026337C" w:rsidRDefault="0026337C" w:rsidP="0026337C">
      <w:pPr>
        <w:spacing w:after="0" w:line="240" w:lineRule="auto"/>
        <w:contextualSpacing/>
        <w:rPr>
          <w:rFonts w:ascii="Arial" w:hAnsi="Arial" w:cs="Arial"/>
          <w:color w:val="000000" w:themeColor="text1"/>
          <w:sz w:val="24"/>
          <w:szCs w:val="24"/>
        </w:rPr>
      </w:pPr>
    </w:p>
    <w:p w:rsidR="0026337C" w:rsidRDefault="0026337C" w:rsidP="0026337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The High Court’s decision materially changes the market for wet AMD treatment.  This presents an opportunity for the manufacturers of licensed treatments to urgently consider how they </w:t>
      </w:r>
      <w:r w:rsidR="00406808">
        <w:rPr>
          <w:rFonts w:ascii="Arial" w:hAnsi="Arial" w:cs="Arial"/>
          <w:color w:val="000000" w:themeColor="text1"/>
          <w:sz w:val="24"/>
          <w:szCs w:val="24"/>
        </w:rPr>
        <w:t xml:space="preserve">will </w:t>
      </w:r>
      <w:r>
        <w:rPr>
          <w:rFonts w:ascii="Arial" w:hAnsi="Arial" w:cs="Arial"/>
          <w:color w:val="000000" w:themeColor="text1"/>
          <w:sz w:val="24"/>
          <w:szCs w:val="24"/>
        </w:rPr>
        <w:t>en</w:t>
      </w:r>
      <w:r>
        <w:rPr>
          <w:rFonts w:ascii="Arial" w:hAnsi="Arial" w:cs="Arial"/>
          <w:color w:val="000000" w:themeColor="text1"/>
          <w:sz w:val="24"/>
          <w:szCs w:val="24"/>
        </w:rPr>
        <w:lastRenderedPageBreak/>
        <w:t>gage constructively with NHS Wales to ensure</w:t>
      </w:r>
      <w:r w:rsidR="00406808">
        <w:rPr>
          <w:rFonts w:ascii="Arial" w:hAnsi="Arial" w:cs="Arial"/>
          <w:color w:val="000000" w:themeColor="text1"/>
          <w:sz w:val="24"/>
          <w:szCs w:val="24"/>
        </w:rPr>
        <w:t xml:space="preserve"> that we are</w:t>
      </w:r>
      <w:r>
        <w:rPr>
          <w:rFonts w:ascii="Arial" w:hAnsi="Arial" w:cs="Arial"/>
          <w:color w:val="000000" w:themeColor="text1"/>
          <w:sz w:val="24"/>
          <w:szCs w:val="24"/>
        </w:rPr>
        <w:t xml:space="preserve"> receiving value for the significant</w:t>
      </w:r>
      <w:r w:rsidR="00406808">
        <w:rPr>
          <w:rFonts w:ascii="Arial" w:hAnsi="Arial" w:cs="Arial"/>
          <w:color w:val="000000" w:themeColor="text1"/>
          <w:sz w:val="24"/>
          <w:szCs w:val="24"/>
        </w:rPr>
        <w:t xml:space="preserve"> public</w:t>
      </w:r>
      <w:r>
        <w:rPr>
          <w:rFonts w:ascii="Arial" w:hAnsi="Arial" w:cs="Arial"/>
          <w:color w:val="000000" w:themeColor="text1"/>
          <w:sz w:val="24"/>
          <w:szCs w:val="24"/>
        </w:rPr>
        <w:t xml:space="preserve"> investment </w:t>
      </w:r>
      <w:r w:rsidR="00406808">
        <w:rPr>
          <w:rFonts w:ascii="Arial" w:hAnsi="Arial" w:cs="Arial"/>
          <w:color w:val="000000" w:themeColor="text1"/>
          <w:sz w:val="24"/>
          <w:szCs w:val="24"/>
        </w:rPr>
        <w:t xml:space="preserve">made </w:t>
      </w:r>
      <w:r>
        <w:rPr>
          <w:rFonts w:ascii="Arial" w:hAnsi="Arial" w:cs="Arial"/>
          <w:color w:val="000000" w:themeColor="text1"/>
          <w:sz w:val="24"/>
          <w:szCs w:val="24"/>
        </w:rPr>
        <w:t xml:space="preserve">in </w:t>
      </w:r>
      <w:r w:rsidR="00406808">
        <w:rPr>
          <w:rFonts w:ascii="Arial" w:hAnsi="Arial" w:cs="Arial"/>
          <w:color w:val="000000" w:themeColor="text1"/>
          <w:sz w:val="24"/>
          <w:szCs w:val="24"/>
        </w:rPr>
        <w:t xml:space="preserve">the </w:t>
      </w:r>
      <w:r>
        <w:rPr>
          <w:rFonts w:ascii="Arial" w:hAnsi="Arial" w:cs="Arial"/>
          <w:color w:val="000000" w:themeColor="text1"/>
          <w:sz w:val="24"/>
          <w:szCs w:val="24"/>
        </w:rPr>
        <w:t>treatment of wet AMD.  I strongly encourage them to do so.</w:t>
      </w:r>
    </w:p>
    <w:p w:rsidR="0026337C" w:rsidRDefault="0026337C" w:rsidP="0026337C">
      <w:pPr>
        <w:spacing w:after="0" w:line="240" w:lineRule="auto"/>
        <w:contextualSpacing/>
        <w:rPr>
          <w:rFonts w:ascii="Arial" w:hAnsi="Arial" w:cs="Arial"/>
          <w:color w:val="000000" w:themeColor="text1"/>
          <w:sz w:val="24"/>
          <w:szCs w:val="24"/>
        </w:rPr>
      </w:pPr>
    </w:p>
    <w:p w:rsidR="0026337C" w:rsidRDefault="0026337C" w:rsidP="0026337C">
      <w:pPr>
        <w:spacing w:after="0" w:line="240" w:lineRule="auto"/>
        <w:contextualSpacing/>
        <w:rPr>
          <w:rFonts w:ascii="Arial" w:hAnsi="Arial" w:cs="Arial"/>
          <w:color w:val="000000" w:themeColor="text1"/>
          <w:sz w:val="24"/>
          <w:szCs w:val="24"/>
        </w:rPr>
      </w:pPr>
      <w:r>
        <w:rPr>
          <w:rFonts w:ascii="Arial" w:hAnsi="Arial" w:cs="Arial"/>
          <w:sz w:val="24"/>
          <w:szCs w:val="24"/>
        </w:rPr>
        <w:t>Loss of sight is devastating and we will do everything we can to prevent eye disease and ensure cost effective medicine is available to treat patients in a timely manner.</w:t>
      </w:r>
    </w:p>
    <w:p w:rsidR="0026337C" w:rsidRDefault="0026337C"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C301B3" w:rsidRDefault="00C301B3" w:rsidP="0026337C">
      <w:pPr>
        <w:spacing w:after="0" w:line="240" w:lineRule="auto"/>
        <w:rPr>
          <w:rFonts w:ascii="Arial" w:eastAsia="Times New Roman" w:hAnsi="Arial" w:cs="Arial"/>
          <w:i/>
          <w:sz w:val="24"/>
          <w:szCs w:val="24"/>
        </w:rPr>
      </w:pPr>
    </w:p>
    <w:p w:rsidR="005E7312" w:rsidRDefault="005E7312" w:rsidP="0026337C">
      <w:pPr>
        <w:spacing w:after="0" w:line="240" w:lineRule="auto"/>
        <w:contextualSpacing/>
      </w:pPr>
    </w:p>
    <w:sectPr w:rsidR="005E73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D8" w:rsidRDefault="00B530D8" w:rsidP="005E7312">
      <w:pPr>
        <w:spacing w:after="0" w:line="240" w:lineRule="auto"/>
      </w:pPr>
      <w:r>
        <w:separator/>
      </w:r>
    </w:p>
  </w:endnote>
  <w:endnote w:type="continuationSeparator" w:id="0">
    <w:p w:rsidR="00B530D8" w:rsidRDefault="00B530D8" w:rsidP="005E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238196"/>
      <w:docPartObj>
        <w:docPartGallery w:val="Page Numbers (Bottom of Page)"/>
        <w:docPartUnique/>
      </w:docPartObj>
    </w:sdtPr>
    <w:sdtEndPr>
      <w:rPr>
        <w:noProof/>
      </w:rPr>
    </w:sdtEndPr>
    <w:sdtContent>
      <w:p w:rsidR="00010C00" w:rsidRDefault="00010C00">
        <w:pPr>
          <w:pStyle w:val="Footer"/>
          <w:jc w:val="right"/>
        </w:pPr>
        <w:r>
          <w:fldChar w:fldCharType="begin"/>
        </w:r>
        <w:r>
          <w:instrText xml:space="preserve"> PAGE   \* MERGEFORMAT </w:instrText>
        </w:r>
        <w:r>
          <w:fldChar w:fldCharType="separate"/>
        </w:r>
        <w:r w:rsidR="002B468E">
          <w:rPr>
            <w:noProof/>
          </w:rPr>
          <w:t>1</w:t>
        </w:r>
        <w:r>
          <w:rPr>
            <w:noProof/>
          </w:rPr>
          <w:fldChar w:fldCharType="end"/>
        </w:r>
      </w:p>
    </w:sdtContent>
  </w:sdt>
  <w:p w:rsidR="00010C00" w:rsidRDefault="0001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D8" w:rsidRDefault="00B530D8" w:rsidP="005E7312">
      <w:pPr>
        <w:spacing w:after="0" w:line="240" w:lineRule="auto"/>
      </w:pPr>
      <w:r>
        <w:separator/>
      </w:r>
    </w:p>
  </w:footnote>
  <w:footnote w:type="continuationSeparator" w:id="0">
    <w:p w:rsidR="00B530D8" w:rsidRDefault="00B530D8" w:rsidP="005E7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3950"/>
    <w:multiLevelType w:val="hybridMultilevel"/>
    <w:tmpl w:val="CFD2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87501D"/>
    <w:multiLevelType w:val="hybridMultilevel"/>
    <w:tmpl w:val="537E8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3E524C"/>
    <w:multiLevelType w:val="multilevel"/>
    <w:tmpl w:val="05F87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CC4A11"/>
    <w:multiLevelType w:val="hybridMultilevel"/>
    <w:tmpl w:val="42087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3D3FEE"/>
    <w:multiLevelType w:val="multilevel"/>
    <w:tmpl w:val="9CAE517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12"/>
    <w:rsid w:val="00002D1C"/>
    <w:rsid w:val="00010C00"/>
    <w:rsid w:val="000B577B"/>
    <w:rsid w:val="00234044"/>
    <w:rsid w:val="0026337C"/>
    <w:rsid w:val="002752D9"/>
    <w:rsid w:val="002B468E"/>
    <w:rsid w:val="00366604"/>
    <w:rsid w:val="00406808"/>
    <w:rsid w:val="005E4DEC"/>
    <w:rsid w:val="005E7312"/>
    <w:rsid w:val="00634166"/>
    <w:rsid w:val="00677401"/>
    <w:rsid w:val="00772630"/>
    <w:rsid w:val="008E059E"/>
    <w:rsid w:val="008F17B3"/>
    <w:rsid w:val="008F27C1"/>
    <w:rsid w:val="009246EE"/>
    <w:rsid w:val="00963B39"/>
    <w:rsid w:val="009B52C5"/>
    <w:rsid w:val="00AD5F87"/>
    <w:rsid w:val="00B530D8"/>
    <w:rsid w:val="00B56950"/>
    <w:rsid w:val="00C12858"/>
    <w:rsid w:val="00C301B3"/>
    <w:rsid w:val="00CB47E3"/>
    <w:rsid w:val="00CC2BE6"/>
    <w:rsid w:val="00D9578E"/>
    <w:rsid w:val="00DA11A4"/>
    <w:rsid w:val="00DE29C4"/>
    <w:rsid w:val="00E5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9C0DF"/>
  <w15:docId w15:val="{966BFA76-5E88-432E-B000-54FD2024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312"/>
  </w:style>
  <w:style w:type="paragraph" w:styleId="Footer">
    <w:name w:val="footer"/>
    <w:basedOn w:val="Normal"/>
    <w:link w:val="FooterChar"/>
    <w:uiPriority w:val="99"/>
    <w:unhideWhenUsed/>
    <w:rsid w:val="005E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312"/>
  </w:style>
  <w:style w:type="character" w:styleId="CommentReference">
    <w:name w:val="annotation reference"/>
    <w:basedOn w:val="DefaultParagraphFont"/>
    <w:uiPriority w:val="99"/>
    <w:semiHidden/>
    <w:unhideWhenUsed/>
    <w:rsid w:val="005E7312"/>
    <w:rPr>
      <w:sz w:val="16"/>
      <w:szCs w:val="16"/>
    </w:rPr>
  </w:style>
  <w:style w:type="paragraph" w:styleId="CommentText">
    <w:name w:val="annotation text"/>
    <w:basedOn w:val="Normal"/>
    <w:link w:val="CommentTextChar"/>
    <w:uiPriority w:val="99"/>
    <w:semiHidden/>
    <w:unhideWhenUsed/>
    <w:rsid w:val="005E731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E7312"/>
    <w:rPr>
      <w:rFonts w:ascii="Arial" w:hAnsi="Arial"/>
      <w:sz w:val="20"/>
      <w:szCs w:val="20"/>
    </w:rPr>
  </w:style>
  <w:style w:type="paragraph" w:styleId="BalloonText">
    <w:name w:val="Balloon Text"/>
    <w:basedOn w:val="Normal"/>
    <w:link w:val="BalloonTextChar"/>
    <w:uiPriority w:val="99"/>
    <w:semiHidden/>
    <w:unhideWhenUsed/>
    <w:rsid w:val="005E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2D1C"/>
    <w:rPr>
      <w:rFonts w:asciiTheme="minorHAnsi" w:hAnsiTheme="minorHAnsi"/>
      <w:b/>
      <w:bCs/>
    </w:rPr>
  </w:style>
  <w:style w:type="character" w:customStyle="1" w:styleId="CommentSubjectChar">
    <w:name w:val="Comment Subject Char"/>
    <w:basedOn w:val="CommentTextChar"/>
    <w:link w:val="CommentSubject"/>
    <w:uiPriority w:val="99"/>
    <w:semiHidden/>
    <w:rsid w:val="00002D1C"/>
    <w:rPr>
      <w:rFonts w:ascii="Arial" w:hAnsi="Arial"/>
      <w:b/>
      <w:bCs/>
      <w:sz w:val="20"/>
      <w:szCs w:val="20"/>
    </w:rPr>
  </w:style>
  <w:style w:type="paragraph" w:styleId="NormalWeb">
    <w:name w:val="Normal (Web)"/>
    <w:basedOn w:val="Normal"/>
    <w:uiPriority w:val="99"/>
    <w:semiHidden/>
    <w:unhideWhenUsed/>
    <w:rsid w:val="00C301B3"/>
    <w:pPr>
      <w:spacing w:before="100" w:beforeAutospacing="1" w:after="100" w:afterAutospacing="1" w:line="240" w:lineRule="auto"/>
    </w:pPr>
    <w:rPr>
      <w:rFonts w:ascii="Times New Roman" w:hAnsi="Times New Roman" w:cs="Times New Roman"/>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A23732252</value>
    </field>
    <field name="Objective-Title">
      <value order="0">An MA - P/VG/3425/18 re High Court Ruling for use of Avastin WRITTEN STATEMENT Sept 2018 - English version</value>
    </field>
    <field name="Objective-Description">
      <value order="0"/>
    </field>
    <field name="Objective-CreationStamp">
      <value order="0">2018-09-26T15:26:59Z</value>
    </field>
    <field name="Objective-IsApproved">
      <value order="0">false</value>
    </field>
    <field name="Objective-IsPublished">
      <value order="0">false</value>
    </field>
    <field name="Objective-DatePublished">
      <value order="0"/>
    </field>
    <field name="Objective-ModificationStamp">
      <value order="0">2018-10-03T07:51:49Z</value>
    </field>
    <field name="Objective-Owner">
      <value order="0">O'Sullivan-Adams, Sarah (HSS – Primary Care)</value>
    </field>
    <field name="Objective-Path">
      <value order="0">Objective Global Folder:Business File Plan:Health &amp; Social Services (HSS):Health &amp; Social Services (HSS) - PCI - Primary Care:1 - Save:Sensory Health Branch:Ophthalmic Services:Policy Folders:Hospital Eye Services &amp; Ophthalmology - Evaluation - 2011-2016</value>
    </field>
    <field name="Objective-Parent">
      <value order="0">Hospital Eye Services &amp; Ophthalmology - Evaluation - 2011-2016</value>
    </field>
    <field name="Objective-State">
      <value order="0">Being Drafted</value>
    </field>
    <field name="Objective-VersionId">
      <value order="0">vA47287872</value>
    </field>
    <field name="Objective-Version">
      <value order="0">11.2</value>
    </field>
    <field name="Objective-VersionNumber">
      <value order="0">19</value>
    </field>
    <field name="Objective-VersionComment">
      <value order="0"/>
    </field>
    <field name="Objective-FileNumber">
      <value order="0">qA905585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2018-09-26T22:59:59Z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2018-10-02T23:00:00+00:00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F05A8D4-3E8A-4DB5-83EE-BF2DFC641A16}">
  <ds:schemaRefs>
    <ds:schemaRef ds:uri="http://schemas.openxmlformats.org/officeDocument/2006/bibliography"/>
  </ds:schemaRefs>
</ds:datastoreItem>
</file>

<file path=customXml/itemProps3.xml><?xml version="1.0" encoding="utf-8"?>
<ds:datastoreItem xmlns:ds="http://schemas.openxmlformats.org/officeDocument/2006/customXml" ds:itemID="{9F9551DE-1EDD-4C9B-B81F-C26B9A334520}"/>
</file>

<file path=customXml/itemProps4.xml><?xml version="1.0" encoding="utf-8"?>
<ds:datastoreItem xmlns:ds="http://schemas.openxmlformats.org/officeDocument/2006/customXml" ds:itemID="{E1DB7CD5-F7FF-4DF2-9A81-51F9AEACBF80}"/>
</file>

<file path=customXml/itemProps5.xml><?xml version="1.0" encoding="utf-8"?>
<ds:datastoreItem xmlns:ds="http://schemas.openxmlformats.org/officeDocument/2006/customXml" ds:itemID="{6D6D3DB6-8BB1-48F7-AABC-4F6BAE61D790}"/>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bevacizumab (Avastin®) for treatment of wet age-related macular degeneration</dc:title>
  <dc:creator>O'Sullivan-Adams, Sarah (HSS - DHP Primary Care)</dc:creator>
  <cp:lastModifiedBy>Jones, Sophie (OFM - Cabinet Division)</cp:lastModifiedBy>
  <cp:revision>2</cp:revision>
  <cp:lastPrinted>2018-09-27T14:23:00Z</cp:lastPrinted>
  <dcterms:created xsi:type="dcterms:W3CDTF">2018-10-03T08:24:00Z</dcterms:created>
  <dcterms:modified xsi:type="dcterms:W3CDTF">2018-10-03T08:24:00Z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A23732252</vt:lpwstr>
  </property>
  <property fmtid="{D5CDD505-2E9C-101B-9397-08002B2CF9AE}" pid="4" name="Objective-Title">
    <vt:lpwstr>An MA - P/VG/3425/18 re High Court Ruling for use of Avastin WRITTEN STATEMENT Sept 2018 - English version</vt:lpwstr>
  </property>
  <property fmtid="{D5CDD505-2E9C-101B-9397-08002B2CF9AE}" pid="5" name="Objective-Description">
    <vt:lpwstr/>
  </property>
  <property fmtid="{D5CDD505-2E9C-101B-9397-08002B2CF9AE}" pid="6" name="Objective-CreationStamp">
    <vt:filetime>2018-09-26T15:26:59Z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2018-10-03T07:51:49Z</vt:filetime>
  </property>
  <property fmtid="{D5CDD505-2E9C-101B-9397-08002B2CF9AE}" pid="11" name="Objective-Owner">
    <vt:lpwstr>O'Sullivan-Adams, Sarah (HSS – Primary Care)</vt:lpwstr>
  </property>
  <property fmtid="{D5CDD505-2E9C-101B-9397-08002B2CF9AE}" pid="12" name="Objective-Path">
    <vt:lpwstr>Objective Global Folder:Business File Plan:Health &amp; Social Services (HSS):Health &amp; Social Services (HSS) - PCI - Primary Care:1 - Save:Sensory Health Branch:Ophthalmic Services:Policy Folders:Hospital Eye Services &amp; Ophthalmology - Evaluation - 2011-2016</vt:lpwstr>
  </property>
  <property fmtid="{D5CDD505-2E9C-101B-9397-08002B2CF9AE}" pid="13" name="Objective-Parent">
    <vt:lpwstr>Hospital Eye Services &amp; Ophthalmology - Evaluation - 2011-2016</vt:lpwstr>
  </property>
  <property fmtid="{D5CDD505-2E9C-101B-9397-08002B2CF9AE}" pid="14" name="Objective-State">
    <vt:lpwstr>Being Drafted</vt:lpwstr>
  </property>
  <property fmtid="{D5CDD505-2E9C-101B-9397-08002B2CF9AE}" pid="15" name="Objective-VersionId">
    <vt:lpwstr>vA47287872</vt:lpwstr>
  </property>
  <property fmtid="{D5CDD505-2E9C-101B-9397-08002B2CF9AE}" pid="16" name="Objective-Version">
    <vt:lpwstr>11.2</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qA905585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2018-09-26T22:59:59Z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ContentTypeId">
    <vt:lpwstr>0x010100C32B317B5CB4014E8FDC61FB98CB49750066DDDDA8424970449BEE8C4A4D2809D6</vt:lpwstr>
  </property>
</Properties>
</file>