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4E79C4" w:rsidRPr="00670227" w:rsidRDefault="00E80F81" w:rsidP="00B049B1">
            <w:pPr>
              <w:spacing w:before="120" w:after="120"/>
              <w:rPr>
                <w:rFonts w:ascii="Arial" w:hAnsi="Arial" w:cs="Arial"/>
                <w:b/>
                <w:bCs/>
                <w:sz w:val="24"/>
                <w:szCs w:val="24"/>
              </w:rPr>
            </w:pPr>
            <w:r>
              <w:rPr>
                <w:rFonts w:ascii="Arial" w:hAnsi="Arial" w:cs="Arial"/>
                <w:b/>
                <w:bCs/>
                <w:sz w:val="24"/>
                <w:szCs w:val="24"/>
              </w:rPr>
              <w:t>Update on actions relating to</w:t>
            </w:r>
            <w:r w:rsidR="004E79C4">
              <w:rPr>
                <w:rFonts w:ascii="Arial" w:hAnsi="Arial" w:cs="Arial"/>
                <w:b/>
                <w:bCs/>
                <w:sz w:val="24"/>
                <w:szCs w:val="24"/>
              </w:rPr>
              <w:t xml:space="preserve"> Leasehold Reform</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771BB" w:rsidP="00B049B1">
            <w:pPr>
              <w:spacing w:before="120" w:after="120"/>
              <w:rPr>
                <w:rFonts w:ascii="Arial" w:hAnsi="Arial" w:cs="Arial"/>
                <w:b/>
                <w:bCs/>
                <w:sz w:val="24"/>
                <w:szCs w:val="24"/>
              </w:rPr>
            </w:pPr>
            <w:r>
              <w:rPr>
                <w:rFonts w:ascii="Arial" w:hAnsi="Arial" w:cs="Arial"/>
                <w:b/>
                <w:bCs/>
                <w:sz w:val="24"/>
                <w:szCs w:val="24"/>
              </w:rPr>
              <w:t>13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771BB" w:rsidP="00B049B1">
            <w:pPr>
              <w:spacing w:before="120" w:after="120"/>
              <w:rPr>
                <w:rFonts w:ascii="Arial" w:hAnsi="Arial" w:cs="Arial"/>
                <w:b/>
                <w:bCs/>
                <w:sz w:val="24"/>
                <w:szCs w:val="24"/>
              </w:rPr>
            </w:pPr>
            <w:r>
              <w:rPr>
                <w:rFonts w:ascii="Arial" w:hAnsi="Arial" w:cs="Arial"/>
                <w:b/>
                <w:bCs/>
                <w:sz w:val="24"/>
                <w:szCs w:val="24"/>
              </w:rPr>
              <w:t>Rebecca Evans AM, Minister for Housing and Regeneration</w:t>
            </w:r>
          </w:p>
        </w:tc>
      </w:tr>
    </w:tbl>
    <w:p w:rsidR="00EA5290" w:rsidRDefault="00EA5290" w:rsidP="00EA5290">
      <w:pPr>
        <w:pStyle w:val="BodyText"/>
        <w:jc w:val="left"/>
        <w:rPr>
          <w:lang w:val="en-US"/>
        </w:rPr>
      </w:pPr>
    </w:p>
    <w:p w:rsidR="00A845A9" w:rsidRPr="00777DA3" w:rsidRDefault="003771BB" w:rsidP="00151255">
      <w:pPr>
        <w:rPr>
          <w:rFonts w:ascii="Arial" w:hAnsi="Arial" w:cs="Arial"/>
          <w:sz w:val="24"/>
          <w:szCs w:val="24"/>
        </w:rPr>
      </w:pPr>
      <w:r w:rsidRPr="00777DA3">
        <w:rPr>
          <w:rFonts w:ascii="Arial" w:hAnsi="Arial" w:cs="Arial"/>
          <w:sz w:val="24"/>
          <w:szCs w:val="24"/>
        </w:rPr>
        <w:t>In my written statement on 6 March I outlined the initial steps I am taking to tackle issues related to residential leasehold in Wales. As part of that package, I announced the creation of a multi-disciplinary task and finish group on leasehold reform, to assist in this work.</w:t>
      </w:r>
    </w:p>
    <w:p w:rsidR="003771BB" w:rsidRPr="00777DA3" w:rsidRDefault="003771BB" w:rsidP="00151255">
      <w:pPr>
        <w:rPr>
          <w:rFonts w:ascii="Arial" w:hAnsi="Arial" w:cs="Arial"/>
          <w:sz w:val="24"/>
          <w:szCs w:val="24"/>
        </w:rPr>
      </w:pPr>
    </w:p>
    <w:p w:rsidR="003771BB" w:rsidRPr="00777DA3" w:rsidRDefault="003771BB" w:rsidP="00151255">
      <w:pPr>
        <w:rPr>
          <w:rFonts w:ascii="Arial" w:hAnsi="Arial" w:cs="Arial"/>
          <w:sz w:val="24"/>
          <w:szCs w:val="24"/>
        </w:rPr>
      </w:pPr>
      <w:r w:rsidRPr="00777DA3">
        <w:rPr>
          <w:rFonts w:ascii="Arial" w:hAnsi="Arial" w:cs="Arial"/>
          <w:sz w:val="24"/>
          <w:szCs w:val="24"/>
        </w:rPr>
        <w:t>Today, I am writing to update Members that the first meeting of the task and finish group will take place next week</w:t>
      </w:r>
      <w:r w:rsidR="00F90451">
        <w:rPr>
          <w:rFonts w:ascii="Arial" w:hAnsi="Arial" w:cs="Arial"/>
          <w:sz w:val="24"/>
          <w:szCs w:val="24"/>
        </w:rPr>
        <w:t>.</w:t>
      </w:r>
      <w:r w:rsidR="0069007C">
        <w:rPr>
          <w:rFonts w:ascii="Arial" w:hAnsi="Arial" w:cs="Arial"/>
          <w:sz w:val="24"/>
          <w:szCs w:val="24"/>
        </w:rPr>
        <w:t xml:space="preserve"> I am also providing details of</w:t>
      </w:r>
      <w:r w:rsidRPr="00777DA3">
        <w:rPr>
          <w:rFonts w:ascii="Arial" w:hAnsi="Arial" w:cs="Arial"/>
          <w:sz w:val="24"/>
          <w:szCs w:val="24"/>
        </w:rPr>
        <w:t xml:space="preserve"> those bodies which </w:t>
      </w:r>
      <w:r w:rsidR="0004554B">
        <w:rPr>
          <w:rFonts w:ascii="Arial" w:hAnsi="Arial" w:cs="Arial"/>
          <w:sz w:val="24"/>
          <w:szCs w:val="24"/>
        </w:rPr>
        <w:t>I</w:t>
      </w:r>
      <w:r w:rsidRPr="00777DA3">
        <w:rPr>
          <w:rFonts w:ascii="Arial" w:hAnsi="Arial" w:cs="Arial"/>
          <w:sz w:val="24"/>
          <w:szCs w:val="24"/>
        </w:rPr>
        <w:t xml:space="preserve"> have invited to participate, and the main tasks I have asked them to </w:t>
      </w:r>
      <w:r w:rsidR="00BF2302">
        <w:rPr>
          <w:rFonts w:ascii="Arial" w:hAnsi="Arial" w:cs="Arial"/>
          <w:sz w:val="24"/>
          <w:szCs w:val="24"/>
        </w:rPr>
        <w:t>consider</w:t>
      </w:r>
      <w:r w:rsidRPr="00777DA3">
        <w:rPr>
          <w:rFonts w:ascii="Arial" w:hAnsi="Arial" w:cs="Arial"/>
          <w:sz w:val="24"/>
          <w:szCs w:val="24"/>
        </w:rPr>
        <w:t>.</w:t>
      </w:r>
      <w:r w:rsidR="002B67B8">
        <w:rPr>
          <w:rFonts w:ascii="Arial" w:hAnsi="Arial" w:cs="Arial"/>
          <w:sz w:val="24"/>
          <w:szCs w:val="24"/>
        </w:rPr>
        <w:t xml:space="preserve"> Further,</w:t>
      </w:r>
      <w:r w:rsidRPr="00777DA3">
        <w:rPr>
          <w:rFonts w:ascii="Arial" w:hAnsi="Arial" w:cs="Arial"/>
          <w:sz w:val="24"/>
          <w:szCs w:val="24"/>
        </w:rPr>
        <w:t xml:space="preserve"> </w:t>
      </w:r>
      <w:r w:rsidR="002B67B8">
        <w:rPr>
          <w:rFonts w:ascii="Arial" w:hAnsi="Arial" w:cs="Arial"/>
          <w:sz w:val="24"/>
          <w:szCs w:val="24"/>
        </w:rPr>
        <w:t>I am providing an update on the Law Commission</w:t>
      </w:r>
      <w:r w:rsidR="000A3C81">
        <w:rPr>
          <w:rFonts w:ascii="Arial" w:hAnsi="Arial" w:cs="Arial"/>
          <w:sz w:val="24"/>
          <w:szCs w:val="24"/>
        </w:rPr>
        <w:t>’s project on leasehold reform.</w:t>
      </w:r>
      <w:r w:rsidR="002B67B8">
        <w:rPr>
          <w:rFonts w:ascii="Arial" w:hAnsi="Arial" w:cs="Arial"/>
          <w:sz w:val="24"/>
          <w:szCs w:val="24"/>
        </w:rPr>
        <w:t xml:space="preserve"> </w:t>
      </w:r>
    </w:p>
    <w:p w:rsidR="003771BB" w:rsidRPr="00777DA3" w:rsidRDefault="003771BB" w:rsidP="00151255">
      <w:pPr>
        <w:rPr>
          <w:rFonts w:ascii="Arial" w:hAnsi="Arial" w:cs="Arial"/>
          <w:sz w:val="24"/>
          <w:szCs w:val="24"/>
        </w:rPr>
      </w:pPr>
    </w:p>
    <w:p w:rsidR="003771BB" w:rsidRDefault="003771BB" w:rsidP="00151255">
      <w:pPr>
        <w:rPr>
          <w:rFonts w:ascii="Arial" w:hAnsi="Arial" w:cs="Arial"/>
          <w:sz w:val="24"/>
          <w:szCs w:val="24"/>
        </w:rPr>
      </w:pPr>
      <w:r w:rsidRPr="00777DA3">
        <w:rPr>
          <w:rFonts w:ascii="Arial" w:hAnsi="Arial" w:cs="Arial"/>
          <w:sz w:val="24"/>
          <w:szCs w:val="24"/>
        </w:rPr>
        <w:t>As we have discussed on several occasions in the chamber, the issues surrounding leasehold are many and complex</w:t>
      </w:r>
      <w:r w:rsidR="00C10293">
        <w:rPr>
          <w:rFonts w:ascii="Arial" w:hAnsi="Arial" w:cs="Arial"/>
          <w:sz w:val="24"/>
          <w:szCs w:val="24"/>
        </w:rPr>
        <w:t>. I</w:t>
      </w:r>
      <w:r w:rsidRPr="00777DA3">
        <w:rPr>
          <w:rFonts w:ascii="Arial" w:hAnsi="Arial" w:cs="Arial"/>
          <w:sz w:val="24"/>
          <w:szCs w:val="24"/>
        </w:rPr>
        <w:t xml:space="preserve">n bringing together membership from a wide range of interested parties to advise me, I will be in the strongest position to take appropriate and well-judged action to address those concerns which persist in the sector. </w:t>
      </w:r>
    </w:p>
    <w:p w:rsidR="00161834" w:rsidRDefault="00161834" w:rsidP="00151255">
      <w:pPr>
        <w:rPr>
          <w:rFonts w:ascii="Arial" w:hAnsi="Arial" w:cs="Arial"/>
          <w:sz w:val="24"/>
          <w:szCs w:val="24"/>
        </w:rPr>
      </w:pPr>
    </w:p>
    <w:p w:rsidR="00161834" w:rsidRDefault="00161834" w:rsidP="00151255">
      <w:pPr>
        <w:rPr>
          <w:rFonts w:ascii="Arial" w:hAnsi="Arial" w:cs="Arial"/>
          <w:sz w:val="24"/>
          <w:szCs w:val="24"/>
        </w:rPr>
      </w:pPr>
      <w:r w:rsidRPr="00777DA3">
        <w:rPr>
          <w:rFonts w:ascii="Arial" w:hAnsi="Arial" w:cs="Arial"/>
          <w:sz w:val="24"/>
          <w:szCs w:val="24"/>
        </w:rPr>
        <w:t>Invitations to the first meeting have been issued to the following organisations:</w:t>
      </w:r>
    </w:p>
    <w:p w:rsidR="00151255" w:rsidRPr="00777DA3" w:rsidRDefault="00151255" w:rsidP="00151255">
      <w:pPr>
        <w:rPr>
          <w:rFonts w:ascii="Arial" w:hAnsi="Arial" w:cs="Arial"/>
          <w:sz w:val="24"/>
          <w:szCs w:val="24"/>
        </w:rPr>
      </w:pPr>
      <w:bookmarkStart w:id="0" w:name="_GoBack"/>
      <w:bookmarkEnd w:id="0"/>
    </w:p>
    <w:p w:rsidR="00161834" w:rsidRPr="00777DA3" w:rsidRDefault="00161834" w:rsidP="00151255">
      <w:pPr>
        <w:pStyle w:val="ListParagraph"/>
        <w:numPr>
          <w:ilvl w:val="0"/>
          <w:numId w:val="3"/>
        </w:numPr>
        <w:rPr>
          <w:rFonts w:ascii="Arial" w:hAnsi="Arial" w:cs="Arial"/>
          <w:color w:val="000000"/>
          <w:sz w:val="24"/>
          <w:szCs w:val="24"/>
          <w:lang w:eastAsia="en-GB"/>
        </w:rPr>
      </w:pPr>
      <w:r w:rsidRPr="00777DA3">
        <w:rPr>
          <w:rFonts w:ascii="Arial" w:hAnsi="Arial" w:cs="Arial"/>
          <w:color w:val="000000"/>
          <w:sz w:val="24"/>
          <w:szCs w:val="24"/>
          <w:lang w:eastAsia="en-GB"/>
        </w:rPr>
        <w:t xml:space="preserve">The Leasehold Advisory Service (LEASE) </w:t>
      </w:r>
    </w:p>
    <w:p w:rsidR="00161834" w:rsidRPr="00777DA3" w:rsidRDefault="00161834" w:rsidP="00151255">
      <w:pPr>
        <w:pStyle w:val="ListParagraph"/>
        <w:numPr>
          <w:ilvl w:val="0"/>
          <w:numId w:val="3"/>
        </w:numPr>
        <w:rPr>
          <w:rFonts w:ascii="Arial" w:hAnsi="Arial" w:cs="Arial"/>
          <w:color w:val="000000"/>
          <w:sz w:val="24"/>
          <w:szCs w:val="24"/>
          <w:lang w:eastAsia="en-GB"/>
        </w:rPr>
      </w:pPr>
      <w:r w:rsidRPr="00777DA3">
        <w:rPr>
          <w:rFonts w:ascii="Arial" w:hAnsi="Arial" w:cs="Arial"/>
          <w:color w:val="000000"/>
          <w:sz w:val="24"/>
          <w:szCs w:val="24"/>
          <w:lang w:eastAsia="en-GB"/>
        </w:rPr>
        <w:t xml:space="preserve">Association of Residential Management Agents (ARMA) </w:t>
      </w:r>
    </w:p>
    <w:p w:rsidR="00161834" w:rsidRPr="00777DA3" w:rsidRDefault="00161834" w:rsidP="00151255">
      <w:pPr>
        <w:pStyle w:val="ListParagraph"/>
        <w:numPr>
          <w:ilvl w:val="0"/>
          <w:numId w:val="3"/>
        </w:numPr>
        <w:rPr>
          <w:rFonts w:ascii="Arial" w:hAnsi="Arial" w:cs="Arial"/>
          <w:color w:val="000000"/>
          <w:sz w:val="24"/>
          <w:szCs w:val="24"/>
          <w:lang w:eastAsia="en-GB"/>
        </w:rPr>
      </w:pPr>
      <w:r w:rsidRPr="00777DA3">
        <w:rPr>
          <w:rFonts w:ascii="Arial" w:hAnsi="Arial" w:cs="Arial"/>
          <w:color w:val="000000"/>
          <w:sz w:val="24"/>
          <w:szCs w:val="24"/>
          <w:lang w:eastAsia="en-GB"/>
        </w:rPr>
        <w:t xml:space="preserve">Welsh Local Government Association (WLGA) </w:t>
      </w:r>
    </w:p>
    <w:p w:rsidR="00161834" w:rsidRPr="00777DA3" w:rsidRDefault="00161834" w:rsidP="00151255">
      <w:pPr>
        <w:pStyle w:val="ListParagraph"/>
        <w:numPr>
          <w:ilvl w:val="0"/>
          <w:numId w:val="3"/>
        </w:numPr>
        <w:rPr>
          <w:rFonts w:ascii="Arial" w:hAnsi="Arial" w:cs="Arial"/>
          <w:color w:val="000000"/>
          <w:sz w:val="24"/>
          <w:szCs w:val="24"/>
          <w:lang w:eastAsia="en-GB"/>
        </w:rPr>
      </w:pPr>
      <w:r w:rsidRPr="00777DA3">
        <w:rPr>
          <w:rFonts w:ascii="Arial" w:hAnsi="Arial" w:cs="Arial"/>
          <w:color w:val="000000"/>
          <w:sz w:val="24"/>
          <w:szCs w:val="24"/>
          <w:lang w:eastAsia="en-GB"/>
        </w:rPr>
        <w:t xml:space="preserve">Leasehold Valuation Tribunal Wales (LVT) </w:t>
      </w:r>
    </w:p>
    <w:p w:rsidR="00161834" w:rsidRPr="00777DA3" w:rsidRDefault="00161834" w:rsidP="00151255">
      <w:pPr>
        <w:pStyle w:val="ListParagraph"/>
        <w:numPr>
          <w:ilvl w:val="0"/>
          <w:numId w:val="3"/>
        </w:numPr>
        <w:rPr>
          <w:rFonts w:ascii="Arial" w:hAnsi="Arial" w:cs="Arial"/>
          <w:color w:val="000000"/>
          <w:sz w:val="24"/>
          <w:szCs w:val="24"/>
          <w:lang w:eastAsia="en-GB"/>
        </w:rPr>
      </w:pPr>
      <w:r w:rsidRPr="00777DA3">
        <w:rPr>
          <w:rFonts w:ascii="Arial" w:hAnsi="Arial" w:cs="Arial"/>
          <w:color w:val="000000"/>
          <w:sz w:val="24"/>
          <w:szCs w:val="24"/>
          <w:lang w:eastAsia="en-GB"/>
        </w:rPr>
        <w:t xml:space="preserve">Home Builders Federation Wales (HBF)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Chartered Institute of Housing Cymru (CICH)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Citizens Advice Bureau Cymru (CAB)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Shelter Cymru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Community Housing Cymru (CHC)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Royal Institute of Chartered Surveyors Wales (RICS)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Competition and Markets Authority (CMA)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Association of Retirement Housing Managers (ARHM)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Tenant Participation Advisory Service Cymru (TPAS)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lastRenderedPageBreak/>
        <w:t xml:space="preserve">Fire Safety Advisory Groups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Mortgage Lenders Association (MLA)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National Association of Estate Agents (NAEA)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Federation of Private Residents Associations (FPRA)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Law Society (representing solicitors dealing with leasehold matters) </w:t>
      </w:r>
    </w:p>
    <w:p w:rsidR="00161834" w:rsidRPr="00777DA3"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Law Commission </w:t>
      </w:r>
    </w:p>
    <w:p w:rsidR="00161834" w:rsidRDefault="00161834" w:rsidP="00151255">
      <w:pPr>
        <w:pStyle w:val="ListParagraph"/>
        <w:numPr>
          <w:ilvl w:val="0"/>
          <w:numId w:val="3"/>
        </w:numPr>
        <w:rPr>
          <w:rFonts w:ascii="Arial" w:hAnsi="Arial" w:cs="Arial"/>
          <w:sz w:val="24"/>
          <w:szCs w:val="24"/>
          <w:lang w:eastAsia="en-GB"/>
        </w:rPr>
      </w:pPr>
      <w:r w:rsidRPr="00777DA3">
        <w:rPr>
          <w:rFonts w:ascii="Arial" w:hAnsi="Arial" w:cs="Arial"/>
          <w:sz w:val="24"/>
          <w:szCs w:val="24"/>
          <w:lang w:eastAsia="en-GB"/>
        </w:rPr>
        <w:t xml:space="preserve">Academic representative </w:t>
      </w:r>
    </w:p>
    <w:p w:rsidR="00161834" w:rsidRDefault="00161834" w:rsidP="00151255">
      <w:pPr>
        <w:ind w:left="360"/>
        <w:rPr>
          <w:rFonts w:ascii="Arial" w:hAnsi="Arial" w:cs="Arial"/>
          <w:sz w:val="24"/>
          <w:szCs w:val="24"/>
          <w:lang w:eastAsia="en-GB"/>
        </w:rPr>
      </w:pPr>
    </w:p>
    <w:p w:rsidR="00161834" w:rsidRPr="00777DA3" w:rsidRDefault="00161834" w:rsidP="00151255">
      <w:pPr>
        <w:rPr>
          <w:rFonts w:ascii="Arial" w:hAnsi="Arial" w:cs="Arial"/>
          <w:sz w:val="24"/>
          <w:szCs w:val="24"/>
          <w:lang w:eastAsia="en-GB"/>
        </w:rPr>
      </w:pPr>
      <w:r w:rsidRPr="00777DA3">
        <w:rPr>
          <w:rFonts w:ascii="Arial" w:hAnsi="Arial" w:cs="Arial"/>
          <w:sz w:val="24"/>
          <w:szCs w:val="24"/>
          <w:lang w:eastAsia="en-GB"/>
        </w:rPr>
        <w:t>Other members may be co-opted by the group if deemed appropriate, with</w:t>
      </w:r>
      <w:r>
        <w:rPr>
          <w:rFonts w:ascii="Arial" w:hAnsi="Arial" w:cs="Arial"/>
          <w:sz w:val="24"/>
          <w:szCs w:val="24"/>
          <w:lang w:eastAsia="en-GB"/>
        </w:rPr>
        <w:t xml:space="preserve"> my agreement. The group will be chaired by a senior official.</w:t>
      </w:r>
    </w:p>
    <w:p w:rsidR="003771BB" w:rsidRPr="00777DA3" w:rsidRDefault="003771BB" w:rsidP="00151255">
      <w:pPr>
        <w:rPr>
          <w:rFonts w:ascii="Arial" w:hAnsi="Arial" w:cs="Arial"/>
          <w:sz w:val="24"/>
          <w:szCs w:val="24"/>
        </w:rPr>
      </w:pPr>
    </w:p>
    <w:p w:rsidR="00777DA3" w:rsidRDefault="003771BB" w:rsidP="00151255">
      <w:pPr>
        <w:rPr>
          <w:rFonts w:ascii="Arial" w:hAnsi="Arial" w:cs="Arial"/>
          <w:sz w:val="24"/>
          <w:szCs w:val="24"/>
        </w:rPr>
      </w:pPr>
      <w:r w:rsidRPr="00777DA3">
        <w:rPr>
          <w:rFonts w:ascii="Arial" w:hAnsi="Arial" w:cs="Arial"/>
          <w:sz w:val="24"/>
          <w:szCs w:val="24"/>
        </w:rPr>
        <w:t xml:space="preserve">The </w:t>
      </w:r>
      <w:r w:rsidR="00BF2302">
        <w:rPr>
          <w:rFonts w:ascii="Arial" w:hAnsi="Arial" w:cs="Arial"/>
          <w:sz w:val="24"/>
          <w:szCs w:val="24"/>
        </w:rPr>
        <w:t xml:space="preserve">areas </w:t>
      </w:r>
      <w:r w:rsidRPr="00777DA3">
        <w:rPr>
          <w:rFonts w:ascii="Arial" w:hAnsi="Arial" w:cs="Arial"/>
          <w:sz w:val="24"/>
          <w:szCs w:val="24"/>
        </w:rPr>
        <w:t>I have agreed the group should consider include:</w:t>
      </w:r>
    </w:p>
    <w:p w:rsidR="00151255" w:rsidRPr="00777DA3" w:rsidRDefault="00151255" w:rsidP="00151255">
      <w:pPr>
        <w:rPr>
          <w:rFonts w:ascii="Arial" w:hAnsi="Arial" w:cs="Arial"/>
          <w:sz w:val="24"/>
          <w:szCs w:val="24"/>
        </w:rPr>
      </w:pPr>
    </w:p>
    <w:p w:rsidR="00777DA3" w:rsidRPr="00777DA3" w:rsidRDefault="00BF2302" w:rsidP="00151255">
      <w:pPr>
        <w:pStyle w:val="ListParagraph"/>
        <w:numPr>
          <w:ilvl w:val="0"/>
          <w:numId w:val="2"/>
        </w:numPr>
        <w:rPr>
          <w:rFonts w:ascii="Arial" w:hAnsi="Arial" w:cs="Arial"/>
          <w:sz w:val="24"/>
          <w:szCs w:val="24"/>
        </w:rPr>
      </w:pPr>
      <w:r>
        <w:rPr>
          <w:rFonts w:ascii="Arial" w:hAnsi="Arial" w:cs="Arial"/>
          <w:sz w:val="24"/>
          <w:szCs w:val="24"/>
        </w:rPr>
        <w:t>F</w:t>
      </w:r>
      <w:r w:rsidR="00777DA3" w:rsidRPr="00777DA3">
        <w:rPr>
          <w:rFonts w:ascii="Arial" w:hAnsi="Arial" w:cs="Arial"/>
          <w:sz w:val="24"/>
          <w:szCs w:val="24"/>
        </w:rPr>
        <w:t>ailings in t</w:t>
      </w:r>
      <w:r>
        <w:rPr>
          <w:rFonts w:ascii="Arial" w:hAnsi="Arial" w:cs="Arial"/>
          <w:sz w:val="24"/>
          <w:szCs w:val="24"/>
        </w:rPr>
        <w:t>he leasehold system in Wales:</w:t>
      </w:r>
      <w:r w:rsidR="00777DA3" w:rsidRPr="00777DA3">
        <w:rPr>
          <w:rFonts w:ascii="Arial" w:hAnsi="Arial" w:cs="Arial"/>
          <w:sz w:val="24"/>
          <w:szCs w:val="24"/>
        </w:rPr>
        <w:t xml:space="preserve"> </w:t>
      </w:r>
      <w:r>
        <w:rPr>
          <w:rFonts w:ascii="Arial" w:hAnsi="Arial" w:cs="Arial"/>
          <w:sz w:val="24"/>
          <w:szCs w:val="24"/>
        </w:rPr>
        <w:t>how they impact on leaseholders, and any recommendations to address these.</w:t>
      </w:r>
    </w:p>
    <w:p w:rsidR="00777DA3" w:rsidRPr="00BF2302" w:rsidRDefault="00BF2302" w:rsidP="00151255">
      <w:pPr>
        <w:pStyle w:val="ListParagraph"/>
        <w:numPr>
          <w:ilvl w:val="0"/>
          <w:numId w:val="2"/>
        </w:numPr>
        <w:rPr>
          <w:rFonts w:ascii="Arial" w:hAnsi="Arial" w:cs="Arial"/>
          <w:sz w:val="24"/>
          <w:szCs w:val="24"/>
        </w:rPr>
      </w:pPr>
      <w:r w:rsidRPr="00BF2302">
        <w:rPr>
          <w:rFonts w:ascii="Arial" w:hAnsi="Arial" w:cs="Arial"/>
          <w:sz w:val="24"/>
          <w:szCs w:val="24"/>
        </w:rPr>
        <w:t>Advising on production and dissemination of a</w:t>
      </w:r>
      <w:r w:rsidR="00777DA3" w:rsidRPr="00BF2302">
        <w:rPr>
          <w:rFonts w:ascii="Arial" w:hAnsi="Arial" w:cs="Arial"/>
          <w:sz w:val="24"/>
          <w:szCs w:val="24"/>
        </w:rPr>
        <w:t>wareness raising materials</w:t>
      </w:r>
      <w:r>
        <w:rPr>
          <w:rFonts w:ascii="Arial" w:hAnsi="Arial" w:cs="Arial"/>
          <w:sz w:val="24"/>
          <w:szCs w:val="24"/>
        </w:rPr>
        <w:t>, guidance</w:t>
      </w:r>
      <w:r w:rsidRPr="00BF2302">
        <w:rPr>
          <w:rFonts w:ascii="Arial" w:hAnsi="Arial" w:cs="Arial"/>
          <w:sz w:val="24"/>
          <w:szCs w:val="24"/>
        </w:rPr>
        <w:t xml:space="preserve"> and</w:t>
      </w:r>
      <w:r>
        <w:rPr>
          <w:rFonts w:ascii="Arial" w:hAnsi="Arial" w:cs="Arial"/>
          <w:sz w:val="24"/>
          <w:szCs w:val="24"/>
        </w:rPr>
        <w:t xml:space="preserve"> r</w:t>
      </w:r>
      <w:r w:rsidRPr="00BF2302">
        <w:rPr>
          <w:rFonts w:ascii="Arial" w:hAnsi="Arial" w:cs="Arial"/>
          <w:sz w:val="24"/>
          <w:szCs w:val="24"/>
        </w:rPr>
        <w:t>e</w:t>
      </w:r>
      <w:r w:rsidR="00777DA3" w:rsidRPr="00BF2302">
        <w:rPr>
          <w:rFonts w:ascii="Arial" w:hAnsi="Arial" w:cs="Arial"/>
          <w:sz w:val="24"/>
          <w:szCs w:val="24"/>
        </w:rPr>
        <w:t>levant training for all those involved in buying / selling leasehold property</w:t>
      </w:r>
      <w:r>
        <w:rPr>
          <w:rFonts w:ascii="Arial" w:hAnsi="Arial" w:cs="Arial"/>
          <w:sz w:val="24"/>
          <w:szCs w:val="24"/>
        </w:rPr>
        <w:t>.</w:t>
      </w:r>
      <w:r w:rsidR="00777DA3" w:rsidRPr="00BF2302">
        <w:rPr>
          <w:rFonts w:ascii="Arial" w:hAnsi="Arial" w:cs="Arial"/>
          <w:sz w:val="24"/>
          <w:szCs w:val="24"/>
        </w:rPr>
        <w:t xml:space="preserve"> </w:t>
      </w:r>
    </w:p>
    <w:p w:rsidR="00777DA3" w:rsidRPr="00777DA3" w:rsidRDefault="00BF2302" w:rsidP="00151255">
      <w:pPr>
        <w:pStyle w:val="ListParagraph"/>
        <w:numPr>
          <w:ilvl w:val="0"/>
          <w:numId w:val="2"/>
        </w:numPr>
        <w:rPr>
          <w:rFonts w:ascii="Arial" w:hAnsi="Arial" w:cs="Arial"/>
          <w:sz w:val="24"/>
          <w:szCs w:val="24"/>
        </w:rPr>
      </w:pPr>
      <w:r>
        <w:rPr>
          <w:rFonts w:ascii="Arial" w:hAnsi="Arial" w:cs="Arial"/>
          <w:sz w:val="24"/>
          <w:szCs w:val="24"/>
        </w:rPr>
        <w:t>Proposals for</w:t>
      </w:r>
      <w:r w:rsidR="00777DA3" w:rsidRPr="00777DA3">
        <w:rPr>
          <w:rFonts w:ascii="Arial" w:hAnsi="Arial" w:cs="Arial"/>
          <w:sz w:val="24"/>
          <w:szCs w:val="24"/>
        </w:rPr>
        <w:t xml:space="preserve"> a voluntary code of practice for property / estate management agents. </w:t>
      </w:r>
    </w:p>
    <w:p w:rsidR="00777DA3" w:rsidRPr="00777DA3" w:rsidRDefault="00BF2302" w:rsidP="00151255">
      <w:pPr>
        <w:pStyle w:val="ListParagraph"/>
        <w:numPr>
          <w:ilvl w:val="0"/>
          <w:numId w:val="2"/>
        </w:numPr>
        <w:rPr>
          <w:rFonts w:ascii="Arial" w:hAnsi="Arial" w:cs="Arial"/>
          <w:sz w:val="24"/>
          <w:szCs w:val="24"/>
        </w:rPr>
      </w:pPr>
      <w:r>
        <w:rPr>
          <w:rFonts w:ascii="Arial" w:hAnsi="Arial" w:cs="Arial"/>
          <w:sz w:val="24"/>
          <w:szCs w:val="24"/>
        </w:rPr>
        <w:t>O</w:t>
      </w:r>
      <w:r w:rsidR="00777DA3" w:rsidRPr="00777DA3">
        <w:rPr>
          <w:rFonts w:ascii="Arial" w:hAnsi="Arial" w:cs="Arial"/>
          <w:sz w:val="24"/>
          <w:szCs w:val="24"/>
        </w:rPr>
        <w:t xml:space="preserve">ptions </w:t>
      </w:r>
      <w:r>
        <w:rPr>
          <w:rFonts w:ascii="Arial" w:hAnsi="Arial" w:cs="Arial"/>
          <w:sz w:val="24"/>
          <w:szCs w:val="24"/>
        </w:rPr>
        <w:t>for</w:t>
      </w:r>
      <w:r w:rsidR="00777DA3" w:rsidRPr="00777DA3">
        <w:rPr>
          <w:rFonts w:ascii="Arial" w:hAnsi="Arial" w:cs="Arial"/>
          <w:sz w:val="24"/>
          <w:szCs w:val="24"/>
        </w:rPr>
        <w:t xml:space="preserve"> </w:t>
      </w:r>
      <w:r w:rsidR="00777DA3">
        <w:rPr>
          <w:rFonts w:ascii="Arial" w:hAnsi="Arial" w:cs="Arial"/>
          <w:sz w:val="24"/>
          <w:szCs w:val="24"/>
        </w:rPr>
        <w:t>f</w:t>
      </w:r>
      <w:r w:rsidR="00777DA3" w:rsidRPr="00777DA3">
        <w:rPr>
          <w:rFonts w:ascii="Arial" w:hAnsi="Arial" w:cs="Arial"/>
          <w:sz w:val="24"/>
          <w:szCs w:val="24"/>
        </w:rPr>
        <w:t xml:space="preserve">reehold homeowners on private estates to challenge estate charges. </w:t>
      </w:r>
    </w:p>
    <w:p w:rsidR="003771BB" w:rsidRPr="00777DA3" w:rsidRDefault="003771BB" w:rsidP="00151255">
      <w:pPr>
        <w:rPr>
          <w:rFonts w:ascii="Arial" w:hAnsi="Arial" w:cs="Arial"/>
          <w:sz w:val="24"/>
          <w:szCs w:val="24"/>
        </w:rPr>
      </w:pPr>
    </w:p>
    <w:p w:rsidR="004E79C4" w:rsidRDefault="00777DA3" w:rsidP="00151255">
      <w:pPr>
        <w:rPr>
          <w:rFonts w:ascii="Arial" w:hAnsi="Arial" w:cs="Arial"/>
          <w:sz w:val="24"/>
          <w:szCs w:val="24"/>
          <w:u w:val="single"/>
          <w:lang w:eastAsia="en-GB"/>
        </w:rPr>
      </w:pPr>
      <w:r>
        <w:rPr>
          <w:rFonts w:ascii="Arial" w:hAnsi="Arial" w:cs="Arial"/>
          <w:sz w:val="24"/>
          <w:szCs w:val="24"/>
          <w:lang w:eastAsia="en-GB"/>
        </w:rPr>
        <w:t>The group has been convened for up to two years, although the initial tasks assigned are anticipated to be completed, and a report issued to me, by summer 2019.</w:t>
      </w:r>
    </w:p>
    <w:p w:rsidR="004E79C4" w:rsidRDefault="004E79C4" w:rsidP="00151255">
      <w:pPr>
        <w:rPr>
          <w:rFonts w:ascii="Arial" w:hAnsi="Arial" w:cs="Arial"/>
          <w:sz w:val="24"/>
          <w:szCs w:val="24"/>
          <w:u w:val="single"/>
          <w:lang w:eastAsia="en-GB"/>
        </w:rPr>
      </w:pPr>
    </w:p>
    <w:p w:rsidR="004E79C4" w:rsidRDefault="004E79C4" w:rsidP="00151255">
      <w:pPr>
        <w:rPr>
          <w:rFonts w:ascii="Arial" w:hAnsi="Arial" w:cs="Arial"/>
          <w:sz w:val="24"/>
          <w:szCs w:val="24"/>
          <w:lang w:eastAsia="en-GB"/>
        </w:rPr>
      </w:pPr>
      <w:r>
        <w:rPr>
          <w:rFonts w:ascii="Arial" w:hAnsi="Arial" w:cs="Arial"/>
          <w:sz w:val="24"/>
          <w:szCs w:val="24"/>
          <w:lang w:eastAsia="en-GB"/>
        </w:rPr>
        <w:t xml:space="preserve">In April, I wrote to advise Assembly Members that the Welsh Government is engaging with the Law Commission’s project on leasehold reform. I am pleased to update Members that the remit of the project now also includes an additional strand </w:t>
      </w:r>
      <w:r w:rsidR="00C04DDF">
        <w:rPr>
          <w:rFonts w:ascii="Arial" w:hAnsi="Arial" w:cs="Arial"/>
          <w:sz w:val="24"/>
          <w:szCs w:val="24"/>
          <w:lang w:eastAsia="en-GB"/>
        </w:rPr>
        <w:t>looking at the</w:t>
      </w:r>
      <w:r>
        <w:rPr>
          <w:rFonts w:ascii="Arial" w:hAnsi="Arial" w:cs="Arial"/>
          <w:sz w:val="24"/>
          <w:szCs w:val="24"/>
          <w:lang w:eastAsia="en-GB"/>
        </w:rPr>
        <w:t xml:space="preserve"> Right to Manage. </w:t>
      </w:r>
    </w:p>
    <w:p w:rsidR="00C04DDF" w:rsidRDefault="00C04DDF" w:rsidP="00151255">
      <w:pPr>
        <w:rPr>
          <w:rFonts w:ascii="Arial" w:hAnsi="Arial" w:cs="Arial"/>
          <w:sz w:val="24"/>
          <w:szCs w:val="24"/>
          <w:lang w:eastAsia="en-GB"/>
        </w:rPr>
      </w:pPr>
    </w:p>
    <w:p w:rsidR="00C04DDF" w:rsidRDefault="00C04DDF" w:rsidP="00151255">
      <w:pPr>
        <w:rPr>
          <w:rFonts w:ascii="Arial" w:hAnsi="Arial" w:cs="Arial"/>
          <w:sz w:val="24"/>
          <w:szCs w:val="24"/>
          <w:lang w:eastAsia="en-GB"/>
        </w:rPr>
      </w:pPr>
      <w:r>
        <w:rPr>
          <w:rFonts w:ascii="Arial" w:hAnsi="Arial" w:cs="Arial"/>
          <w:sz w:val="24"/>
          <w:szCs w:val="24"/>
          <w:lang w:eastAsia="en-GB"/>
        </w:rPr>
        <w:t xml:space="preserve">Right to Manage legislation allows leaseholders of flats to take over the management of their building from the freeholder, through the transfer of the freeholder’s functions to a company set up by the leaseholders. The Right to Manage has not been widely adopted, and there is anecdotal evidence that the processes are difficult to follow and allow freeholders to obstruct the wishes of leaseholders attempting to exercise the right. </w:t>
      </w:r>
    </w:p>
    <w:p w:rsidR="004E79C4" w:rsidRDefault="004E79C4" w:rsidP="00151255">
      <w:pPr>
        <w:rPr>
          <w:rFonts w:ascii="Arial" w:hAnsi="Arial" w:cs="Arial"/>
          <w:sz w:val="24"/>
          <w:szCs w:val="24"/>
          <w:lang w:eastAsia="en-GB"/>
        </w:rPr>
      </w:pPr>
    </w:p>
    <w:p w:rsidR="004E79C4" w:rsidRDefault="004E79C4" w:rsidP="00151255">
      <w:r>
        <w:rPr>
          <w:rFonts w:ascii="Arial" w:hAnsi="Arial" w:cs="Arial"/>
          <w:sz w:val="24"/>
          <w:szCs w:val="24"/>
        </w:rPr>
        <w:t xml:space="preserve">The Law Commission will conduct a broad review of the existing legislation on Right to Manage with a view to </w:t>
      </w:r>
      <w:r w:rsidRPr="004E79C4">
        <w:rPr>
          <w:rFonts w:ascii="Arial" w:hAnsi="Arial" w:cs="Arial"/>
          <w:sz w:val="24"/>
          <w:szCs w:val="24"/>
        </w:rPr>
        <w:t>improving it by making it simpler, quicker and more flexible for leaseholders.</w:t>
      </w:r>
      <w:r>
        <w:t xml:space="preserve"> </w:t>
      </w:r>
    </w:p>
    <w:p w:rsidR="004E79C4" w:rsidRPr="00C04DDF" w:rsidRDefault="004E79C4" w:rsidP="00151255">
      <w:pPr>
        <w:rPr>
          <w:rFonts w:ascii="Arial" w:hAnsi="Arial" w:cs="Arial"/>
          <w:sz w:val="24"/>
          <w:szCs w:val="24"/>
        </w:rPr>
      </w:pPr>
    </w:p>
    <w:p w:rsidR="004E79C4" w:rsidRPr="00C04DDF" w:rsidRDefault="004E79C4" w:rsidP="00151255">
      <w:pPr>
        <w:rPr>
          <w:rFonts w:ascii="Arial" w:hAnsi="Arial" w:cs="Arial"/>
          <w:sz w:val="24"/>
          <w:szCs w:val="24"/>
        </w:rPr>
      </w:pPr>
      <w:r w:rsidRPr="00C04DDF">
        <w:rPr>
          <w:rFonts w:ascii="Arial" w:hAnsi="Arial" w:cs="Arial"/>
          <w:sz w:val="24"/>
          <w:szCs w:val="24"/>
        </w:rPr>
        <w:t xml:space="preserve">In common with the other strands of the Law Commission project, </w:t>
      </w:r>
      <w:r w:rsidR="00C04DDF">
        <w:rPr>
          <w:rFonts w:ascii="Arial" w:hAnsi="Arial" w:cs="Arial"/>
          <w:sz w:val="24"/>
          <w:szCs w:val="24"/>
        </w:rPr>
        <w:t xml:space="preserve">a report detailing the Commission’s recommendations will be published in summer 2019, and it will then be for Welsh and UK Government Ministers to consider what action each administration wishes to take in response. </w:t>
      </w:r>
    </w:p>
    <w:sectPr w:rsidR="004E79C4" w:rsidRPr="00C04DDF" w:rsidSect="00777DA3">
      <w:footerReference w:type="even" r:id="rId9"/>
      <w:footerReference w:type="default" r:id="rId10"/>
      <w:headerReference w:type="first" r:id="rId11"/>
      <w:footerReference w:type="first" r:id="rId12"/>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00" w:rsidRDefault="00902200">
      <w:r>
        <w:separator/>
      </w:r>
    </w:p>
  </w:endnote>
  <w:endnote w:type="continuationSeparator" w:id="0">
    <w:p w:rsidR="00902200" w:rsidRDefault="0090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D" w:rsidRDefault="00210AA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AAD" w:rsidRDefault="0021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D" w:rsidRDefault="00210AA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255">
      <w:rPr>
        <w:rStyle w:val="PageNumber"/>
        <w:noProof/>
      </w:rPr>
      <w:t>2</w:t>
    </w:r>
    <w:r>
      <w:rPr>
        <w:rStyle w:val="PageNumber"/>
      </w:rPr>
      <w:fldChar w:fldCharType="end"/>
    </w:r>
  </w:p>
  <w:p w:rsidR="00210AAD" w:rsidRDefault="00210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D" w:rsidRPr="005D2A41" w:rsidRDefault="00210AA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51255">
      <w:rPr>
        <w:rStyle w:val="PageNumber"/>
        <w:rFonts w:ascii="Arial" w:hAnsi="Arial" w:cs="Arial"/>
        <w:noProof/>
        <w:sz w:val="24"/>
        <w:szCs w:val="24"/>
      </w:rPr>
      <w:t>1</w:t>
    </w:r>
    <w:r w:rsidRPr="005D2A41">
      <w:rPr>
        <w:rStyle w:val="PageNumber"/>
        <w:rFonts w:ascii="Arial" w:hAnsi="Arial" w:cs="Arial"/>
        <w:sz w:val="24"/>
        <w:szCs w:val="24"/>
      </w:rPr>
      <w:fldChar w:fldCharType="end"/>
    </w:r>
  </w:p>
  <w:p w:rsidR="00210AAD" w:rsidRPr="00A845A9" w:rsidRDefault="00210AAD"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00" w:rsidRDefault="00902200">
      <w:r>
        <w:separator/>
      </w:r>
    </w:p>
  </w:footnote>
  <w:footnote w:type="continuationSeparator" w:id="0">
    <w:p w:rsidR="00902200" w:rsidRDefault="0090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AD" w:rsidRDefault="00210AAD">
    <w:r>
      <w:rPr>
        <w:noProof/>
        <w:lang w:eastAsia="en-GB"/>
      </w:rPr>
      <w:drawing>
        <wp:anchor distT="0" distB="0" distL="114300" distR="114300" simplePos="0" relativeHeight="251657728" behindDoc="1" locked="0" layoutInCell="1" allowOverlap="1" wp14:anchorId="4B1A1AC0" wp14:editId="43810E9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10AAD" w:rsidRDefault="00210AAD">
    <w:pPr>
      <w:pStyle w:val="Header"/>
    </w:pPr>
  </w:p>
  <w:p w:rsidR="00210AAD" w:rsidRDefault="0021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E48"/>
    <w:multiLevelType w:val="hybridMultilevel"/>
    <w:tmpl w:val="BA0C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854B65"/>
    <w:multiLevelType w:val="hybridMultilevel"/>
    <w:tmpl w:val="6A96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Evans (Ministerial)">
    <w15:presenceInfo w15:providerId="Windows Live" w15:userId="c701c7ab-7ed5-41b7-b755-a1f8b41f8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554B"/>
    <w:rsid w:val="000516D9"/>
    <w:rsid w:val="00082B81"/>
    <w:rsid w:val="00090C3D"/>
    <w:rsid w:val="00097118"/>
    <w:rsid w:val="000A3C81"/>
    <w:rsid w:val="000B64B0"/>
    <w:rsid w:val="000C3A52"/>
    <w:rsid w:val="000C53DB"/>
    <w:rsid w:val="000C5E9B"/>
    <w:rsid w:val="00134918"/>
    <w:rsid w:val="001460B1"/>
    <w:rsid w:val="00151255"/>
    <w:rsid w:val="00161834"/>
    <w:rsid w:val="0017102C"/>
    <w:rsid w:val="001A39E2"/>
    <w:rsid w:val="001A6AF1"/>
    <w:rsid w:val="001B027C"/>
    <w:rsid w:val="001B288D"/>
    <w:rsid w:val="001C532F"/>
    <w:rsid w:val="00210AAD"/>
    <w:rsid w:val="00214B25"/>
    <w:rsid w:val="00223E62"/>
    <w:rsid w:val="00274F08"/>
    <w:rsid w:val="002A5310"/>
    <w:rsid w:val="002B67B8"/>
    <w:rsid w:val="002C57B6"/>
    <w:rsid w:val="002F0EB9"/>
    <w:rsid w:val="002F53A9"/>
    <w:rsid w:val="00314E36"/>
    <w:rsid w:val="003220C1"/>
    <w:rsid w:val="00356D7B"/>
    <w:rsid w:val="00357893"/>
    <w:rsid w:val="003670C1"/>
    <w:rsid w:val="00370471"/>
    <w:rsid w:val="003771BB"/>
    <w:rsid w:val="003B1503"/>
    <w:rsid w:val="003B3D64"/>
    <w:rsid w:val="003C5133"/>
    <w:rsid w:val="003F1E80"/>
    <w:rsid w:val="00412673"/>
    <w:rsid w:val="0043031D"/>
    <w:rsid w:val="0046757C"/>
    <w:rsid w:val="004E79C4"/>
    <w:rsid w:val="004F739F"/>
    <w:rsid w:val="00550D33"/>
    <w:rsid w:val="00560F1F"/>
    <w:rsid w:val="00574BB3"/>
    <w:rsid w:val="005A22E2"/>
    <w:rsid w:val="005B030B"/>
    <w:rsid w:val="005B5E8B"/>
    <w:rsid w:val="005D2A41"/>
    <w:rsid w:val="005D7663"/>
    <w:rsid w:val="00654C0A"/>
    <w:rsid w:val="00655261"/>
    <w:rsid w:val="006633C7"/>
    <w:rsid w:val="00663F04"/>
    <w:rsid w:val="00670227"/>
    <w:rsid w:val="006814BD"/>
    <w:rsid w:val="0069007C"/>
    <w:rsid w:val="0069133F"/>
    <w:rsid w:val="006B340E"/>
    <w:rsid w:val="006B461D"/>
    <w:rsid w:val="006E0A2C"/>
    <w:rsid w:val="00703993"/>
    <w:rsid w:val="0073380E"/>
    <w:rsid w:val="00743B79"/>
    <w:rsid w:val="007523BC"/>
    <w:rsid w:val="00752C48"/>
    <w:rsid w:val="00777DA3"/>
    <w:rsid w:val="007A05FB"/>
    <w:rsid w:val="007B5260"/>
    <w:rsid w:val="007C24E7"/>
    <w:rsid w:val="007D1402"/>
    <w:rsid w:val="007F5E64"/>
    <w:rsid w:val="00800FA0"/>
    <w:rsid w:val="00812370"/>
    <w:rsid w:val="00812BCD"/>
    <w:rsid w:val="0082411A"/>
    <w:rsid w:val="00841628"/>
    <w:rsid w:val="00846160"/>
    <w:rsid w:val="00877BD2"/>
    <w:rsid w:val="008A128C"/>
    <w:rsid w:val="008B7927"/>
    <w:rsid w:val="008D1E0B"/>
    <w:rsid w:val="008F0CC6"/>
    <w:rsid w:val="008F789E"/>
    <w:rsid w:val="00902200"/>
    <w:rsid w:val="00905771"/>
    <w:rsid w:val="00924B7D"/>
    <w:rsid w:val="00953A46"/>
    <w:rsid w:val="00967473"/>
    <w:rsid w:val="00973090"/>
    <w:rsid w:val="00981933"/>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3E8B"/>
    <w:rsid w:val="00B468BB"/>
    <w:rsid w:val="00B81F17"/>
    <w:rsid w:val="00BF2302"/>
    <w:rsid w:val="00C04DDF"/>
    <w:rsid w:val="00C10293"/>
    <w:rsid w:val="00C43B4A"/>
    <w:rsid w:val="00C64FA5"/>
    <w:rsid w:val="00C84A12"/>
    <w:rsid w:val="00CF3DC5"/>
    <w:rsid w:val="00D017E2"/>
    <w:rsid w:val="00D16D97"/>
    <w:rsid w:val="00D27F42"/>
    <w:rsid w:val="00D84713"/>
    <w:rsid w:val="00DD4B82"/>
    <w:rsid w:val="00E1556F"/>
    <w:rsid w:val="00E3419E"/>
    <w:rsid w:val="00E47B1A"/>
    <w:rsid w:val="00E631B1"/>
    <w:rsid w:val="00E80F81"/>
    <w:rsid w:val="00EA5290"/>
    <w:rsid w:val="00EB248F"/>
    <w:rsid w:val="00EB5F93"/>
    <w:rsid w:val="00EC0568"/>
    <w:rsid w:val="00EE721A"/>
    <w:rsid w:val="00F0272E"/>
    <w:rsid w:val="00F2438B"/>
    <w:rsid w:val="00F81C33"/>
    <w:rsid w:val="00F84805"/>
    <w:rsid w:val="00F90451"/>
    <w:rsid w:val="00F923C2"/>
    <w:rsid w:val="00F97613"/>
    <w:rsid w:val="00FA1EFB"/>
    <w:rsid w:val="00FD117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777DA3"/>
    <w:pPr>
      <w:autoSpaceDE w:val="0"/>
      <w:autoSpaceDN w:val="0"/>
      <w:adjustRightInd w:val="0"/>
    </w:pPr>
    <w:rPr>
      <w:rFonts w:ascii="Wingdings" w:hAnsi="Wingdings" w:cs="Wingdings"/>
      <w:color w:val="000000"/>
      <w:sz w:val="24"/>
      <w:szCs w:val="24"/>
    </w:rPr>
  </w:style>
  <w:style w:type="character" w:styleId="CommentReference">
    <w:name w:val="annotation reference"/>
    <w:basedOn w:val="DefaultParagraphFont"/>
    <w:rsid w:val="00F84805"/>
    <w:rPr>
      <w:sz w:val="16"/>
      <w:szCs w:val="16"/>
    </w:rPr>
  </w:style>
  <w:style w:type="paragraph" w:styleId="CommentText">
    <w:name w:val="annotation text"/>
    <w:basedOn w:val="Normal"/>
    <w:link w:val="CommentTextChar"/>
    <w:rsid w:val="00F84805"/>
    <w:rPr>
      <w:sz w:val="20"/>
    </w:rPr>
  </w:style>
  <w:style w:type="character" w:customStyle="1" w:styleId="CommentTextChar">
    <w:name w:val="Comment Text Char"/>
    <w:basedOn w:val="DefaultParagraphFont"/>
    <w:link w:val="CommentText"/>
    <w:rsid w:val="00F84805"/>
    <w:rPr>
      <w:rFonts w:ascii="TradeGothic" w:hAnsi="TradeGothic"/>
      <w:lang w:eastAsia="en-US"/>
    </w:rPr>
  </w:style>
  <w:style w:type="paragraph" w:styleId="CommentSubject">
    <w:name w:val="annotation subject"/>
    <w:basedOn w:val="CommentText"/>
    <w:next w:val="CommentText"/>
    <w:link w:val="CommentSubjectChar"/>
    <w:rsid w:val="00F84805"/>
    <w:rPr>
      <w:b/>
      <w:bCs/>
    </w:rPr>
  </w:style>
  <w:style w:type="character" w:customStyle="1" w:styleId="CommentSubjectChar">
    <w:name w:val="Comment Subject Char"/>
    <w:basedOn w:val="CommentTextChar"/>
    <w:link w:val="CommentSubject"/>
    <w:rsid w:val="00F84805"/>
    <w:rPr>
      <w:rFonts w:ascii="TradeGothic" w:hAnsi="TradeGothic"/>
      <w:b/>
      <w:bCs/>
      <w:lang w:eastAsia="en-US"/>
    </w:rPr>
  </w:style>
  <w:style w:type="paragraph" w:styleId="BalloonText">
    <w:name w:val="Balloon Text"/>
    <w:basedOn w:val="Normal"/>
    <w:link w:val="BalloonTextChar"/>
    <w:rsid w:val="00F84805"/>
    <w:rPr>
      <w:rFonts w:ascii="Tahoma" w:hAnsi="Tahoma" w:cs="Tahoma"/>
      <w:sz w:val="16"/>
      <w:szCs w:val="16"/>
    </w:rPr>
  </w:style>
  <w:style w:type="character" w:customStyle="1" w:styleId="BalloonTextChar">
    <w:name w:val="Balloon Text Char"/>
    <w:basedOn w:val="DefaultParagraphFont"/>
    <w:link w:val="BalloonText"/>
    <w:rsid w:val="00F848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777DA3"/>
    <w:pPr>
      <w:autoSpaceDE w:val="0"/>
      <w:autoSpaceDN w:val="0"/>
      <w:adjustRightInd w:val="0"/>
    </w:pPr>
    <w:rPr>
      <w:rFonts w:ascii="Wingdings" w:hAnsi="Wingdings" w:cs="Wingdings"/>
      <w:color w:val="000000"/>
      <w:sz w:val="24"/>
      <w:szCs w:val="24"/>
    </w:rPr>
  </w:style>
  <w:style w:type="character" w:styleId="CommentReference">
    <w:name w:val="annotation reference"/>
    <w:basedOn w:val="DefaultParagraphFont"/>
    <w:rsid w:val="00F84805"/>
    <w:rPr>
      <w:sz w:val="16"/>
      <w:szCs w:val="16"/>
    </w:rPr>
  </w:style>
  <w:style w:type="paragraph" w:styleId="CommentText">
    <w:name w:val="annotation text"/>
    <w:basedOn w:val="Normal"/>
    <w:link w:val="CommentTextChar"/>
    <w:rsid w:val="00F84805"/>
    <w:rPr>
      <w:sz w:val="20"/>
    </w:rPr>
  </w:style>
  <w:style w:type="character" w:customStyle="1" w:styleId="CommentTextChar">
    <w:name w:val="Comment Text Char"/>
    <w:basedOn w:val="DefaultParagraphFont"/>
    <w:link w:val="CommentText"/>
    <w:rsid w:val="00F84805"/>
    <w:rPr>
      <w:rFonts w:ascii="TradeGothic" w:hAnsi="TradeGothic"/>
      <w:lang w:eastAsia="en-US"/>
    </w:rPr>
  </w:style>
  <w:style w:type="paragraph" w:styleId="CommentSubject">
    <w:name w:val="annotation subject"/>
    <w:basedOn w:val="CommentText"/>
    <w:next w:val="CommentText"/>
    <w:link w:val="CommentSubjectChar"/>
    <w:rsid w:val="00F84805"/>
    <w:rPr>
      <w:b/>
      <w:bCs/>
    </w:rPr>
  </w:style>
  <w:style w:type="character" w:customStyle="1" w:styleId="CommentSubjectChar">
    <w:name w:val="Comment Subject Char"/>
    <w:basedOn w:val="CommentTextChar"/>
    <w:link w:val="CommentSubject"/>
    <w:rsid w:val="00F84805"/>
    <w:rPr>
      <w:rFonts w:ascii="TradeGothic" w:hAnsi="TradeGothic"/>
      <w:b/>
      <w:bCs/>
      <w:lang w:eastAsia="en-US"/>
    </w:rPr>
  </w:style>
  <w:style w:type="paragraph" w:styleId="BalloonText">
    <w:name w:val="Balloon Text"/>
    <w:basedOn w:val="Normal"/>
    <w:link w:val="BalloonTextChar"/>
    <w:rsid w:val="00F84805"/>
    <w:rPr>
      <w:rFonts w:ascii="Tahoma" w:hAnsi="Tahoma" w:cs="Tahoma"/>
      <w:sz w:val="16"/>
      <w:szCs w:val="16"/>
    </w:rPr>
  </w:style>
  <w:style w:type="character" w:customStyle="1" w:styleId="BalloonTextChar">
    <w:name w:val="Balloon Text Char"/>
    <w:basedOn w:val="DefaultParagraphFont"/>
    <w:link w:val="BalloonText"/>
    <w:rsid w:val="00F848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A22960364</value>
    </field>
    <field name="Objective-Title">
      <value order="0">Written statement - English final</value>
    </field>
    <field name="Objective-Description">
      <value order="0"/>
    </field>
    <field name="Objective-CreationStamp">
      <value order="0">2018-07-10T13:38:05Z</value>
    </field>
    <field name="Objective-IsApproved">
      <value order="0">false</value>
    </field>
    <field name="Objective-IsPublished">
      <value order="0">true</value>
    </field>
    <field name="Objective-DatePublished">
      <value order="0">2018-07-10T13:39:19Z</value>
    </field>
    <field name="Objective-ModificationStamp">
      <value order="0">2018-07-10T13:39:19Z</value>
    </field>
    <field name="Objective-Owner">
      <value order="0">Jones, Elisabeth (OFMCO - Const Affairs &amp; Inter-Gov Relation</value>
    </field>
    <field name="Objective-Path">
      <value order="0">Objective Global Folder:Business File Plan:Education &amp; Public Services (EPS):Education &amp; Public Services (EPS) - Housing &amp; Regeneration - Housing Policy:1 - Save:Housing Strategy and Legislation:Housing &amp; Regeneration Government Business:Briefing/Diary cases:Rebecca Evans - Minister for Housing &amp; Regeneration - Ministerial Advice - Housing Policy - 2018:MA-P-RE-2431-18 Written statement - Task and Finish Group on residential leasehold reform</value>
    </field>
    <field name="Objective-Parent">
      <value order="0">MA-P-RE-2431-18 Written statement - Task and Finish Group on residential leasehold reform</value>
    </field>
    <field name="Objective-State">
      <value order="0">Published</value>
    </field>
    <field name="Objective-VersionId">
      <value order="0">vA45626925</value>
    </field>
    <field name="Objective-Version">
      <value order="0">1.0</value>
    </field>
    <field name="Objective-VersionNumber">
      <value order="0">2</value>
    </field>
    <field name="Objective-VersionComment">
      <value order="0">Version 2</value>
    </field>
    <field name="Objective-FileNumber">
      <value order="0">qA1316973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3A2BA03-D456-49BD-8521-A2D82787E88E}"/>
</file>

<file path=customXml/itemProps3.xml><?xml version="1.0" encoding="utf-8"?>
<ds:datastoreItem xmlns:ds="http://schemas.openxmlformats.org/officeDocument/2006/customXml" ds:itemID="{B4FE0F4F-2D3C-47B2-8EF9-E808DD11583C}"/>
</file>

<file path=customXml/itemProps4.xml><?xml version="1.0" encoding="utf-8"?>
<ds:datastoreItem xmlns:ds="http://schemas.openxmlformats.org/officeDocument/2006/customXml" ds:itemID="{A27609FA-C1C2-402C-BA7F-40BC93C9F692}"/>
</file>

<file path=docProps/app.xml><?xml version="1.0" encoding="utf-8"?>
<Properties xmlns="http://schemas.openxmlformats.org/officeDocument/2006/extended-properties" xmlns:vt="http://schemas.openxmlformats.org/officeDocument/2006/docPropsVTypes">
  <Template>F0124B0C</Template>
  <TotalTime>0</TotalTime>
  <Pages>2</Pages>
  <Words>619</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actions relating to Leasehold Reform</dc:title>
  <dc:creator>burnsc</dc:creator>
  <cp:lastModifiedBy>Oxenham, James (OFMCO - Cabinet Division)</cp:lastModifiedBy>
  <cp:revision>3</cp:revision>
  <cp:lastPrinted>2011-05-27T10:19:00Z</cp:lastPrinted>
  <dcterms:created xsi:type="dcterms:W3CDTF">2018-07-13T07:32:00Z</dcterms:created>
  <dcterms:modified xsi:type="dcterms:W3CDTF">2018-07-13T07:34:00Z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A22960364</vt:lpwstr>
  </property>
  <property fmtid="{D5CDD505-2E9C-101B-9397-08002B2CF9AE}" pid="4" name="Objective-Title">
    <vt:lpwstr>Written statement - English final</vt:lpwstr>
  </property>
  <property fmtid="{D5CDD505-2E9C-101B-9397-08002B2CF9AE}" pid="5" name="Objective-Comment">
    <vt:lpwstr/>
  </property>
  <property fmtid="{D5CDD505-2E9C-101B-9397-08002B2CF9AE}" pid="6" name="Objective-CreationStamp">
    <vt:filetime>2018-07-10T13:38:09Z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2018-07-10T13:39:19Z</vt:filetime>
  </property>
  <property fmtid="{D5CDD505-2E9C-101B-9397-08002B2CF9AE}" pid="10" name="Objective-ModificationStamp">
    <vt:filetime>2018-07-10T13:39:19Z</vt:filetime>
  </property>
  <property fmtid="{D5CDD505-2E9C-101B-9397-08002B2CF9AE}" pid="11" name="Objective-Owner">
    <vt:lpwstr>Jones, Elisabeth (OFMCO - Const Affairs &amp; Inter-Gov Relation</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Legislation:Housing &amp; Regeneration Government Business:Briefing/Diary ca</vt:lpwstr>
  </property>
  <property fmtid="{D5CDD505-2E9C-101B-9397-08002B2CF9AE}" pid="13" name="Objective-Parent">
    <vt:lpwstr>MA-P-RE-2431-18 Written statement - Task and Finish Group on residential leasehold reform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vA45626925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