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80D0E" w14:textId="77777777" w:rsidR="00222CC1" w:rsidRDefault="00222CC1" w:rsidP="00222CC1">
      <w:pPr>
        <w:rPr>
          <w:rFonts w:ascii="Arial" w:hAnsi="Arial" w:cs="Arial"/>
          <w:b/>
          <w:sz w:val="24"/>
          <w:szCs w:val="24"/>
        </w:rPr>
      </w:pPr>
    </w:p>
    <w:p w14:paraId="45598B2E" w14:textId="77777777" w:rsidR="00222CC1" w:rsidRDefault="00222CC1" w:rsidP="00222CC1">
      <w:pPr>
        <w:rPr>
          <w:rFonts w:ascii="Arial" w:hAnsi="Arial" w:cs="Arial"/>
          <w:b/>
          <w:sz w:val="24"/>
          <w:szCs w:val="24"/>
        </w:rPr>
      </w:pPr>
    </w:p>
    <w:p w14:paraId="173D4D4A" w14:textId="77777777" w:rsidR="00222CC1" w:rsidRDefault="00222CC1" w:rsidP="00222CC1">
      <w:pPr>
        <w:rPr>
          <w:rFonts w:ascii="Arial" w:hAnsi="Arial" w:cs="Arial"/>
          <w:b/>
          <w:sz w:val="24"/>
          <w:szCs w:val="24"/>
        </w:rPr>
      </w:pPr>
    </w:p>
    <w:p w14:paraId="25CAC0BD" w14:textId="77777777" w:rsidR="00222CC1" w:rsidRDefault="00222CC1" w:rsidP="00222CC1">
      <w:pPr>
        <w:rPr>
          <w:rFonts w:ascii="Arial" w:hAnsi="Arial" w:cs="Arial"/>
          <w:b/>
          <w:sz w:val="24"/>
          <w:szCs w:val="24"/>
        </w:rPr>
      </w:pPr>
    </w:p>
    <w:p w14:paraId="6E50D69E" w14:textId="77777777" w:rsidR="00222CC1" w:rsidRDefault="00222CC1" w:rsidP="00222CC1">
      <w:pPr>
        <w:rPr>
          <w:rFonts w:ascii="Arial" w:hAnsi="Arial" w:cs="Arial"/>
          <w:b/>
          <w:sz w:val="24"/>
          <w:szCs w:val="24"/>
        </w:rPr>
      </w:pPr>
    </w:p>
    <w:p w14:paraId="2E4661F0" w14:textId="38B2DB24" w:rsidR="00222CC1" w:rsidRDefault="00222CC1" w:rsidP="00222CC1">
      <w:pPr>
        <w:pStyle w:val="Heading1"/>
        <w:rPr>
          <w:color w:val="FF0000"/>
        </w:rPr>
      </w:pPr>
      <w:r>
        <w:rPr>
          <w:noProof/>
        </w:rPr>
        <mc:AlternateContent>
          <mc:Choice Requires="wps">
            <w:drawing>
              <wp:anchor distT="0" distB="0" distL="114300" distR="114300" simplePos="0" relativeHeight="251657216" behindDoc="0" locked="0" layoutInCell="0" allowOverlap="1" wp14:anchorId="20342980" wp14:editId="5B32C4E2">
                <wp:simplePos x="0" y="0"/>
                <wp:positionH relativeFrom="column">
                  <wp:posOffset>-10160</wp:posOffset>
                </wp:positionH>
                <wp:positionV relativeFrom="paragraph">
                  <wp:posOffset>39370</wp:posOffset>
                </wp:positionV>
                <wp:extent cx="6155690" cy="0"/>
                <wp:effectExtent l="0" t="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56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CDF7B"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1pt" to="48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" o:allowincell="f" strokecolor="red" strokeweight="1.5pt">
                <o:lock v:ext="edit" shapetype="f"/>
              </v:line>
            </w:pict>
          </mc:Fallback>
        </mc:AlternateContent>
      </w:r>
    </w:p>
    <w:p w14:paraId="5D27F573" w14:textId="77777777" w:rsidR="00222CC1" w:rsidRDefault="00222CC1" w:rsidP="00222CC1">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61001EA2" w14:textId="77777777" w:rsidR="00222CC1" w:rsidRDefault="00222CC1" w:rsidP="00222CC1">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CA40F3B" w14:textId="77777777" w:rsidR="00222CC1" w:rsidRDefault="00222CC1" w:rsidP="00222CC1">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CE9373B" w14:textId="6A425FC8" w:rsidR="00222CC1" w:rsidRDefault="00222CC1" w:rsidP="00222CC1">
      <w:pPr>
        <w:rPr>
          <w:b/>
          <w:color w:val="FF0000"/>
        </w:rPr>
      </w:pPr>
      <w:r>
        <w:rPr>
          <w:noProof/>
          <w:lang w:eastAsia="en-GB"/>
        </w:rPr>
        <mc:AlternateContent>
          <mc:Choice Requires="wps">
            <w:drawing>
              <wp:anchor distT="0" distB="0" distL="114300" distR="114300" simplePos="0" relativeHeight="251658240" behindDoc="0" locked="0" layoutInCell="0" allowOverlap="1" wp14:anchorId="0C28CC73" wp14:editId="561477BD">
                <wp:simplePos x="0" y="0"/>
                <wp:positionH relativeFrom="column">
                  <wp:posOffset>-10160</wp:posOffset>
                </wp:positionH>
                <wp:positionV relativeFrom="paragraph">
                  <wp:posOffset>128270</wp:posOffset>
                </wp:positionV>
                <wp:extent cx="615569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56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A2204"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1pt" to="483.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" o:allowincell="f" strokecolor="red" strokeweight="1.5pt">
                <o:lock v:ext="edit" shapetype="f"/>
              </v:line>
            </w:pict>
          </mc:Fallback>
        </mc:AlternateContent>
      </w:r>
    </w:p>
    <w:p w14:paraId="39F8A262" w14:textId="77777777" w:rsidR="00222CC1" w:rsidRDefault="00222CC1" w:rsidP="00222CC1">
      <w:pPr>
        <w:rPr>
          <w:rFonts w:ascii="Arial" w:hAnsi="Arial" w:cs="Arial"/>
          <w:sz w:val="24"/>
          <w:szCs w:val="24"/>
        </w:rPr>
      </w:pPr>
    </w:p>
    <w:tbl>
      <w:tblPr>
        <w:tblW w:w="0" w:type="auto"/>
        <w:tblLayout w:type="fixed"/>
        <w:tblCellMar>
          <w:top w:w="113" w:type="dxa"/>
          <w:left w:w="85" w:type="dxa"/>
          <w:bottom w:w="113" w:type="dxa"/>
          <w:right w:w="85" w:type="dxa"/>
        </w:tblCellMar>
        <w:tblLook w:val="04A0" w:firstRow="1" w:lastRow="0" w:firstColumn="1" w:lastColumn="0" w:noHBand="0" w:noVBand="1"/>
      </w:tblPr>
      <w:tblGrid>
        <w:gridCol w:w="1383"/>
        <w:gridCol w:w="7939"/>
      </w:tblGrid>
      <w:tr w:rsidR="00222CC1" w14:paraId="50F7EE34" w14:textId="77777777" w:rsidTr="00222CC1">
        <w:tc>
          <w:tcPr>
            <w:tcW w:w="1383" w:type="dxa"/>
            <w:hideMark/>
          </w:tcPr>
          <w:p w14:paraId="127A5C2D" w14:textId="77777777" w:rsidR="00222CC1" w:rsidRDefault="00222CC1">
            <w:pPr>
              <w:rPr>
                <w:rFonts w:ascii="Arial" w:hAnsi="Arial" w:cs="Arial"/>
                <w:b/>
                <w:bCs/>
                <w:sz w:val="24"/>
                <w:szCs w:val="24"/>
              </w:rPr>
            </w:pPr>
            <w:r>
              <w:rPr>
                <w:rFonts w:ascii="Arial" w:hAnsi="Arial" w:cs="Arial"/>
                <w:b/>
                <w:bCs/>
                <w:sz w:val="24"/>
                <w:szCs w:val="24"/>
              </w:rPr>
              <w:t xml:space="preserve">TITLE </w:t>
            </w:r>
          </w:p>
        </w:tc>
        <w:tc>
          <w:tcPr>
            <w:tcW w:w="7939" w:type="dxa"/>
            <w:hideMark/>
          </w:tcPr>
          <w:p w14:paraId="7B2EE444" w14:textId="77777777" w:rsidR="00222CC1" w:rsidRDefault="00222CC1">
            <w:pPr>
              <w:rPr>
                <w:rFonts w:ascii="Arial" w:hAnsi="Arial" w:cs="Arial"/>
                <w:b/>
                <w:bCs/>
                <w:sz w:val="24"/>
                <w:szCs w:val="24"/>
              </w:rPr>
            </w:pPr>
            <w:bookmarkStart w:id="0" w:name="_GoBack"/>
            <w:r>
              <w:rPr>
                <w:rFonts w:ascii="Arial" w:hAnsi="Arial" w:cs="Arial"/>
                <w:b/>
                <w:bCs/>
                <w:sz w:val="24"/>
                <w:szCs w:val="24"/>
              </w:rPr>
              <w:t>Understanding the Impact of Universal Credit on the Council Tax Reduction Scheme and Rent Arrears in Wales – Interim Report</w:t>
            </w:r>
            <w:bookmarkEnd w:id="0"/>
          </w:p>
        </w:tc>
      </w:tr>
      <w:tr w:rsidR="00222CC1" w14:paraId="32BFA6B2" w14:textId="77777777" w:rsidTr="00222CC1">
        <w:tc>
          <w:tcPr>
            <w:tcW w:w="1383" w:type="dxa"/>
            <w:hideMark/>
          </w:tcPr>
          <w:p w14:paraId="527A1123" w14:textId="77777777" w:rsidR="00222CC1" w:rsidRDefault="00222CC1">
            <w:pPr>
              <w:rPr>
                <w:rFonts w:ascii="Arial" w:hAnsi="Arial" w:cs="Arial"/>
                <w:b/>
                <w:bCs/>
                <w:sz w:val="24"/>
                <w:szCs w:val="24"/>
              </w:rPr>
            </w:pPr>
            <w:r>
              <w:rPr>
                <w:rFonts w:ascii="Arial" w:hAnsi="Arial" w:cs="Arial"/>
                <w:b/>
                <w:bCs/>
                <w:sz w:val="24"/>
                <w:szCs w:val="24"/>
              </w:rPr>
              <w:t xml:space="preserve">DATE </w:t>
            </w:r>
          </w:p>
        </w:tc>
        <w:tc>
          <w:tcPr>
            <w:tcW w:w="7939" w:type="dxa"/>
            <w:hideMark/>
          </w:tcPr>
          <w:p w14:paraId="2FF05A29" w14:textId="359F208B" w:rsidR="00222CC1" w:rsidRDefault="00CC3BE6">
            <w:pPr>
              <w:rPr>
                <w:rFonts w:ascii="Arial" w:hAnsi="Arial" w:cs="Arial"/>
                <w:b/>
                <w:bCs/>
                <w:sz w:val="24"/>
                <w:szCs w:val="24"/>
              </w:rPr>
            </w:pPr>
            <w:r>
              <w:rPr>
                <w:rFonts w:ascii="Arial" w:hAnsi="Arial" w:cs="Arial"/>
                <w:b/>
                <w:bCs/>
                <w:sz w:val="24"/>
                <w:szCs w:val="24"/>
              </w:rPr>
              <w:t>0</w:t>
            </w:r>
            <w:r w:rsidR="00222CC1">
              <w:rPr>
                <w:rFonts w:ascii="Arial" w:hAnsi="Arial" w:cs="Arial"/>
                <w:b/>
                <w:bCs/>
                <w:sz w:val="24"/>
                <w:szCs w:val="24"/>
              </w:rPr>
              <w:t>9 January 2020</w:t>
            </w:r>
          </w:p>
        </w:tc>
      </w:tr>
      <w:tr w:rsidR="00222CC1" w14:paraId="5700942D" w14:textId="77777777" w:rsidTr="00222CC1">
        <w:tc>
          <w:tcPr>
            <w:tcW w:w="1383" w:type="dxa"/>
            <w:hideMark/>
          </w:tcPr>
          <w:p w14:paraId="7D6ABF4C" w14:textId="77777777" w:rsidR="00222CC1" w:rsidRDefault="00222CC1">
            <w:pPr>
              <w:rPr>
                <w:rFonts w:ascii="Arial" w:hAnsi="Arial" w:cs="Arial"/>
                <w:b/>
                <w:bCs/>
                <w:sz w:val="24"/>
                <w:szCs w:val="24"/>
              </w:rPr>
            </w:pPr>
            <w:r>
              <w:rPr>
                <w:rFonts w:ascii="Arial" w:hAnsi="Arial" w:cs="Arial"/>
                <w:b/>
                <w:bCs/>
                <w:sz w:val="24"/>
                <w:szCs w:val="24"/>
              </w:rPr>
              <w:t xml:space="preserve">BY </w:t>
            </w:r>
          </w:p>
        </w:tc>
        <w:tc>
          <w:tcPr>
            <w:tcW w:w="7939" w:type="dxa"/>
            <w:hideMark/>
          </w:tcPr>
          <w:p w14:paraId="0339AF23" w14:textId="77777777" w:rsidR="00222CC1" w:rsidRDefault="00222CC1">
            <w:pPr>
              <w:rPr>
                <w:rFonts w:ascii="Arial" w:hAnsi="Arial" w:cs="Arial"/>
                <w:b/>
                <w:bCs/>
                <w:sz w:val="24"/>
                <w:szCs w:val="24"/>
              </w:rPr>
            </w:pPr>
            <w:r>
              <w:rPr>
                <w:rFonts w:ascii="Arial" w:hAnsi="Arial" w:cs="Arial"/>
                <w:b/>
                <w:bCs/>
                <w:sz w:val="24"/>
                <w:szCs w:val="24"/>
              </w:rPr>
              <w:t>Rebecca Evans AM, Minister for Finance and Trefnydd</w:t>
            </w:r>
          </w:p>
        </w:tc>
      </w:tr>
    </w:tbl>
    <w:p w14:paraId="4C41609C" w14:textId="77777777" w:rsidR="00222CC1" w:rsidRDefault="00222CC1" w:rsidP="00222CC1">
      <w:pPr>
        <w:pStyle w:val="Heading3"/>
        <w:spacing w:before="0" w:after="0"/>
        <w:rPr>
          <w:b w:val="0"/>
          <w:bCs w:val="0"/>
          <w:sz w:val="24"/>
          <w:szCs w:val="24"/>
          <w:lang w:val="en-US"/>
        </w:rPr>
      </w:pPr>
    </w:p>
    <w:p w14:paraId="03241E7C" w14:textId="77777777" w:rsidR="00222CC1" w:rsidRDefault="00222CC1" w:rsidP="00222CC1">
      <w:pPr>
        <w:spacing w:after="200" w:line="276" w:lineRule="auto"/>
        <w:contextualSpacing/>
        <w:rPr>
          <w:rFonts w:ascii="Arial" w:hAnsi="Arial" w:cs="Arial"/>
          <w:color w:val="000000"/>
          <w:sz w:val="24"/>
          <w:szCs w:val="24"/>
        </w:rPr>
      </w:pPr>
    </w:p>
    <w:p w14:paraId="1BB23E69" w14:textId="65984199" w:rsidR="00222CC1" w:rsidRDefault="00222CC1" w:rsidP="00D437EA">
      <w:pPr>
        <w:spacing w:line="276" w:lineRule="auto"/>
        <w:contextualSpacing/>
        <w:rPr>
          <w:rFonts w:ascii="Arial" w:hAnsi="Arial" w:cs="Arial"/>
          <w:color w:val="000000"/>
          <w:sz w:val="24"/>
          <w:szCs w:val="24"/>
        </w:rPr>
      </w:pPr>
      <w:r>
        <w:rPr>
          <w:rFonts w:ascii="Arial" w:hAnsi="Arial" w:cs="Arial"/>
          <w:color w:val="000000"/>
          <w:sz w:val="24"/>
          <w:szCs w:val="24"/>
        </w:rPr>
        <w:t xml:space="preserve">Today, an interim report by Policy in Practice, </w:t>
      </w:r>
      <w:r>
        <w:rPr>
          <w:rFonts w:ascii="Arial" w:hAnsi="Arial" w:cs="Arial"/>
          <w:i/>
          <w:color w:val="000000"/>
          <w:sz w:val="24"/>
          <w:szCs w:val="24"/>
        </w:rPr>
        <w:t xml:space="preserve">Understanding the Impact of Universal Credit on the </w:t>
      </w:r>
      <w:r>
        <w:rPr>
          <w:rFonts w:ascii="Arial" w:hAnsi="Arial" w:cs="Arial"/>
          <w:i/>
          <w:sz w:val="24"/>
          <w:szCs w:val="24"/>
        </w:rPr>
        <w:t>Council</w:t>
      </w:r>
      <w:r>
        <w:rPr>
          <w:rFonts w:ascii="Arial" w:hAnsi="Arial" w:cs="Arial"/>
          <w:i/>
          <w:color w:val="000000"/>
          <w:sz w:val="24"/>
          <w:szCs w:val="24"/>
        </w:rPr>
        <w:t xml:space="preserve"> Tax Reduction Scheme and Rent Arrears in Wales</w:t>
      </w:r>
      <w:r>
        <w:rPr>
          <w:rFonts w:ascii="Arial" w:hAnsi="Arial" w:cs="Arial"/>
          <w:color w:val="000000"/>
          <w:sz w:val="24"/>
          <w:szCs w:val="24"/>
        </w:rPr>
        <w:t xml:space="preserve">, has been published on the Welsh Government’s website. </w:t>
      </w:r>
      <w:r w:rsidR="006057B7">
        <w:rPr>
          <w:rFonts w:ascii="Arial" w:hAnsi="Arial" w:cs="Arial"/>
          <w:color w:val="000000"/>
          <w:sz w:val="24"/>
          <w:szCs w:val="24"/>
        </w:rPr>
        <w:t>The report was commissioned by the Welsh Government as part of a suite of research relating to local taxation in Wales.</w:t>
      </w:r>
    </w:p>
    <w:p w14:paraId="201100F0" w14:textId="77777777" w:rsidR="00222CC1" w:rsidRDefault="00222CC1" w:rsidP="00D437EA">
      <w:pPr>
        <w:spacing w:line="276" w:lineRule="auto"/>
        <w:rPr>
          <w:rFonts w:ascii="Arial" w:hAnsi="Arial" w:cs="Arial"/>
          <w:color w:val="000000"/>
          <w:sz w:val="24"/>
          <w:szCs w:val="24"/>
        </w:rPr>
      </w:pPr>
    </w:p>
    <w:p w14:paraId="78E3B2F8" w14:textId="77777777" w:rsidR="00517F09" w:rsidRDefault="00CC3BE6" w:rsidP="00517F09">
      <w:pPr>
        <w:rPr>
          <w:rFonts w:ascii="Arial" w:hAnsi="Arial" w:cs="Arial"/>
          <w:sz w:val="24"/>
          <w:szCs w:val="24"/>
        </w:rPr>
      </w:pPr>
      <w:hyperlink r:id="rId12" w:history="1">
        <w:r w:rsidR="00517F09">
          <w:rPr>
            <w:rStyle w:val="Hyperlink"/>
            <w:rFonts w:ascii="Arial" w:hAnsi="Arial" w:cs="Arial"/>
            <w:sz w:val="24"/>
            <w:szCs w:val="24"/>
          </w:rPr>
          <w:t>https://gov.wales/universal-credit-council-tax-reduction-scheme-and-rent-arrears-wales-interim-report</w:t>
        </w:r>
      </w:hyperlink>
    </w:p>
    <w:p w14:paraId="7417B77F" w14:textId="77777777" w:rsidR="00222CC1" w:rsidRDefault="00222CC1" w:rsidP="00D437EA">
      <w:pPr>
        <w:spacing w:line="276" w:lineRule="auto"/>
        <w:rPr>
          <w:rFonts w:ascii="Arial" w:hAnsi="Arial" w:cs="Arial"/>
          <w:color w:val="000000"/>
          <w:sz w:val="24"/>
          <w:szCs w:val="24"/>
        </w:rPr>
      </w:pPr>
    </w:p>
    <w:p w14:paraId="34B7CCE7" w14:textId="30F0BB85" w:rsidR="0013086E" w:rsidRDefault="00222CC1" w:rsidP="00D437EA">
      <w:pPr>
        <w:spacing w:line="276" w:lineRule="auto"/>
        <w:contextualSpacing/>
        <w:rPr>
          <w:rFonts w:ascii="Arial" w:hAnsi="Arial" w:cs="Arial"/>
          <w:color w:val="000000"/>
          <w:sz w:val="24"/>
          <w:szCs w:val="24"/>
        </w:rPr>
      </w:pPr>
      <w:r>
        <w:rPr>
          <w:rFonts w:ascii="Arial" w:hAnsi="Arial" w:cs="Arial"/>
          <w:sz w:val="24"/>
          <w:szCs w:val="24"/>
        </w:rPr>
        <w:t>The Council Tax Reduction Scheme is a national scheme in Wales which provides direct financial support to almost 280,000 low-income households</w:t>
      </w:r>
      <w:r w:rsidR="00CD28DE">
        <w:rPr>
          <w:rFonts w:ascii="Arial" w:hAnsi="Arial" w:cs="Arial"/>
          <w:sz w:val="24"/>
          <w:szCs w:val="24"/>
        </w:rPr>
        <w:t>, reducing their council tax bills</w:t>
      </w:r>
      <w:r>
        <w:rPr>
          <w:rFonts w:ascii="Arial" w:hAnsi="Arial" w:cs="Arial"/>
          <w:sz w:val="24"/>
          <w:szCs w:val="24"/>
        </w:rPr>
        <w:t xml:space="preserve">.  </w:t>
      </w:r>
      <w:r>
        <w:rPr>
          <w:rFonts w:ascii="Arial" w:hAnsi="Arial" w:cs="Arial"/>
          <w:color w:val="000000"/>
          <w:sz w:val="24"/>
          <w:szCs w:val="24"/>
        </w:rPr>
        <w:t>Since the introduction of our scheme in 2013-14, we have continued to protect vulnerable and low</w:t>
      </w:r>
      <w:r>
        <w:rPr>
          <w:rFonts w:ascii="Arial" w:hAnsi="Arial" w:cs="Arial"/>
          <w:color w:val="000000"/>
          <w:sz w:val="24"/>
          <w:szCs w:val="24"/>
        </w:rPr>
        <w:noBreakHyphen/>
        <w:t xml:space="preserve">income households by maintaining full entitlements to support.  This means that in 2019-20, approximately 220,000 households continue to pay no council tax at all.  </w:t>
      </w:r>
      <w:r w:rsidR="006057B7">
        <w:rPr>
          <w:rFonts w:ascii="Arial" w:hAnsi="Arial" w:cs="Arial"/>
          <w:color w:val="000000"/>
          <w:sz w:val="24"/>
          <w:szCs w:val="24"/>
        </w:rPr>
        <w:t xml:space="preserve">The scheme </w:t>
      </w:r>
      <w:r>
        <w:rPr>
          <w:rFonts w:ascii="Arial" w:hAnsi="Arial" w:cs="Arial"/>
          <w:color w:val="000000"/>
          <w:sz w:val="24"/>
          <w:szCs w:val="24"/>
        </w:rPr>
        <w:t>makes a significant contribution to tackling poverty and helps to safeguard vulnerable people from getting into financial difficulty</w:t>
      </w:r>
      <w:r w:rsidR="00FC33C5">
        <w:rPr>
          <w:rFonts w:ascii="Arial" w:hAnsi="Arial" w:cs="Arial"/>
          <w:color w:val="000000"/>
          <w:sz w:val="24"/>
          <w:szCs w:val="24"/>
        </w:rPr>
        <w:t>, often as a result of regressive UK government welfare reforms.</w:t>
      </w:r>
      <w:r w:rsidR="0013086E">
        <w:rPr>
          <w:rFonts w:ascii="Arial" w:hAnsi="Arial" w:cs="Arial"/>
          <w:color w:val="000000"/>
          <w:sz w:val="24"/>
          <w:szCs w:val="24"/>
        </w:rPr>
        <w:t xml:space="preserve"> </w:t>
      </w:r>
    </w:p>
    <w:p w14:paraId="69C3059F" w14:textId="424C0CE7" w:rsidR="00222CC1" w:rsidRDefault="00222CC1" w:rsidP="00D437EA">
      <w:pPr>
        <w:spacing w:line="276" w:lineRule="auto"/>
        <w:rPr>
          <w:rFonts w:ascii="Arial" w:hAnsi="Arial" w:cs="Arial"/>
          <w:color w:val="000000"/>
          <w:sz w:val="24"/>
          <w:szCs w:val="24"/>
        </w:rPr>
      </w:pPr>
    </w:p>
    <w:p w14:paraId="56E23456" w14:textId="57170A73" w:rsidR="006755C4" w:rsidRDefault="006755C4" w:rsidP="00C1165C">
      <w:pPr>
        <w:pStyle w:val="NoSpacing"/>
        <w:rPr>
          <w:rFonts w:ascii="Arial" w:hAnsi="Arial" w:cs="Arial"/>
          <w:color w:val="000000"/>
          <w:sz w:val="24"/>
          <w:szCs w:val="24"/>
          <w:lang w:eastAsia="en-GB"/>
        </w:rPr>
      </w:pPr>
      <w:r>
        <w:rPr>
          <w:rFonts w:ascii="Arial" w:hAnsi="Arial" w:cs="Arial"/>
          <w:color w:val="000000"/>
          <w:sz w:val="24"/>
          <w:szCs w:val="24"/>
          <w:lang w:eastAsia="en-GB"/>
        </w:rPr>
        <w:t>In addition to creating a single scheme for W</w:t>
      </w:r>
      <w:r w:rsidR="00D3509D">
        <w:rPr>
          <w:rFonts w:ascii="Arial" w:hAnsi="Arial" w:cs="Arial"/>
          <w:color w:val="000000"/>
          <w:sz w:val="24"/>
          <w:szCs w:val="24"/>
          <w:lang w:eastAsia="en-GB"/>
        </w:rPr>
        <w:t>ales, the Welsh Government m</w:t>
      </w:r>
      <w:r w:rsidR="00E36DEC">
        <w:rPr>
          <w:rFonts w:ascii="Arial" w:hAnsi="Arial" w:cs="Arial"/>
          <w:color w:val="000000"/>
          <w:sz w:val="24"/>
          <w:szCs w:val="24"/>
          <w:lang w:eastAsia="en-GB"/>
        </w:rPr>
        <w:t>ade up</w:t>
      </w:r>
      <w:r>
        <w:rPr>
          <w:rFonts w:ascii="Arial" w:hAnsi="Arial" w:cs="Arial"/>
          <w:color w:val="000000"/>
          <w:sz w:val="24"/>
          <w:szCs w:val="24"/>
          <w:lang w:eastAsia="en-GB"/>
        </w:rPr>
        <w:t xml:space="preserve"> the 10% funding</w:t>
      </w:r>
      <w:r w:rsidR="00D3509D">
        <w:rPr>
          <w:rFonts w:ascii="Arial" w:hAnsi="Arial" w:cs="Arial"/>
          <w:color w:val="000000"/>
          <w:sz w:val="24"/>
          <w:szCs w:val="24"/>
          <w:lang w:eastAsia="en-GB"/>
        </w:rPr>
        <w:t xml:space="preserve"> cut</w:t>
      </w:r>
      <w:r>
        <w:rPr>
          <w:rFonts w:ascii="Arial" w:hAnsi="Arial" w:cs="Arial"/>
          <w:color w:val="000000"/>
          <w:sz w:val="24"/>
          <w:szCs w:val="24"/>
          <w:lang w:eastAsia="en-GB"/>
        </w:rPr>
        <w:t xml:space="preserve"> that accompanied the UK government’s decision to devolve Council Tax Benefit</w:t>
      </w:r>
      <w:r w:rsidR="00D3509D">
        <w:rPr>
          <w:rFonts w:ascii="Arial" w:hAnsi="Arial" w:cs="Arial"/>
          <w:color w:val="000000"/>
          <w:sz w:val="24"/>
          <w:szCs w:val="24"/>
          <w:lang w:eastAsia="en-GB"/>
        </w:rPr>
        <w:t xml:space="preserve"> in 2013-14</w:t>
      </w:r>
      <w:r>
        <w:rPr>
          <w:rFonts w:ascii="Arial" w:hAnsi="Arial" w:cs="Arial"/>
          <w:color w:val="000000"/>
          <w:sz w:val="24"/>
          <w:szCs w:val="24"/>
          <w:lang w:eastAsia="en-GB"/>
        </w:rPr>
        <w:t xml:space="preserve">. </w:t>
      </w:r>
      <w:r w:rsidR="00D3509D">
        <w:rPr>
          <w:rFonts w:ascii="Arial" w:hAnsi="Arial" w:cs="Arial"/>
          <w:color w:val="000000"/>
          <w:sz w:val="24"/>
          <w:szCs w:val="24"/>
          <w:lang w:eastAsia="en-GB"/>
        </w:rPr>
        <w:t>As the interim report references, t</w:t>
      </w:r>
      <w:r>
        <w:rPr>
          <w:rFonts w:ascii="Arial" w:hAnsi="Arial" w:cs="Arial"/>
          <w:color w:val="000000"/>
          <w:sz w:val="24"/>
          <w:szCs w:val="24"/>
          <w:lang w:eastAsia="en-GB"/>
        </w:rPr>
        <w:t xml:space="preserve">his </w:t>
      </w:r>
      <w:r w:rsidR="00F02083">
        <w:rPr>
          <w:rFonts w:ascii="Arial" w:hAnsi="Arial" w:cs="Arial"/>
          <w:color w:val="000000"/>
          <w:sz w:val="24"/>
          <w:szCs w:val="24"/>
          <w:lang w:eastAsia="en-GB"/>
        </w:rPr>
        <w:t xml:space="preserve">fairer approach </w:t>
      </w:r>
      <w:r>
        <w:rPr>
          <w:rFonts w:ascii="Arial" w:hAnsi="Arial" w:cs="Arial"/>
          <w:color w:val="000000"/>
          <w:sz w:val="24"/>
          <w:szCs w:val="24"/>
          <w:lang w:eastAsia="en-GB"/>
        </w:rPr>
        <w:t xml:space="preserve">helped to prevent rent arrears </w:t>
      </w:r>
      <w:r w:rsidR="00F02083">
        <w:rPr>
          <w:rFonts w:ascii="Arial" w:hAnsi="Arial" w:cs="Arial"/>
          <w:color w:val="000000"/>
          <w:sz w:val="24"/>
          <w:szCs w:val="24"/>
          <w:lang w:eastAsia="en-GB"/>
        </w:rPr>
        <w:t xml:space="preserve">increasing in Wales at a time of ruthless UK imposed austerity. </w:t>
      </w:r>
    </w:p>
    <w:p w14:paraId="7E76CA0F" w14:textId="77777777" w:rsidR="006755C4" w:rsidRDefault="006755C4" w:rsidP="00C1165C">
      <w:pPr>
        <w:pStyle w:val="NoSpacing"/>
        <w:rPr>
          <w:rFonts w:ascii="Arial" w:hAnsi="Arial" w:cs="Arial"/>
          <w:color w:val="000000"/>
          <w:sz w:val="24"/>
          <w:szCs w:val="24"/>
          <w:lang w:eastAsia="en-GB"/>
        </w:rPr>
      </w:pPr>
    </w:p>
    <w:p w14:paraId="3CC1EAA9" w14:textId="64197ADE" w:rsidR="00C1165C" w:rsidRPr="00C1165C" w:rsidRDefault="00C1165C" w:rsidP="00C1165C">
      <w:pPr>
        <w:pStyle w:val="NoSpacing"/>
        <w:rPr>
          <w:rFonts w:ascii="Arial" w:eastAsia="Calibri" w:hAnsi="Arial" w:cs="Arial"/>
          <w:color w:val="000000"/>
          <w:sz w:val="24"/>
          <w:szCs w:val="24"/>
          <w:lang w:eastAsia="en-GB"/>
        </w:rPr>
      </w:pPr>
      <w:r w:rsidRPr="00C1165C">
        <w:rPr>
          <w:rFonts w:ascii="Arial" w:hAnsi="Arial" w:cs="Arial"/>
          <w:color w:val="000000"/>
          <w:sz w:val="24"/>
          <w:szCs w:val="24"/>
          <w:lang w:eastAsia="en-GB"/>
        </w:rPr>
        <w:t xml:space="preserve">In England, local authorities have had to design their </w:t>
      </w:r>
      <w:r>
        <w:rPr>
          <w:rFonts w:ascii="Arial" w:hAnsi="Arial" w:cs="Arial"/>
          <w:color w:val="000000"/>
          <w:sz w:val="24"/>
          <w:szCs w:val="24"/>
          <w:lang w:eastAsia="en-GB"/>
        </w:rPr>
        <w:t xml:space="preserve">own </w:t>
      </w:r>
      <w:r w:rsidRPr="00C1165C">
        <w:rPr>
          <w:rFonts w:ascii="Arial" w:hAnsi="Arial" w:cs="Arial"/>
          <w:color w:val="000000"/>
          <w:sz w:val="24"/>
          <w:szCs w:val="24"/>
          <w:lang w:eastAsia="en-GB"/>
        </w:rPr>
        <w:t xml:space="preserve">reduction schemes. As a result, council tax </w:t>
      </w:r>
      <w:r w:rsidR="004B0EAD">
        <w:rPr>
          <w:rFonts w:ascii="Arial" w:hAnsi="Arial" w:cs="Arial"/>
          <w:color w:val="000000"/>
          <w:sz w:val="24"/>
          <w:szCs w:val="24"/>
          <w:lang w:eastAsia="en-GB"/>
        </w:rPr>
        <w:t>support</w:t>
      </w:r>
      <w:r w:rsidRPr="00C1165C">
        <w:rPr>
          <w:rFonts w:ascii="Arial" w:hAnsi="Arial" w:cs="Arial"/>
          <w:color w:val="000000"/>
          <w:sz w:val="24"/>
          <w:szCs w:val="24"/>
          <w:lang w:eastAsia="en-GB"/>
        </w:rPr>
        <w:t xml:space="preserve"> varies by authority and over three million low-income households are faced with having to pay more of their council tax bill.</w:t>
      </w:r>
      <w:r>
        <w:rPr>
          <w:rFonts w:ascii="Arial" w:hAnsi="Arial" w:cs="Arial"/>
          <w:color w:val="000000"/>
          <w:sz w:val="24"/>
          <w:szCs w:val="24"/>
          <w:lang w:eastAsia="en-GB"/>
        </w:rPr>
        <w:t xml:space="preserve"> </w:t>
      </w:r>
    </w:p>
    <w:p w14:paraId="3ABD4D53" w14:textId="348D3D36" w:rsidR="0013086E" w:rsidRDefault="00C1165C" w:rsidP="00D437EA">
      <w:pPr>
        <w:spacing w:line="276" w:lineRule="auto"/>
        <w:contextualSpacing/>
        <w:rPr>
          <w:rFonts w:ascii="Arial" w:hAnsi="Arial" w:cs="Arial"/>
          <w:sz w:val="24"/>
          <w:szCs w:val="24"/>
        </w:rPr>
      </w:pPr>
      <w:r>
        <w:rPr>
          <w:rFonts w:ascii="Arial" w:hAnsi="Arial" w:cs="Arial"/>
          <w:color w:val="000000"/>
          <w:sz w:val="24"/>
          <w:szCs w:val="24"/>
        </w:rPr>
        <w:t xml:space="preserve"> </w:t>
      </w:r>
    </w:p>
    <w:p w14:paraId="79BB9A19" w14:textId="08CA1BF2" w:rsidR="00222CC1" w:rsidRDefault="00222CC1" w:rsidP="00D437EA">
      <w:pPr>
        <w:spacing w:line="276" w:lineRule="auto"/>
        <w:contextualSpacing/>
        <w:rPr>
          <w:rFonts w:ascii="Arial" w:hAnsi="Arial" w:cs="Arial"/>
          <w:sz w:val="24"/>
          <w:szCs w:val="24"/>
        </w:rPr>
      </w:pPr>
      <w:r>
        <w:rPr>
          <w:rFonts w:ascii="Arial" w:hAnsi="Arial" w:cs="Arial"/>
          <w:sz w:val="24"/>
          <w:szCs w:val="24"/>
        </w:rPr>
        <w:t xml:space="preserve">The Council Tax Reduction Scheme is not part of the UK benefits system, though eligibility for the scheme is closely linked to it.  As a number of benefits, including Housing Benefit, are gradually being replaced by the UK Government’s </w:t>
      </w:r>
      <w:r>
        <w:rPr>
          <w:rFonts w:ascii="Arial" w:hAnsi="Arial" w:cs="Arial"/>
          <w:sz w:val="24"/>
          <w:szCs w:val="24"/>
        </w:rPr>
        <w:lastRenderedPageBreak/>
        <w:t xml:space="preserve">Universal Credit, it is important we understand the effects of this on devolved support for </w:t>
      </w:r>
      <w:r>
        <w:rPr>
          <w:rFonts w:ascii="Arial" w:hAnsi="Arial" w:cs="Arial"/>
          <w:color w:val="000000"/>
          <w:sz w:val="24"/>
          <w:szCs w:val="24"/>
        </w:rPr>
        <w:t>council</w:t>
      </w:r>
      <w:r>
        <w:rPr>
          <w:rFonts w:ascii="Arial" w:hAnsi="Arial" w:cs="Arial"/>
          <w:sz w:val="24"/>
          <w:szCs w:val="24"/>
        </w:rPr>
        <w:t xml:space="preserve"> tax bills, so that our scheme can continue to be targeted towards </w:t>
      </w:r>
      <w:r w:rsidR="006057B7">
        <w:rPr>
          <w:rFonts w:ascii="Arial" w:hAnsi="Arial" w:cs="Arial"/>
          <w:sz w:val="24"/>
          <w:szCs w:val="24"/>
        </w:rPr>
        <w:t xml:space="preserve">the </w:t>
      </w:r>
      <w:r>
        <w:rPr>
          <w:rFonts w:ascii="Arial" w:hAnsi="Arial" w:cs="Arial"/>
          <w:sz w:val="24"/>
          <w:szCs w:val="24"/>
        </w:rPr>
        <w:t>people who need it most.  In addition, research about the impact of Universal Credit on rent arrears will help to provide a valuable evidence base to help us understand in more detail wider impacts on households.</w:t>
      </w:r>
      <w:r w:rsidR="0013086E">
        <w:rPr>
          <w:rFonts w:ascii="Arial" w:hAnsi="Arial" w:cs="Arial"/>
          <w:sz w:val="24"/>
          <w:szCs w:val="24"/>
        </w:rPr>
        <w:t xml:space="preserve"> </w:t>
      </w:r>
    </w:p>
    <w:p w14:paraId="2D139C28" w14:textId="77777777" w:rsidR="00222CC1" w:rsidRDefault="00222CC1" w:rsidP="00D437EA">
      <w:pPr>
        <w:spacing w:line="276" w:lineRule="auto"/>
        <w:contextualSpacing/>
        <w:rPr>
          <w:rFonts w:ascii="Arial" w:hAnsi="Arial" w:cs="Arial"/>
          <w:sz w:val="24"/>
          <w:szCs w:val="24"/>
        </w:rPr>
      </w:pPr>
    </w:p>
    <w:p w14:paraId="645A73BC" w14:textId="7FF6FF20" w:rsidR="00222CC1" w:rsidRDefault="00222CC1" w:rsidP="00D437EA">
      <w:pPr>
        <w:spacing w:line="276" w:lineRule="auto"/>
        <w:contextualSpacing/>
        <w:rPr>
          <w:rFonts w:ascii="Arial" w:hAnsi="Arial" w:cs="Arial"/>
          <w:sz w:val="24"/>
          <w:szCs w:val="24"/>
        </w:rPr>
      </w:pPr>
      <w:r>
        <w:rPr>
          <w:rFonts w:ascii="Arial" w:hAnsi="Arial" w:cs="Arial"/>
          <w:sz w:val="24"/>
          <w:szCs w:val="24"/>
        </w:rPr>
        <w:t xml:space="preserve">In January 2019, I commissioned research by Policy in Practice to shed light on some of these issues. </w:t>
      </w:r>
      <w:r w:rsidR="00D437EA">
        <w:rPr>
          <w:rFonts w:ascii="Arial" w:hAnsi="Arial" w:cs="Arial"/>
          <w:sz w:val="24"/>
          <w:szCs w:val="24"/>
        </w:rPr>
        <w:t xml:space="preserve"> </w:t>
      </w:r>
      <w:r>
        <w:rPr>
          <w:rFonts w:ascii="Arial" w:hAnsi="Arial" w:cs="Arial"/>
          <w:sz w:val="24"/>
          <w:szCs w:val="24"/>
        </w:rPr>
        <w:t>This research is a year-long study which utilises a significant amount of detailed analysis to track the circumstances of households in Wales.  The empirical work is supplemented by new qualitative research into the experiences of Universal Credit claimants, tenants, advice services, local authorities, housing associations and private landlords.  The findings are important for us, for local authorities and for a range of other organisations and advice services.</w:t>
      </w:r>
    </w:p>
    <w:p w14:paraId="7D16DEE4" w14:textId="77777777" w:rsidR="00222CC1" w:rsidRDefault="00222CC1" w:rsidP="00D437EA">
      <w:pPr>
        <w:spacing w:line="276" w:lineRule="auto"/>
        <w:contextualSpacing/>
        <w:rPr>
          <w:rFonts w:ascii="Arial" w:hAnsi="Arial" w:cs="Arial"/>
          <w:sz w:val="24"/>
          <w:szCs w:val="24"/>
        </w:rPr>
      </w:pPr>
    </w:p>
    <w:p w14:paraId="7171CABC" w14:textId="77777777" w:rsidR="00222CC1" w:rsidRDefault="00222CC1" w:rsidP="00D437EA">
      <w:pPr>
        <w:spacing w:line="276" w:lineRule="auto"/>
        <w:contextualSpacing/>
        <w:rPr>
          <w:rFonts w:ascii="Arial" w:hAnsi="Arial" w:cs="Arial"/>
          <w:sz w:val="24"/>
          <w:szCs w:val="24"/>
        </w:rPr>
      </w:pPr>
      <w:r>
        <w:rPr>
          <w:rFonts w:ascii="Arial" w:hAnsi="Arial" w:cs="Arial"/>
          <w:sz w:val="24"/>
          <w:szCs w:val="24"/>
        </w:rPr>
        <w:t>The Interim Report published today focuses on the first stage of this important research – the im</w:t>
      </w:r>
      <w:r>
        <w:rPr>
          <w:rFonts w:ascii="Arial" w:hAnsi="Arial" w:cs="Arial"/>
          <w:color w:val="000000"/>
          <w:sz w:val="24"/>
          <w:szCs w:val="24"/>
        </w:rPr>
        <w:t>p</w:t>
      </w:r>
      <w:r>
        <w:rPr>
          <w:rFonts w:ascii="Arial" w:hAnsi="Arial" w:cs="Arial"/>
          <w:sz w:val="24"/>
          <w:szCs w:val="24"/>
        </w:rPr>
        <w:t xml:space="preserve">act of Universal Credit on the Council Tax Reduction Scheme.  It discusses ideas for reducing some of the impacts of Universal Credit on council tax reduction awards in the future.  The final report incorporating qualitative research, due to be published later in the year, will further explore the impact of Universal Credit on the Council Tax Reduction Scheme and also on rent arrears. </w:t>
      </w:r>
    </w:p>
    <w:p w14:paraId="357B7C84" w14:textId="77777777" w:rsidR="00222CC1" w:rsidRDefault="00222CC1" w:rsidP="00D437EA">
      <w:pPr>
        <w:spacing w:line="276" w:lineRule="auto"/>
        <w:rPr>
          <w:rFonts w:ascii="Arial" w:hAnsi="Arial" w:cs="Arial"/>
          <w:sz w:val="24"/>
          <w:szCs w:val="24"/>
        </w:rPr>
      </w:pPr>
    </w:p>
    <w:p w14:paraId="157CB6FC" w14:textId="3E349B6E" w:rsidR="009132E6" w:rsidRPr="005867D7" w:rsidRDefault="009132E6" w:rsidP="00D437EA">
      <w:pPr>
        <w:spacing w:line="276" w:lineRule="auto"/>
        <w:contextualSpacing/>
        <w:rPr>
          <w:rFonts w:ascii="Arial" w:hAnsi="Arial" w:cs="Arial"/>
          <w:sz w:val="24"/>
          <w:szCs w:val="24"/>
        </w:rPr>
      </w:pPr>
      <w:r w:rsidRPr="005867D7">
        <w:rPr>
          <w:rFonts w:ascii="Arial" w:hAnsi="Arial" w:cs="Arial"/>
          <w:sz w:val="24"/>
          <w:szCs w:val="24"/>
        </w:rPr>
        <w:t>The interim report shows that</w:t>
      </w:r>
      <w:r>
        <w:rPr>
          <w:rFonts w:ascii="Arial" w:hAnsi="Arial" w:cs="Arial"/>
          <w:sz w:val="24"/>
          <w:szCs w:val="24"/>
        </w:rPr>
        <w:t>,</w:t>
      </w:r>
      <w:r w:rsidRPr="005867D7">
        <w:rPr>
          <w:rFonts w:ascii="Arial" w:hAnsi="Arial" w:cs="Arial"/>
          <w:sz w:val="24"/>
          <w:szCs w:val="24"/>
        </w:rPr>
        <w:t xml:space="preserve"> for </w:t>
      </w:r>
      <w:r w:rsidRPr="00046E3D">
        <w:rPr>
          <w:rFonts w:ascii="Arial" w:hAnsi="Arial" w:cs="Arial"/>
          <w:color w:val="000000"/>
          <w:sz w:val="24"/>
          <w:szCs w:val="24"/>
        </w:rPr>
        <w:t>many</w:t>
      </w:r>
      <w:r w:rsidRPr="005867D7">
        <w:rPr>
          <w:rFonts w:ascii="Arial" w:hAnsi="Arial" w:cs="Arial"/>
          <w:sz w:val="24"/>
          <w:szCs w:val="24"/>
        </w:rPr>
        <w:t xml:space="preserve"> households, the move to </w:t>
      </w:r>
      <w:r>
        <w:rPr>
          <w:rFonts w:ascii="Arial" w:hAnsi="Arial" w:cs="Arial"/>
          <w:sz w:val="24"/>
          <w:szCs w:val="24"/>
        </w:rPr>
        <w:t>Universal Credit</w:t>
      </w:r>
      <w:r w:rsidRPr="005867D7">
        <w:rPr>
          <w:rFonts w:ascii="Arial" w:hAnsi="Arial" w:cs="Arial"/>
          <w:sz w:val="24"/>
          <w:szCs w:val="24"/>
        </w:rPr>
        <w:t xml:space="preserve"> can have a significant impact on council tax </w:t>
      </w:r>
      <w:r w:rsidRPr="00046E3D">
        <w:rPr>
          <w:rFonts w:ascii="Arial" w:hAnsi="Arial" w:cs="Arial"/>
          <w:color w:val="000000"/>
          <w:sz w:val="24"/>
          <w:szCs w:val="24"/>
        </w:rPr>
        <w:t>reduction</w:t>
      </w:r>
      <w:r w:rsidRPr="005867D7">
        <w:rPr>
          <w:rFonts w:ascii="Arial" w:hAnsi="Arial" w:cs="Arial"/>
          <w:sz w:val="24"/>
          <w:szCs w:val="24"/>
        </w:rPr>
        <w:t xml:space="preserve"> awards. </w:t>
      </w:r>
      <w:r w:rsidR="00A47FF2">
        <w:rPr>
          <w:rFonts w:ascii="Arial" w:hAnsi="Arial" w:cs="Arial"/>
          <w:sz w:val="24"/>
          <w:szCs w:val="24"/>
        </w:rPr>
        <w:t xml:space="preserve"> </w:t>
      </w:r>
      <w:r>
        <w:rPr>
          <w:rFonts w:ascii="Arial" w:hAnsi="Arial" w:cs="Arial"/>
          <w:sz w:val="24"/>
          <w:szCs w:val="24"/>
        </w:rPr>
        <w:t>Households</w:t>
      </w:r>
      <w:r w:rsidRPr="005867D7">
        <w:rPr>
          <w:rFonts w:ascii="Arial" w:hAnsi="Arial" w:cs="Arial"/>
          <w:sz w:val="24"/>
          <w:szCs w:val="24"/>
        </w:rPr>
        <w:t xml:space="preserve"> currently receiving a 100% council tax reduction because they have no income will continue to do so. </w:t>
      </w:r>
      <w:r>
        <w:rPr>
          <w:rFonts w:ascii="Arial" w:hAnsi="Arial" w:cs="Arial"/>
          <w:sz w:val="24"/>
          <w:szCs w:val="24"/>
        </w:rPr>
        <w:t xml:space="preserve"> </w:t>
      </w:r>
      <w:r w:rsidRPr="005867D7">
        <w:rPr>
          <w:rFonts w:ascii="Arial" w:hAnsi="Arial" w:cs="Arial"/>
          <w:sz w:val="24"/>
          <w:szCs w:val="24"/>
        </w:rPr>
        <w:t xml:space="preserve">However, for others, the move to </w:t>
      </w:r>
      <w:r>
        <w:rPr>
          <w:rFonts w:ascii="Arial" w:hAnsi="Arial" w:cs="Arial"/>
          <w:sz w:val="24"/>
          <w:szCs w:val="24"/>
        </w:rPr>
        <w:t>Universal Credit</w:t>
      </w:r>
      <w:r w:rsidRPr="005867D7">
        <w:rPr>
          <w:rFonts w:ascii="Arial" w:hAnsi="Arial" w:cs="Arial"/>
          <w:sz w:val="24"/>
          <w:szCs w:val="24"/>
        </w:rPr>
        <w:t xml:space="preserve"> is </w:t>
      </w:r>
      <w:r>
        <w:rPr>
          <w:rFonts w:ascii="Arial" w:hAnsi="Arial" w:cs="Arial"/>
          <w:sz w:val="24"/>
          <w:szCs w:val="24"/>
        </w:rPr>
        <w:t>shown to have an adverse impact,</w:t>
      </w:r>
      <w:r w:rsidRPr="005867D7">
        <w:rPr>
          <w:rFonts w:ascii="Arial" w:hAnsi="Arial" w:cs="Arial"/>
          <w:sz w:val="24"/>
          <w:szCs w:val="24"/>
        </w:rPr>
        <w:t xml:space="preserve"> particularly for employed households, self</w:t>
      </w:r>
      <w:r>
        <w:rPr>
          <w:rFonts w:ascii="Arial" w:hAnsi="Arial" w:cs="Arial"/>
          <w:sz w:val="24"/>
          <w:szCs w:val="24"/>
        </w:rPr>
        <w:t>-</w:t>
      </w:r>
      <w:r w:rsidRPr="005867D7">
        <w:rPr>
          <w:rFonts w:ascii="Arial" w:hAnsi="Arial" w:cs="Arial"/>
          <w:sz w:val="24"/>
          <w:szCs w:val="24"/>
        </w:rPr>
        <w:t xml:space="preserve">employed households, and working households in receipt of </w:t>
      </w:r>
      <w:r w:rsidR="00D437EA">
        <w:rPr>
          <w:rFonts w:ascii="Arial" w:hAnsi="Arial" w:cs="Arial"/>
          <w:sz w:val="24"/>
          <w:szCs w:val="24"/>
        </w:rPr>
        <w:t xml:space="preserve">a </w:t>
      </w:r>
      <w:r w:rsidRPr="005867D7">
        <w:rPr>
          <w:rFonts w:ascii="Arial" w:hAnsi="Arial" w:cs="Arial"/>
          <w:sz w:val="24"/>
          <w:szCs w:val="24"/>
        </w:rPr>
        <w:t>Disability Living Allowance</w:t>
      </w:r>
      <w:r w:rsidR="00936927">
        <w:rPr>
          <w:rFonts w:ascii="Arial" w:hAnsi="Arial" w:cs="Arial"/>
          <w:sz w:val="24"/>
          <w:szCs w:val="24"/>
        </w:rPr>
        <w:t xml:space="preserve"> or Personal Independence Payment</w:t>
      </w:r>
      <w:r w:rsidRPr="005867D7">
        <w:rPr>
          <w:rFonts w:ascii="Arial" w:hAnsi="Arial" w:cs="Arial"/>
          <w:sz w:val="24"/>
          <w:szCs w:val="24"/>
        </w:rPr>
        <w:t xml:space="preserve">. </w:t>
      </w:r>
    </w:p>
    <w:p w14:paraId="6C84A834" w14:textId="77777777" w:rsidR="009132E6" w:rsidRPr="005867D7" w:rsidRDefault="009132E6" w:rsidP="00D437EA">
      <w:pPr>
        <w:spacing w:line="276" w:lineRule="auto"/>
        <w:contextualSpacing/>
        <w:rPr>
          <w:rFonts w:ascii="Arial" w:hAnsi="Arial" w:cs="Arial"/>
          <w:sz w:val="24"/>
          <w:szCs w:val="24"/>
        </w:rPr>
      </w:pPr>
    </w:p>
    <w:p w14:paraId="7BFBF87E" w14:textId="00E049BF" w:rsidR="00A47FF2" w:rsidRDefault="00BD26EA" w:rsidP="00D437EA">
      <w:pPr>
        <w:spacing w:line="276" w:lineRule="auto"/>
        <w:contextualSpacing/>
        <w:rPr>
          <w:rFonts w:ascii="Arial" w:hAnsi="Arial" w:cs="Arial"/>
          <w:sz w:val="24"/>
          <w:szCs w:val="24"/>
        </w:rPr>
      </w:pPr>
      <w:r>
        <w:rPr>
          <w:rFonts w:ascii="Arial" w:hAnsi="Arial" w:cs="Arial"/>
          <w:sz w:val="24"/>
          <w:szCs w:val="24"/>
        </w:rPr>
        <w:t xml:space="preserve">Should the current </w:t>
      </w:r>
      <w:r w:rsidR="00A47FF2">
        <w:rPr>
          <w:rFonts w:ascii="Arial" w:hAnsi="Arial" w:cs="Arial"/>
          <w:sz w:val="24"/>
          <w:szCs w:val="24"/>
        </w:rPr>
        <w:t>Council Tax Reduction S</w:t>
      </w:r>
      <w:r w:rsidR="005322A8">
        <w:rPr>
          <w:rFonts w:ascii="Arial" w:hAnsi="Arial" w:cs="Arial"/>
          <w:sz w:val="24"/>
          <w:szCs w:val="24"/>
        </w:rPr>
        <w:t>cheme be retained</w:t>
      </w:r>
      <w:r w:rsidR="0013086E">
        <w:rPr>
          <w:rFonts w:ascii="Arial" w:hAnsi="Arial" w:cs="Arial"/>
          <w:sz w:val="24"/>
          <w:szCs w:val="24"/>
        </w:rPr>
        <w:t xml:space="preserve"> in its current form </w:t>
      </w:r>
      <w:r w:rsidR="005322A8">
        <w:rPr>
          <w:rFonts w:ascii="Arial" w:hAnsi="Arial" w:cs="Arial"/>
          <w:sz w:val="24"/>
          <w:szCs w:val="24"/>
        </w:rPr>
        <w:t>into 2021-22</w:t>
      </w:r>
      <w:r>
        <w:rPr>
          <w:rFonts w:ascii="Arial" w:hAnsi="Arial" w:cs="Arial"/>
          <w:sz w:val="24"/>
          <w:szCs w:val="24"/>
        </w:rPr>
        <w:t>, e</w:t>
      </w:r>
      <w:r w:rsidR="009132E6">
        <w:rPr>
          <w:rFonts w:ascii="Arial" w:hAnsi="Arial" w:cs="Arial"/>
          <w:sz w:val="24"/>
          <w:szCs w:val="24"/>
        </w:rPr>
        <w:t xml:space="preserve">arly </w:t>
      </w:r>
      <w:r w:rsidR="009132E6" w:rsidRPr="00FD7F05">
        <w:rPr>
          <w:rFonts w:ascii="Arial" w:hAnsi="Arial" w:cs="Arial"/>
          <w:sz w:val="24"/>
          <w:szCs w:val="24"/>
        </w:rPr>
        <w:t xml:space="preserve">findings suggest support for employed households in receipt of Universal Credit </w:t>
      </w:r>
      <w:r w:rsidR="009132E6">
        <w:rPr>
          <w:rFonts w:ascii="Arial" w:hAnsi="Arial" w:cs="Arial"/>
          <w:sz w:val="24"/>
          <w:szCs w:val="24"/>
        </w:rPr>
        <w:t xml:space="preserve">could </w:t>
      </w:r>
      <w:r>
        <w:rPr>
          <w:rFonts w:ascii="Arial" w:hAnsi="Arial" w:cs="Arial"/>
          <w:sz w:val="24"/>
          <w:szCs w:val="24"/>
        </w:rPr>
        <w:t xml:space="preserve">reduce on average by </w:t>
      </w:r>
      <w:r w:rsidR="009132E6" w:rsidRPr="00FD7F05">
        <w:rPr>
          <w:rFonts w:ascii="Arial" w:hAnsi="Arial" w:cs="Arial"/>
          <w:sz w:val="24"/>
          <w:szCs w:val="24"/>
        </w:rPr>
        <w:t xml:space="preserve">12%, whilst self-employed households </w:t>
      </w:r>
      <w:r w:rsidR="00B12702">
        <w:rPr>
          <w:rFonts w:ascii="Arial" w:hAnsi="Arial" w:cs="Arial"/>
          <w:sz w:val="24"/>
          <w:szCs w:val="24"/>
        </w:rPr>
        <w:t xml:space="preserve">are estimated to </w:t>
      </w:r>
      <w:r w:rsidR="009132E6" w:rsidRPr="00FD7F05">
        <w:rPr>
          <w:rFonts w:ascii="Arial" w:hAnsi="Arial" w:cs="Arial"/>
          <w:sz w:val="24"/>
          <w:szCs w:val="24"/>
        </w:rPr>
        <w:t xml:space="preserve">see </w:t>
      </w:r>
      <w:r>
        <w:rPr>
          <w:rFonts w:ascii="Arial" w:hAnsi="Arial" w:cs="Arial"/>
          <w:sz w:val="24"/>
          <w:szCs w:val="24"/>
        </w:rPr>
        <w:t xml:space="preserve">average </w:t>
      </w:r>
      <w:r w:rsidR="009132E6" w:rsidRPr="00FD7F05">
        <w:rPr>
          <w:rFonts w:ascii="Arial" w:hAnsi="Arial" w:cs="Arial"/>
          <w:sz w:val="24"/>
          <w:szCs w:val="24"/>
        </w:rPr>
        <w:t xml:space="preserve">reductions in council tax support of </w:t>
      </w:r>
      <w:r w:rsidR="00B12702">
        <w:rPr>
          <w:rFonts w:ascii="Arial" w:hAnsi="Arial" w:cs="Arial"/>
          <w:sz w:val="24"/>
          <w:szCs w:val="24"/>
        </w:rPr>
        <w:t>around</w:t>
      </w:r>
      <w:r w:rsidR="009132E6" w:rsidRPr="00FD7F05">
        <w:rPr>
          <w:rFonts w:ascii="Arial" w:hAnsi="Arial" w:cs="Arial"/>
          <w:sz w:val="24"/>
          <w:szCs w:val="24"/>
        </w:rPr>
        <w:t xml:space="preserve"> 80%. </w:t>
      </w:r>
      <w:r w:rsidR="00A47FF2">
        <w:rPr>
          <w:rFonts w:ascii="Arial" w:hAnsi="Arial" w:cs="Arial"/>
          <w:sz w:val="24"/>
          <w:szCs w:val="24"/>
        </w:rPr>
        <w:t xml:space="preserve"> </w:t>
      </w:r>
      <w:r w:rsidR="009132E6" w:rsidRPr="00FD7F05">
        <w:rPr>
          <w:rFonts w:ascii="Arial" w:hAnsi="Arial" w:cs="Arial"/>
          <w:sz w:val="24"/>
          <w:szCs w:val="24"/>
        </w:rPr>
        <w:t xml:space="preserve">A similar observation is seen </w:t>
      </w:r>
      <w:r w:rsidR="009132E6" w:rsidRPr="00FD7F05">
        <w:rPr>
          <w:rFonts w:ascii="Arial" w:hAnsi="Arial" w:cs="Arial"/>
          <w:color w:val="000000"/>
          <w:sz w:val="24"/>
          <w:szCs w:val="24"/>
        </w:rPr>
        <w:t>for</w:t>
      </w:r>
      <w:r w:rsidR="009132E6" w:rsidRPr="00FD7F05">
        <w:rPr>
          <w:rFonts w:ascii="Arial" w:hAnsi="Arial" w:cs="Arial"/>
          <w:sz w:val="24"/>
          <w:szCs w:val="24"/>
        </w:rPr>
        <w:t xml:space="preserve"> working households in receipt of Disability Living Allowance </w:t>
      </w:r>
      <w:r w:rsidR="00936927">
        <w:rPr>
          <w:rFonts w:ascii="Arial" w:hAnsi="Arial" w:cs="Arial"/>
          <w:sz w:val="24"/>
          <w:szCs w:val="24"/>
        </w:rPr>
        <w:t xml:space="preserve">or Personal Independence Payment </w:t>
      </w:r>
      <w:r w:rsidR="009132E6" w:rsidRPr="00FD7F05">
        <w:rPr>
          <w:rFonts w:ascii="Arial" w:hAnsi="Arial" w:cs="Arial"/>
          <w:sz w:val="24"/>
          <w:szCs w:val="24"/>
        </w:rPr>
        <w:t xml:space="preserve">who migrate to Universal Credit.  For this group, average support is </w:t>
      </w:r>
      <w:r w:rsidR="00B12702">
        <w:rPr>
          <w:rFonts w:ascii="Arial" w:hAnsi="Arial" w:cs="Arial"/>
          <w:sz w:val="24"/>
          <w:szCs w:val="24"/>
        </w:rPr>
        <w:t>estimated</w:t>
      </w:r>
      <w:r w:rsidR="009132E6" w:rsidRPr="00FD7F05">
        <w:rPr>
          <w:rFonts w:ascii="Arial" w:hAnsi="Arial" w:cs="Arial"/>
          <w:sz w:val="24"/>
          <w:szCs w:val="24"/>
        </w:rPr>
        <w:t xml:space="preserve"> to reduce by 22%.  </w:t>
      </w:r>
    </w:p>
    <w:p w14:paraId="0F101D10" w14:textId="77777777" w:rsidR="00A47FF2" w:rsidRDefault="00A47FF2" w:rsidP="00D437EA">
      <w:pPr>
        <w:spacing w:line="276" w:lineRule="auto"/>
        <w:contextualSpacing/>
        <w:rPr>
          <w:rFonts w:ascii="Arial" w:hAnsi="Arial" w:cs="Arial"/>
          <w:sz w:val="24"/>
          <w:szCs w:val="24"/>
        </w:rPr>
      </w:pPr>
    </w:p>
    <w:p w14:paraId="3835B7BF" w14:textId="05BCC958" w:rsidR="009132E6" w:rsidRPr="005867D7" w:rsidRDefault="00A47FF2" w:rsidP="00D437EA">
      <w:pPr>
        <w:spacing w:line="276" w:lineRule="auto"/>
        <w:contextualSpacing/>
        <w:rPr>
          <w:rFonts w:ascii="Arial" w:hAnsi="Arial" w:cs="Arial"/>
          <w:sz w:val="24"/>
          <w:szCs w:val="24"/>
        </w:rPr>
      </w:pPr>
      <w:r>
        <w:rPr>
          <w:rFonts w:ascii="Arial" w:hAnsi="Arial" w:cs="Arial"/>
          <w:sz w:val="24"/>
          <w:szCs w:val="24"/>
        </w:rPr>
        <w:t xml:space="preserve">The report reminds us </w:t>
      </w:r>
      <w:r w:rsidR="009132E6">
        <w:rPr>
          <w:rFonts w:ascii="Arial" w:hAnsi="Arial" w:cs="Arial"/>
          <w:sz w:val="24"/>
          <w:szCs w:val="24"/>
        </w:rPr>
        <w:t xml:space="preserve">that </w:t>
      </w:r>
      <w:r w:rsidR="00936927">
        <w:rPr>
          <w:rFonts w:ascii="Arial" w:hAnsi="Arial" w:cs="Arial"/>
          <w:sz w:val="24"/>
          <w:szCs w:val="24"/>
        </w:rPr>
        <w:t xml:space="preserve">some of </w:t>
      </w:r>
      <w:r w:rsidR="009132E6">
        <w:rPr>
          <w:rFonts w:ascii="Arial" w:hAnsi="Arial" w:cs="Arial"/>
          <w:sz w:val="24"/>
          <w:szCs w:val="24"/>
        </w:rPr>
        <w:t>these households may not be worse</w:t>
      </w:r>
      <w:r w:rsidR="00D437EA">
        <w:rPr>
          <w:rFonts w:ascii="Arial" w:hAnsi="Arial" w:cs="Arial"/>
          <w:sz w:val="24"/>
          <w:szCs w:val="24"/>
        </w:rPr>
        <w:t xml:space="preserve"> </w:t>
      </w:r>
      <w:r w:rsidR="009132E6">
        <w:rPr>
          <w:rFonts w:ascii="Arial" w:hAnsi="Arial" w:cs="Arial"/>
          <w:sz w:val="24"/>
          <w:szCs w:val="24"/>
        </w:rPr>
        <w:t xml:space="preserve">off financially, as they may receive more support under Universal Credit and therefore be assessed as needing less support with their council tax. </w:t>
      </w:r>
      <w:r>
        <w:rPr>
          <w:rFonts w:ascii="Arial" w:hAnsi="Arial" w:cs="Arial"/>
          <w:sz w:val="24"/>
          <w:szCs w:val="24"/>
        </w:rPr>
        <w:t xml:space="preserve"> </w:t>
      </w:r>
      <w:r w:rsidR="009132E6">
        <w:rPr>
          <w:rFonts w:ascii="Arial" w:hAnsi="Arial" w:cs="Arial"/>
          <w:sz w:val="24"/>
          <w:szCs w:val="24"/>
        </w:rPr>
        <w:t xml:space="preserve">Nevertheless, </w:t>
      </w:r>
      <w:r w:rsidR="009132E6" w:rsidRPr="005867D7">
        <w:rPr>
          <w:rFonts w:ascii="Arial" w:hAnsi="Arial" w:cs="Arial"/>
          <w:iCs/>
          <w:sz w:val="24"/>
          <w:szCs w:val="24"/>
        </w:rPr>
        <w:t xml:space="preserve">this is crucial information for the Welsh </w:t>
      </w:r>
      <w:r w:rsidR="009132E6" w:rsidRPr="00046E3D">
        <w:rPr>
          <w:rFonts w:ascii="Arial" w:hAnsi="Arial" w:cs="Arial"/>
          <w:color w:val="000000"/>
          <w:sz w:val="24"/>
          <w:szCs w:val="24"/>
        </w:rPr>
        <w:t>Government</w:t>
      </w:r>
      <w:r w:rsidR="009132E6" w:rsidRPr="005867D7">
        <w:rPr>
          <w:rFonts w:ascii="Arial" w:hAnsi="Arial" w:cs="Arial"/>
          <w:iCs/>
          <w:sz w:val="24"/>
          <w:szCs w:val="24"/>
        </w:rPr>
        <w:t xml:space="preserve"> as it may be possible to amend </w:t>
      </w:r>
      <w:r>
        <w:rPr>
          <w:rFonts w:ascii="Arial" w:hAnsi="Arial" w:cs="Arial"/>
          <w:iCs/>
          <w:sz w:val="24"/>
          <w:szCs w:val="24"/>
        </w:rPr>
        <w:t>our</w:t>
      </w:r>
      <w:r w:rsidR="009132E6">
        <w:rPr>
          <w:rFonts w:ascii="Arial" w:hAnsi="Arial" w:cs="Arial"/>
          <w:iCs/>
          <w:sz w:val="24"/>
          <w:szCs w:val="24"/>
        </w:rPr>
        <w:t xml:space="preserve"> C</w:t>
      </w:r>
      <w:r w:rsidR="00C43F61">
        <w:rPr>
          <w:rFonts w:ascii="Arial" w:hAnsi="Arial" w:cs="Arial"/>
          <w:iCs/>
          <w:sz w:val="24"/>
          <w:szCs w:val="24"/>
        </w:rPr>
        <w:t xml:space="preserve">ouncil </w:t>
      </w:r>
      <w:r w:rsidR="009132E6">
        <w:rPr>
          <w:rFonts w:ascii="Arial" w:hAnsi="Arial" w:cs="Arial"/>
          <w:iCs/>
          <w:sz w:val="24"/>
          <w:szCs w:val="24"/>
        </w:rPr>
        <w:t>T</w:t>
      </w:r>
      <w:r w:rsidR="00C43F61">
        <w:rPr>
          <w:rFonts w:ascii="Arial" w:hAnsi="Arial" w:cs="Arial"/>
          <w:iCs/>
          <w:sz w:val="24"/>
          <w:szCs w:val="24"/>
        </w:rPr>
        <w:t xml:space="preserve">ax </w:t>
      </w:r>
      <w:r w:rsidR="009132E6">
        <w:rPr>
          <w:rFonts w:ascii="Arial" w:hAnsi="Arial" w:cs="Arial"/>
          <w:iCs/>
          <w:sz w:val="24"/>
          <w:szCs w:val="24"/>
        </w:rPr>
        <w:t>R</w:t>
      </w:r>
      <w:r w:rsidR="00C43F61">
        <w:rPr>
          <w:rFonts w:ascii="Arial" w:hAnsi="Arial" w:cs="Arial"/>
          <w:iCs/>
          <w:sz w:val="24"/>
          <w:szCs w:val="24"/>
        </w:rPr>
        <w:t xml:space="preserve">eduction </w:t>
      </w:r>
      <w:r w:rsidR="009132E6">
        <w:rPr>
          <w:rFonts w:ascii="Arial" w:hAnsi="Arial" w:cs="Arial"/>
          <w:iCs/>
          <w:sz w:val="24"/>
          <w:szCs w:val="24"/>
        </w:rPr>
        <w:t>S</w:t>
      </w:r>
      <w:r w:rsidR="00C43F61">
        <w:rPr>
          <w:rFonts w:ascii="Arial" w:hAnsi="Arial" w:cs="Arial"/>
          <w:iCs/>
          <w:sz w:val="24"/>
          <w:szCs w:val="24"/>
        </w:rPr>
        <w:t>cheme</w:t>
      </w:r>
      <w:r w:rsidR="009132E6" w:rsidRPr="005867D7">
        <w:rPr>
          <w:rFonts w:ascii="Arial" w:hAnsi="Arial" w:cs="Arial"/>
          <w:iCs/>
          <w:sz w:val="24"/>
          <w:szCs w:val="24"/>
        </w:rPr>
        <w:t xml:space="preserve"> in future years to </w:t>
      </w:r>
      <w:r w:rsidR="00D437EA">
        <w:rPr>
          <w:rFonts w:ascii="Arial" w:hAnsi="Arial" w:cs="Arial"/>
          <w:iCs/>
          <w:sz w:val="24"/>
          <w:szCs w:val="24"/>
        </w:rPr>
        <w:t>mitigate the</w:t>
      </w:r>
      <w:r w:rsidR="009132E6" w:rsidRPr="005867D7">
        <w:rPr>
          <w:rFonts w:ascii="Arial" w:hAnsi="Arial" w:cs="Arial"/>
          <w:iCs/>
          <w:sz w:val="24"/>
          <w:szCs w:val="24"/>
        </w:rPr>
        <w:t xml:space="preserve"> negative imp</w:t>
      </w:r>
      <w:r w:rsidR="009132E6">
        <w:rPr>
          <w:rFonts w:ascii="Arial" w:hAnsi="Arial" w:cs="Arial"/>
          <w:iCs/>
          <w:sz w:val="24"/>
          <w:szCs w:val="24"/>
        </w:rPr>
        <w:t xml:space="preserve">acts on certain groups. </w:t>
      </w:r>
      <w:r>
        <w:rPr>
          <w:rFonts w:ascii="Arial" w:hAnsi="Arial" w:cs="Arial"/>
          <w:iCs/>
          <w:sz w:val="24"/>
          <w:szCs w:val="24"/>
        </w:rPr>
        <w:t xml:space="preserve"> </w:t>
      </w:r>
      <w:r w:rsidR="009132E6">
        <w:rPr>
          <w:rFonts w:ascii="Arial" w:hAnsi="Arial" w:cs="Arial"/>
          <w:iCs/>
          <w:sz w:val="24"/>
          <w:szCs w:val="24"/>
        </w:rPr>
        <w:t xml:space="preserve">By the end of the </w:t>
      </w:r>
      <w:r>
        <w:rPr>
          <w:rFonts w:ascii="Arial" w:hAnsi="Arial" w:cs="Arial"/>
          <w:iCs/>
          <w:sz w:val="24"/>
          <w:szCs w:val="24"/>
        </w:rPr>
        <w:t xml:space="preserve">research </w:t>
      </w:r>
      <w:r w:rsidR="009132E6">
        <w:rPr>
          <w:rFonts w:ascii="Arial" w:hAnsi="Arial" w:cs="Arial"/>
          <w:iCs/>
          <w:sz w:val="24"/>
          <w:szCs w:val="24"/>
        </w:rPr>
        <w:t xml:space="preserve">project, local authorities will also be able to understand impacts </w:t>
      </w:r>
      <w:r>
        <w:rPr>
          <w:rFonts w:ascii="Arial" w:hAnsi="Arial" w:cs="Arial"/>
          <w:iCs/>
          <w:sz w:val="24"/>
          <w:szCs w:val="24"/>
        </w:rPr>
        <w:t xml:space="preserve">in more detail </w:t>
      </w:r>
      <w:r w:rsidR="009132E6">
        <w:rPr>
          <w:rFonts w:ascii="Arial" w:hAnsi="Arial" w:cs="Arial"/>
          <w:iCs/>
          <w:sz w:val="24"/>
          <w:szCs w:val="24"/>
        </w:rPr>
        <w:t xml:space="preserve">within their own areas, and this will help to inform local measures to draw households onto the scheme. </w:t>
      </w:r>
    </w:p>
    <w:p w14:paraId="7FD6E0BE" w14:textId="77777777" w:rsidR="009132E6" w:rsidRPr="005867D7" w:rsidRDefault="009132E6" w:rsidP="00D437EA">
      <w:pPr>
        <w:spacing w:line="276" w:lineRule="auto"/>
        <w:contextualSpacing/>
        <w:rPr>
          <w:rFonts w:ascii="Arial" w:hAnsi="Arial" w:cs="Arial"/>
          <w:sz w:val="24"/>
          <w:szCs w:val="24"/>
        </w:rPr>
      </w:pPr>
    </w:p>
    <w:p w14:paraId="5F7A096E" w14:textId="33E73481" w:rsidR="00FE4635" w:rsidRDefault="00FE4635" w:rsidP="00FE4635">
      <w:pPr>
        <w:rPr>
          <w:rFonts w:ascii="Arial" w:eastAsia="Calibri" w:hAnsi="Arial" w:cs="Arial"/>
          <w:sz w:val="24"/>
          <w:szCs w:val="24"/>
          <w:lang w:val="en"/>
        </w:rPr>
      </w:pPr>
      <w:r>
        <w:rPr>
          <w:rFonts w:ascii="Arial" w:hAnsi="Arial" w:cs="Arial"/>
          <w:sz w:val="24"/>
          <w:szCs w:val="24"/>
        </w:rPr>
        <w:t xml:space="preserve">In March 2019, the Welsh Government also </w:t>
      </w:r>
      <w:r w:rsidRPr="00FE4635">
        <w:rPr>
          <w:rFonts w:ascii="Arial" w:eastAsia="Calibri" w:hAnsi="Arial" w:cs="Arial"/>
          <w:sz w:val="24"/>
          <w:szCs w:val="24"/>
          <w:lang w:val="en"/>
        </w:rPr>
        <w:t xml:space="preserve">published </w:t>
      </w:r>
      <w:r w:rsidRPr="00FE4635">
        <w:rPr>
          <w:rFonts w:ascii="Arial" w:eastAsia="Calibri" w:hAnsi="Arial" w:cs="Arial"/>
          <w:i/>
          <w:sz w:val="24"/>
          <w:szCs w:val="24"/>
          <w:lang w:val="en"/>
        </w:rPr>
        <w:t>Analysis of the impact of the UK Government’s welfare reforms on households in Wales</w:t>
      </w:r>
      <w:r w:rsidRPr="00FE4635">
        <w:rPr>
          <w:rFonts w:ascii="Arial" w:eastAsia="Calibri" w:hAnsi="Arial" w:cs="Arial"/>
          <w:sz w:val="24"/>
          <w:szCs w:val="24"/>
          <w:lang w:val="en"/>
        </w:rPr>
        <w:t xml:space="preserve"> </w:t>
      </w:r>
      <w:r w:rsidRPr="00B54F4B">
        <w:rPr>
          <w:rFonts w:ascii="Arial" w:eastAsia="Calibri" w:hAnsi="Arial" w:cs="Arial"/>
          <w:sz w:val="24"/>
          <w:szCs w:val="24"/>
          <w:lang w:val="en"/>
        </w:rPr>
        <w:t xml:space="preserve">bringing together the key </w:t>
      </w:r>
      <w:r w:rsidRPr="00FE4635">
        <w:rPr>
          <w:rFonts w:ascii="Arial" w:eastAsia="Calibri" w:hAnsi="Arial" w:cs="Arial"/>
          <w:sz w:val="24"/>
          <w:szCs w:val="24"/>
          <w:lang w:val="en"/>
        </w:rPr>
        <w:t xml:space="preserve">statistics, analysis and evidence on the impact of implemented and proposed welfare reforms </w:t>
      </w:r>
      <w:r>
        <w:rPr>
          <w:rFonts w:ascii="Arial" w:eastAsia="Calibri" w:hAnsi="Arial" w:cs="Arial"/>
          <w:sz w:val="24"/>
          <w:szCs w:val="24"/>
          <w:lang w:val="en"/>
        </w:rPr>
        <w:t>in Wales.</w:t>
      </w:r>
    </w:p>
    <w:p w14:paraId="47D602D1" w14:textId="08F6423B" w:rsidR="00FC673D" w:rsidRDefault="00FC673D" w:rsidP="00FE4635">
      <w:pPr>
        <w:rPr>
          <w:rFonts w:ascii="Arial" w:eastAsia="Calibri" w:hAnsi="Arial" w:cs="Arial"/>
          <w:sz w:val="24"/>
          <w:szCs w:val="24"/>
          <w:lang w:val="en"/>
        </w:rPr>
      </w:pPr>
    </w:p>
    <w:p w14:paraId="6A57929E" w14:textId="58CA00C3" w:rsidR="00FC673D" w:rsidRDefault="00CC3BE6" w:rsidP="00FE4635">
      <w:pPr>
        <w:rPr>
          <w:rFonts w:ascii="Arial" w:hAnsi="Arial" w:cs="Arial"/>
          <w:sz w:val="24"/>
          <w:szCs w:val="24"/>
        </w:rPr>
      </w:pPr>
      <w:hyperlink r:id="rId13" w:history="1">
        <w:r w:rsidR="00FC673D" w:rsidRPr="00FC673D">
          <w:rPr>
            <w:rStyle w:val="Hyperlink"/>
            <w:rFonts w:ascii="Arial" w:eastAsia="Calibri" w:hAnsi="Arial" w:cs="Arial"/>
            <w:sz w:val="24"/>
            <w:szCs w:val="24"/>
            <w:lang w:val="en"/>
          </w:rPr>
          <w:t>https://beta.gov.wales/impact-welfare-reform-households-wales</w:t>
        </w:r>
      </w:hyperlink>
    </w:p>
    <w:p w14:paraId="4729DA86" w14:textId="77777777" w:rsidR="00FE4635" w:rsidRDefault="00FE4635" w:rsidP="00FE4635">
      <w:pPr>
        <w:rPr>
          <w:rFonts w:ascii="Arial" w:hAnsi="Arial" w:cs="Arial"/>
          <w:sz w:val="24"/>
          <w:szCs w:val="24"/>
        </w:rPr>
      </w:pPr>
    </w:p>
    <w:p w14:paraId="6DD65CDC" w14:textId="77777777" w:rsidR="00B54F4B" w:rsidRDefault="00B54F4B" w:rsidP="00FE4635">
      <w:pPr>
        <w:rPr>
          <w:rFonts w:ascii="Arial" w:hAnsi="Arial" w:cs="Arial"/>
          <w:sz w:val="24"/>
          <w:szCs w:val="24"/>
        </w:rPr>
      </w:pPr>
    </w:p>
    <w:p w14:paraId="45A1D90E" w14:textId="228F4853" w:rsidR="00FE4635" w:rsidRPr="00FE4635" w:rsidRDefault="00FC673D" w:rsidP="00FE4635">
      <w:pPr>
        <w:rPr>
          <w:rFonts w:ascii="Arial" w:hAnsi="Arial" w:cs="Arial"/>
          <w:sz w:val="24"/>
          <w:szCs w:val="24"/>
        </w:rPr>
      </w:pPr>
      <w:r>
        <w:rPr>
          <w:rFonts w:ascii="Arial" w:hAnsi="Arial" w:cs="Arial"/>
          <w:sz w:val="24"/>
          <w:szCs w:val="24"/>
        </w:rPr>
        <w:t xml:space="preserve">The Welsh Government will continue to take a cross government approach to tackling poverty and mitigating the impact of regressive welfare reforms. </w:t>
      </w:r>
    </w:p>
    <w:p w14:paraId="101D620F" w14:textId="77777777" w:rsidR="00517F09" w:rsidRDefault="00517F09" w:rsidP="00517F09">
      <w:pPr>
        <w:rPr>
          <w:rFonts w:ascii="Arial" w:hAnsi="Arial" w:cs="Arial"/>
          <w:sz w:val="24"/>
          <w:szCs w:val="24"/>
        </w:rPr>
      </w:pPr>
    </w:p>
    <w:p w14:paraId="7178C85D" w14:textId="78DB4CC7" w:rsidR="009132E6" w:rsidRPr="00FD7F05" w:rsidRDefault="009132E6" w:rsidP="00517F09">
      <w:pPr>
        <w:rPr>
          <w:rFonts w:ascii="Arial" w:hAnsi="Arial" w:cs="Arial"/>
          <w:sz w:val="24"/>
          <w:szCs w:val="24"/>
        </w:rPr>
      </w:pPr>
      <w:r>
        <w:rPr>
          <w:rFonts w:ascii="Arial" w:hAnsi="Arial" w:cs="Arial"/>
          <w:sz w:val="24"/>
          <w:szCs w:val="24"/>
        </w:rPr>
        <w:t>T</w:t>
      </w:r>
      <w:r w:rsidRPr="005867D7">
        <w:rPr>
          <w:rFonts w:ascii="Arial" w:hAnsi="Arial" w:cs="Arial"/>
          <w:sz w:val="24"/>
          <w:szCs w:val="24"/>
        </w:rPr>
        <w:t xml:space="preserve">he </w:t>
      </w:r>
      <w:r>
        <w:rPr>
          <w:rFonts w:ascii="Arial" w:hAnsi="Arial" w:cs="Arial"/>
          <w:sz w:val="24"/>
          <w:szCs w:val="24"/>
        </w:rPr>
        <w:t xml:space="preserve">interim </w:t>
      </w:r>
      <w:r w:rsidRPr="005867D7">
        <w:rPr>
          <w:rFonts w:ascii="Arial" w:hAnsi="Arial" w:cs="Arial"/>
          <w:sz w:val="24"/>
          <w:szCs w:val="24"/>
        </w:rPr>
        <w:t>report</w:t>
      </w:r>
      <w:r>
        <w:rPr>
          <w:rFonts w:ascii="Arial" w:hAnsi="Arial" w:cs="Arial"/>
          <w:sz w:val="24"/>
          <w:szCs w:val="24"/>
        </w:rPr>
        <w:t xml:space="preserve"> also</w:t>
      </w:r>
      <w:r w:rsidRPr="005867D7">
        <w:rPr>
          <w:rFonts w:ascii="Arial" w:hAnsi="Arial" w:cs="Arial"/>
          <w:sz w:val="24"/>
          <w:szCs w:val="24"/>
        </w:rPr>
        <w:t xml:space="preserve"> p</w:t>
      </w:r>
      <w:r>
        <w:rPr>
          <w:rFonts w:ascii="Arial" w:hAnsi="Arial" w:cs="Arial"/>
          <w:sz w:val="24"/>
          <w:szCs w:val="24"/>
        </w:rPr>
        <w:t xml:space="preserve">resents early </w:t>
      </w:r>
      <w:r w:rsidRPr="005867D7">
        <w:rPr>
          <w:rFonts w:ascii="Arial" w:hAnsi="Arial" w:cs="Arial"/>
          <w:sz w:val="24"/>
          <w:szCs w:val="24"/>
        </w:rPr>
        <w:t xml:space="preserve">analysis </w:t>
      </w:r>
      <w:r>
        <w:rPr>
          <w:rFonts w:ascii="Arial" w:hAnsi="Arial" w:cs="Arial"/>
          <w:sz w:val="24"/>
          <w:szCs w:val="24"/>
        </w:rPr>
        <w:t xml:space="preserve">on possible </w:t>
      </w:r>
      <w:r w:rsidRPr="005867D7">
        <w:rPr>
          <w:rFonts w:ascii="Arial" w:hAnsi="Arial" w:cs="Arial"/>
          <w:sz w:val="24"/>
          <w:szCs w:val="24"/>
        </w:rPr>
        <w:t>adjustments to the current C</w:t>
      </w:r>
      <w:r w:rsidR="00C43F61">
        <w:rPr>
          <w:rFonts w:ascii="Arial" w:hAnsi="Arial" w:cs="Arial"/>
          <w:sz w:val="24"/>
          <w:szCs w:val="24"/>
        </w:rPr>
        <w:t xml:space="preserve">ouncil </w:t>
      </w:r>
      <w:r>
        <w:rPr>
          <w:rFonts w:ascii="Arial" w:hAnsi="Arial" w:cs="Arial"/>
          <w:sz w:val="24"/>
          <w:szCs w:val="24"/>
        </w:rPr>
        <w:t>T</w:t>
      </w:r>
      <w:r w:rsidR="00C43F61">
        <w:rPr>
          <w:rFonts w:ascii="Arial" w:hAnsi="Arial" w:cs="Arial"/>
          <w:sz w:val="24"/>
          <w:szCs w:val="24"/>
        </w:rPr>
        <w:t xml:space="preserve">ax </w:t>
      </w:r>
      <w:r>
        <w:rPr>
          <w:rFonts w:ascii="Arial" w:hAnsi="Arial" w:cs="Arial"/>
          <w:sz w:val="24"/>
          <w:szCs w:val="24"/>
        </w:rPr>
        <w:t>R</w:t>
      </w:r>
      <w:r w:rsidR="00C43F61">
        <w:rPr>
          <w:rFonts w:ascii="Arial" w:hAnsi="Arial" w:cs="Arial"/>
          <w:sz w:val="24"/>
          <w:szCs w:val="24"/>
        </w:rPr>
        <w:t xml:space="preserve">eduction </w:t>
      </w:r>
      <w:r>
        <w:rPr>
          <w:rFonts w:ascii="Arial" w:hAnsi="Arial" w:cs="Arial"/>
          <w:sz w:val="24"/>
          <w:szCs w:val="24"/>
        </w:rPr>
        <w:t>S</w:t>
      </w:r>
      <w:r w:rsidR="00C43F61">
        <w:rPr>
          <w:rFonts w:ascii="Arial" w:hAnsi="Arial" w:cs="Arial"/>
          <w:sz w:val="24"/>
          <w:szCs w:val="24"/>
        </w:rPr>
        <w:t>cheme</w:t>
      </w:r>
      <w:r>
        <w:rPr>
          <w:rFonts w:ascii="Arial" w:hAnsi="Arial" w:cs="Arial"/>
          <w:sz w:val="24"/>
          <w:szCs w:val="24"/>
        </w:rPr>
        <w:t xml:space="preserve"> which </w:t>
      </w:r>
      <w:r w:rsidR="00A47FF2">
        <w:rPr>
          <w:rFonts w:ascii="Arial" w:hAnsi="Arial" w:cs="Arial"/>
          <w:sz w:val="24"/>
          <w:szCs w:val="24"/>
        </w:rPr>
        <w:t>c</w:t>
      </w:r>
      <w:r>
        <w:rPr>
          <w:rFonts w:ascii="Arial" w:hAnsi="Arial" w:cs="Arial"/>
          <w:sz w:val="24"/>
          <w:szCs w:val="24"/>
        </w:rPr>
        <w:t>ould restore</w:t>
      </w:r>
      <w:r w:rsidRPr="005867D7">
        <w:rPr>
          <w:rFonts w:ascii="Arial" w:hAnsi="Arial" w:cs="Arial"/>
          <w:sz w:val="24"/>
          <w:szCs w:val="24"/>
        </w:rPr>
        <w:t xml:space="preserve"> parity between households in receipt of legacy benefits and Universal C</w:t>
      </w:r>
      <w:r>
        <w:rPr>
          <w:rFonts w:ascii="Arial" w:hAnsi="Arial" w:cs="Arial"/>
          <w:sz w:val="24"/>
          <w:szCs w:val="24"/>
        </w:rPr>
        <w:t xml:space="preserve">redit.  </w:t>
      </w:r>
      <w:r w:rsidRPr="001C051F">
        <w:rPr>
          <w:rFonts w:ascii="Arial" w:hAnsi="Arial" w:cs="Arial"/>
          <w:sz w:val="24"/>
          <w:szCs w:val="24"/>
        </w:rPr>
        <w:t>We will now consider the report</w:t>
      </w:r>
      <w:r>
        <w:rPr>
          <w:rFonts w:ascii="Arial" w:hAnsi="Arial" w:cs="Arial"/>
          <w:sz w:val="24"/>
          <w:szCs w:val="24"/>
        </w:rPr>
        <w:t>’</w:t>
      </w:r>
      <w:r w:rsidRPr="001C051F">
        <w:rPr>
          <w:rFonts w:ascii="Arial" w:hAnsi="Arial" w:cs="Arial"/>
          <w:sz w:val="24"/>
          <w:szCs w:val="24"/>
        </w:rPr>
        <w:t>s findings</w:t>
      </w:r>
      <w:r>
        <w:rPr>
          <w:rFonts w:ascii="Arial" w:hAnsi="Arial" w:cs="Arial"/>
          <w:sz w:val="24"/>
          <w:szCs w:val="24"/>
        </w:rPr>
        <w:t xml:space="preserve"> </w:t>
      </w:r>
      <w:r w:rsidRPr="001C051F">
        <w:rPr>
          <w:rFonts w:ascii="Arial" w:hAnsi="Arial" w:cs="Arial"/>
          <w:sz w:val="24"/>
          <w:szCs w:val="24"/>
        </w:rPr>
        <w:t xml:space="preserve">in </w:t>
      </w:r>
      <w:r>
        <w:rPr>
          <w:rFonts w:ascii="Arial" w:hAnsi="Arial" w:cs="Arial"/>
          <w:sz w:val="24"/>
          <w:szCs w:val="24"/>
        </w:rPr>
        <w:t xml:space="preserve">more detail, in </w:t>
      </w:r>
      <w:r w:rsidRPr="001C051F">
        <w:rPr>
          <w:rFonts w:ascii="Arial" w:hAnsi="Arial" w:cs="Arial"/>
          <w:sz w:val="24"/>
          <w:szCs w:val="24"/>
        </w:rPr>
        <w:t xml:space="preserve">partnership with </w:t>
      </w:r>
      <w:r>
        <w:rPr>
          <w:rFonts w:ascii="Arial" w:hAnsi="Arial" w:cs="Arial"/>
          <w:sz w:val="24"/>
          <w:szCs w:val="24"/>
        </w:rPr>
        <w:t>local authorities, advice agencies and the W</w:t>
      </w:r>
      <w:r w:rsidR="00C43F61">
        <w:rPr>
          <w:rFonts w:ascii="Arial" w:hAnsi="Arial" w:cs="Arial"/>
          <w:sz w:val="24"/>
          <w:szCs w:val="24"/>
        </w:rPr>
        <w:t xml:space="preserve">elsh </w:t>
      </w:r>
      <w:r>
        <w:rPr>
          <w:rFonts w:ascii="Arial" w:hAnsi="Arial" w:cs="Arial"/>
          <w:sz w:val="24"/>
          <w:szCs w:val="24"/>
        </w:rPr>
        <w:t>L</w:t>
      </w:r>
      <w:r w:rsidR="00C43F61">
        <w:rPr>
          <w:rFonts w:ascii="Arial" w:hAnsi="Arial" w:cs="Arial"/>
          <w:sz w:val="24"/>
          <w:szCs w:val="24"/>
        </w:rPr>
        <w:t xml:space="preserve">ocal </w:t>
      </w:r>
      <w:r>
        <w:rPr>
          <w:rFonts w:ascii="Arial" w:hAnsi="Arial" w:cs="Arial"/>
          <w:sz w:val="24"/>
          <w:szCs w:val="24"/>
        </w:rPr>
        <w:t>G</w:t>
      </w:r>
      <w:r w:rsidR="00C43F61">
        <w:rPr>
          <w:rFonts w:ascii="Arial" w:hAnsi="Arial" w:cs="Arial"/>
          <w:sz w:val="24"/>
          <w:szCs w:val="24"/>
        </w:rPr>
        <w:t xml:space="preserve">overnment </w:t>
      </w:r>
      <w:r>
        <w:rPr>
          <w:rFonts w:ascii="Arial" w:hAnsi="Arial" w:cs="Arial"/>
          <w:sz w:val="24"/>
          <w:szCs w:val="24"/>
        </w:rPr>
        <w:t>A</w:t>
      </w:r>
      <w:r w:rsidR="00C43F61">
        <w:rPr>
          <w:rFonts w:ascii="Arial" w:hAnsi="Arial" w:cs="Arial"/>
          <w:sz w:val="24"/>
          <w:szCs w:val="24"/>
        </w:rPr>
        <w:t>ssociation</w:t>
      </w:r>
      <w:r w:rsidRPr="001C051F">
        <w:rPr>
          <w:rFonts w:ascii="Arial" w:hAnsi="Arial" w:cs="Arial"/>
          <w:sz w:val="24"/>
          <w:szCs w:val="24"/>
        </w:rPr>
        <w:t>, to inform the next stages of the research</w:t>
      </w:r>
      <w:r>
        <w:rPr>
          <w:rFonts w:ascii="Arial" w:hAnsi="Arial" w:cs="Arial"/>
          <w:sz w:val="24"/>
          <w:szCs w:val="24"/>
        </w:rPr>
        <w:t xml:space="preserve"> and policy development in this area</w:t>
      </w:r>
      <w:r w:rsidRPr="001C051F">
        <w:rPr>
          <w:rFonts w:ascii="Arial" w:hAnsi="Arial" w:cs="Arial"/>
          <w:sz w:val="24"/>
          <w:szCs w:val="24"/>
        </w:rPr>
        <w:t xml:space="preserve">. </w:t>
      </w:r>
    </w:p>
    <w:p w14:paraId="7E34D139" w14:textId="77777777" w:rsidR="009132E6" w:rsidRDefault="009132E6" w:rsidP="00D437EA">
      <w:pPr>
        <w:spacing w:line="276" w:lineRule="auto"/>
        <w:contextualSpacing/>
        <w:rPr>
          <w:rFonts w:ascii="Arial" w:hAnsi="Arial" w:cs="Arial"/>
          <w:sz w:val="24"/>
          <w:szCs w:val="24"/>
        </w:rPr>
      </w:pPr>
    </w:p>
    <w:p w14:paraId="5D64B549" w14:textId="7C6F9512" w:rsidR="00222CC1" w:rsidRDefault="00222CC1" w:rsidP="00D437EA">
      <w:pPr>
        <w:spacing w:line="276" w:lineRule="auto"/>
        <w:contextualSpacing/>
        <w:rPr>
          <w:rFonts w:ascii="Arial" w:hAnsi="Arial" w:cs="Arial"/>
          <w:sz w:val="24"/>
          <w:szCs w:val="24"/>
        </w:rPr>
      </w:pPr>
      <w:r>
        <w:rPr>
          <w:rFonts w:ascii="Arial" w:hAnsi="Arial" w:cs="Arial"/>
          <w:sz w:val="24"/>
          <w:szCs w:val="24"/>
        </w:rPr>
        <w:t xml:space="preserve">I am pleased to publish this </w:t>
      </w:r>
      <w:r w:rsidR="00A47FF2">
        <w:rPr>
          <w:rFonts w:ascii="Arial" w:hAnsi="Arial" w:cs="Arial"/>
          <w:sz w:val="24"/>
          <w:szCs w:val="24"/>
        </w:rPr>
        <w:t xml:space="preserve">interim </w:t>
      </w:r>
      <w:r>
        <w:rPr>
          <w:rFonts w:ascii="Arial" w:hAnsi="Arial" w:cs="Arial"/>
          <w:sz w:val="24"/>
          <w:szCs w:val="24"/>
        </w:rPr>
        <w:t>report today which increases our knowledge about the circumstances and experiences of different households across Wales.  This research is one strand of work within our broader programme of reforms to local taxation and the wider local government finance system.  I published a progress update on this work programme on 5 November</w:t>
      </w:r>
      <w:r w:rsidR="00D437EA">
        <w:rPr>
          <w:rFonts w:ascii="Arial" w:hAnsi="Arial" w:cs="Arial"/>
          <w:sz w:val="24"/>
          <w:szCs w:val="24"/>
        </w:rPr>
        <w:t xml:space="preserve"> 2019</w:t>
      </w:r>
      <w:r>
        <w:rPr>
          <w:rFonts w:ascii="Arial" w:hAnsi="Arial" w:cs="Arial"/>
          <w:sz w:val="24"/>
          <w:szCs w:val="24"/>
        </w:rPr>
        <w:t>, which can be accessed via the following link:</w:t>
      </w:r>
    </w:p>
    <w:p w14:paraId="7B8B897B" w14:textId="77777777" w:rsidR="00222CC1" w:rsidRDefault="00222CC1" w:rsidP="00D437EA">
      <w:pPr>
        <w:spacing w:line="276" w:lineRule="auto"/>
        <w:contextualSpacing/>
        <w:rPr>
          <w:rFonts w:ascii="Arial" w:hAnsi="Arial" w:cs="Arial"/>
          <w:sz w:val="24"/>
          <w:szCs w:val="24"/>
        </w:rPr>
      </w:pPr>
    </w:p>
    <w:p w14:paraId="5BA23E2A" w14:textId="5B4D8950" w:rsidR="00304678" w:rsidRPr="00222CC1" w:rsidRDefault="00CC3BE6" w:rsidP="00D437EA">
      <w:pPr>
        <w:spacing w:line="276" w:lineRule="auto"/>
      </w:pPr>
      <w:hyperlink r:id="rId14" w:history="1">
        <w:r w:rsidR="00222CC1">
          <w:rPr>
            <w:rStyle w:val="Hyperlink"/>
            <w:rFonts w:ascii="Arial" w:hAnsi="Arial" w:cs="Arial"/>
            <w:sz w:val="24"/>
            <w:szCs w:val="24"/>
          </w:rPr>
          <w:t>https://gov.wales/reforming-local-government-finance-annual-updates</w:t>
        </w:r>
      </w:hyperlink>
    </w:p>
    <w:sectPr w:rsidR="00304678" w:rsidRPr="00222CC1" w:rsidSect="00763E98">
      <w:footerReference w:type="even" r:id="rId15"/>
      <w:footerReference w:type="default" r:id="rId16"/>
      <w:headerReference w:type="first" r:id="rId17"/>
      <w:footerReference w:type="first" r:id="rId18"/>
      <w:pgSz w:w="11906" w:h="16838" w:code="9"/>
      <w:pgMar w:top="1701" w:right="1134" w:bottom="1134" w:left="1418" w:header="567" w:footer="56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58FA8" w16cid:durableId="20C642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10CE4" w14:textId="77777777" w:rsidR="008F4242" w:rsidRDefault="008F4242">
      <w:r>
        <w:separator/>
      </w:r>
    </w:p>
  </w:endnote>
  <w:endnote w:type="continuationSeparator" w:id="0">
    <w:p w14:paraId="387B15AC" w14:textId="77777777" w:rsidR="008F4242" w:rsidRDefault="008F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act Gothic">
    <w:altName w:val="Courier New"/>
    <w:charset w:val="00"/>
    <w:family w:val="auto"/>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DF06" w14:textId="77777777" w:rsidR="00CB0D4F" w:rsidRDefault="00CB0D4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5AFB0" w14:textId="77777777" w:rsidR="00CB0D4F" w:rsidRDefault="00CB0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A501" w14:textId="273167F3" w:rsidR="00CB0D4F" w:rsidRPr="006F052E" w:rsidRDefault="00CB0D4F" w:rsidP="008F0CC6">
    <w:pPr>
      <w:pStyle w:val="Footer"/>
      <w:framePr w:wrap="around" w:vAnchor="text" w:hAnchor="margin" w:xAlign="center" w:y="1"/>
      <w:rPr>
        <w:rStyle w:val="PageNumber"/>
        <w:rFonts w:ascii="Arial" w:hAnsi="Arial" w:cs="Arial"/>
        <w:b/>
        <w:sz w:val="20"/>
      </w:rPr>
    </w:pPr>
    <w:r w:rsidRPr="006F052E">
      <w:rPr>
        <w:rStyle w:val="PageNumber"/>
        <w:rFonts w:ascii="Arial" w:hAnsi="Arial" w:cs="Arial"/>
        <w:b/>
        <w:sz w:val="20"/>
      </w:rPr>
      <w:fldChar w:fldCharType="begin"/>
    </w:r>
    <w:r w:rsidRPr="006F052E">
      <w:rPr>
        <w:rStyle w:val="PageNumber"/>
        <w:rFonts w:ascii="Arial" w:hAnsi="Arial" w:cs="Arial"/>
        <w:b/>
        <w:sz w:val="20"/>
      </w:rPr>
      <w:instrText xml:space="preserve">PAGE  </w:instrText>
    </w:r>
    <w:r w:rsidRPr="006F052E">
      <w:rPr>
        <w:rStyle w:val="PageNumber"/>
        <w:rFonts w:ascii="Arial" w:hAnsi="Arial" w:cs="Arial"/>
        <w:b/>
        <w:sz w:val="20"/>
      </w:rPr>
      <w:fldChar w:fldCharType="separate"/>
    </w:r>
    <w:r w:rsidR="00CC3BE6">
      <w:rPr>
        <w:rStyle w:val="PageNumber"/>
        <w:rFonts w:ascii="Arial" w:hAnsi="Arial" w:cs="Arial"/>
        <w:b/>
        <w:noProof/>
        <w:sz w:val="20"/>
      </w:rPr>
      <w:t>3</w:t>
    </w:r>
    <w:r w:rsidRPr="006F052E">
      <w:rPr>
        <w:rStyle w:val="PageNumber"/>
        <w:rFonts w:ascii="Arial" w:hAnsi="Arial" w:cs="Arial"/>
        <w:b/>
        <w:sz w:val="20"/>
      </w:rPr>
      <w:fldChar w:fldCharType="end"/>
    </w:r>
  </w:p>
  <w:p w14:paraId="136C1E63" w14:textId="77777777" w:rsidR="00CB0D4F" w:rsidRDefault="00CB0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E073" w14:textId="5DE749A8" w:rsidR="00CB0D4F" w:rsidRPr="005D2A41" w:rsidRDefault="00CB0D4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C3BE6">
      <w:rPr>
        <w:rStyle w:val="PageNumber"/>
        <w:rFonts w:ascii="Arial" w:hAnsi="Arial" w:cs="Arial"/>
        <w:noProof/>
        <w:sz w:val="24"/>
        <w:szCs w:val="24"/>
      </w:rPr>
      <w:t>1</w:t>
    </w:r>
    <w:r w:rsidRPr="005D2A41">
      <w:rPr>
        <w:rStyle w:val="PageNumber"/>
        <w:rFonts w:ascii="Arial" w:hAnsi="Arial" w:cs="Arial"/>
        <w:sz w:val="24"/>
        <w:szCs w:val="24"/>
      </w:rPr>
      <w:fldChar w:fldCharType="end"/>
    </w:r>
  </w:p>
  <w:p w14:paraId="281F3E9F" w14:textId="77777777" w:rsidR="00CB0D4F" w:rsidRPr="00A845A9" w:rsidRDefault="00CB0D4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DC00" w14:textId="77777777" w:rsidR="008F4242" w:rsidRDefault="008F4242">
      <w:r>
        <w:separator/>
      </w:r>
    </w:p>
  </w:footnote>
  <w:footnote w:type="continuationSeparator" w:id="0">
    <w:p w14:paraId="6160449F" w14:textId="77777777" w:rsidR="008F4242" w:rsidRDefault="008F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7E84" w14:textId="77777777" w:rsidR="00CB0D4F" w:rsidRDefault="00CB0D4F">
    <w:r>
      <w:rPr>
        <w:noProof/>
        <w:lang w:eastAsia="en-GB"/>
      </w:rPr>
      <w:drawing>
        <wp:anchor distT="0" distB="0" distL="114300" distR="114300" simplePos="0" relativeHeight="251657728" behindDoc="1" locked="0" layoutInCell="1" allowOverlap="1" wp14:anchorId="1A8C7B28" wp14:editId="1A5D6249">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AE34FAA" w14:textId="77777777" w:rsidR="00CB0D4F" w:rsidRDefault="00CB0D4F">
    <w:pPr>
      <w:pStyle w:val="Header"/>
    </w:pPr>
  </w:p>
  <w:p w14:paraId="2D741210" w14:textId="77777777" w:rsidR="00CB0D4F" w:rsidRDefault="00CB0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A77"/>
    <w:multiLevelType w:val="multilevel"/>
    <w:tmpl w:val="E60E4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923822"/>
    <w:multiLevelType w:val="hybridMultilevel"/>
    <w:tmpl w:val="83A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05932"/>
    <w:multiLevelType w:val="hybridMultilevel"/>
    <w:tmpl w:val="438E21FE"/>
    <w:lvl w:ilvl="0" w:tplc="953A6226">
      <w:start w:val="1"/>
      <w:numFmt w:val="decimal"/>
      <w:lvlText w:val="%1."/>
      <w:lvlJc w:val="left"/>
      <w:pPr>
        <w:ind w:left="36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357D6"/>
    <w:multiLevelType w:val="hybridMultilevel"/>
    <w:tmpl w:val="003C4F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25B60307"/>
    <w:multiLevelType w:val="hybridMultilevel"/>
    <w:tmpl w:val="99B088CE"/>
    <w:lvl w:ilvl="0" w:tplc="E97278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85F13"/>
    <w:multiLevelType w:val="hybridMultilevel"/>
    <w:tmpl w:val="437E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F6C07"/>
    <w:multiLevelType w:val="hybridMultilevel"/>
    <w:tmpl w:val="8C7E3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3B39D5"/>
    <w:multiLevelType w:val="hybridMultilevel"/>
    <w:tmpl w:val="B15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E3BF3"/>
    <w:multiLevelType w:val="hybridMultilevel"/>
    <w:tmpl w:val="402E9C32"/>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418432E2"/>
    <w:multiLevelType w:val="hybridMultilevel"/>
    <w:tmpl w:val="B31CB13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6672B"/>
    <w:multiLevelType w:val="hybridMultilevel"/>
    <w:tmpl w:val="5AA0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50240"/>
    <w:multiLevelType w:val="hybridMultilevel"/>
    <w:tmpl w:val="030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B1AA8"/>
    <w:multiLevelType w:val="hybridMultilevel"/>
    <w:tmpl w:val="61E024C8"/>
    <w:lvl w:ilvl="0" w:tplc="E9727810">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4F524508"/>
    <w:multiLevelType w:val="hybridMultilevel"/>
    <w:tmpl w:val="9580CA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465B7E"/>
    <w:multiLevelType w:val="multilevel"/>
    <w:tmpl w:val="D786AE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C56B41"/>
    <w:multiLevelType w:val="hybridMultilevel"/>
    <w:tmpl w:val="48FC6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61C2B89"/>
    <w:multiLevelType w:val="hybridMultilevel"/>
    <w:tmpl w:val="9EAE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E5FB7"/>
    <w:multiLevelType w:val="hybridMultilevel"/>
    <w:tmpl w:val="8AEC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9051E2"/>
    <w:multiLevelType w:val="hybridMultilevel"/>
    <w:tmpl w:val="3EA254C8"/>
    <w:lvl w:ilvl="0" w:tplc="AB7E93D8">
      <w:numFmt w:val="bullet"/>
      <w:lvlText w:val="•"/>
      <w:lvlJc w:val="left"/>
      <w:pPr>
        <w:ind w:left="-1080" w:hanging="360"/>
      </w:pPr>
      <w:rPr>
        <w:rFonts w:ascii="Didact Gothic" w:eastAsia="Times New Roman" w:hAnsi="Didact Gothic"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9" w15:restartNumberingAfterBreak="0">
    <w:nsid w:val="64D347C5"/>
    <w:multiLevelType w:val="hybridMultilevel"/>
    <w:tmpl w:val="A0E29074"/>
    <w:lvl w:ilvl="0" w:tplc="DA54820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64FA7"/>
    <w:multiLevelType w:val="hybridMultilevel"/>
    <w:tmpl w:val="D50CD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B42BF2"/>
    <w:multiLevelType w:val="hybridMultilevel"/>
    <w:tmpl w:val="1EF02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361231"/>
    <w:multiLevelType w:val="hybridMultilevel"/>
    <w:tmpl w:val="0B5C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93FCD"/>
    <w:multiLevelType w:val="hybridMultilevel"/>
    <w:tmpl w:val="079EB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BED0275"/>
    <w:multiLevelType w:val="hybridMultilevel"/>
    <w:tmpl w:val="E85CA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
  </w:num>
  <w:num w:numId="4">
    <w:abstractNumId w:val="8"/>
  </w:num>
  <w:num w:numId="5">
    <w:abstractNumId w:val="6"/>
  </w:num>
  <w:num w:numId="6">
    <w:abstractNumId w:val="1"/>
  </w:num>
  <w:num w:numId="7">
    <w:abstractNumId w:val="17"/>
  </w:num>
  <w:num w:numId="8">
    <w:abstractNumId w:val="13"/>
  </w:num>
  <w:num w:numId="9">
    <w:abstractNumId w:val="15"/>
  </w:num>
  <w:num w:numId="10">
    <w:abstractNumId w:val="4"/>
  </w:num>
  <w:num w:numId="11">
    <w:abstractNumId w:val="7"/>
  </w:num>
  <w:num w:numId="12">
    <w:abstractNumId w:val="22"/>
  </w:num>
  <w:num w:numId="13">
    <w:abstractNumId w:val="20"/>
  </w:num>
  <w:num w:numId="14">
    <w:abstractNumId w:val="9"/>
  </w:num>
  <w:num w:numId="15">
    <w:abstractNumId w:val="21"/>
  </w:num>
  <w:num w:numId="16">
    <w:abstractNumId w:val="14"/>
  </w:num>
  <w:num w:numId="17">
    <w:abstractNumId w:val="5"/>
  </w:num>
  <w:num w:numId="18">
    <w:abstractNumId w:val="16"/>
  </w:num>
  <w:num w:numId="19">
    <w:abstractNumId w:val="24"/>
  </w:num>
  <w:num w:numId="20">
    <w:abstractNumId w:val="11"/>
  </w:num>
  <w:num w:numId="21">
    <w:abstractNumId w:val="19"/>
  </w:num>
  <w:num w:numId="22">
    <w:abstractNumId w:val="0"/>
  </w:num>
  <w:num w:numId="23">
    <w:abstractNumId w:val="2"/>
  </w:num>
  <w:num w:numId="24">
    <w:abstractNumId w:val="18"/>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C47"/>
    <w:rsid w:val="00002441"/>
    <w:rsid w:val="000039DD"/>
    <w:rsid w:val="000039E7"/>
    <w:rsid w:val="0000444A"/>
    <w:rsid w:val="000066FB"/>
    <w:rsid w:val="00023B69"/>
    <w:rsid w:val="0002527B"/>
    <w:rsid w:val="00025C3A"/>
    <w:rsid w:val="00033EC4"/>
    <w:rsid w:val="00034FAE"/>
    <w:rsid w:val="0004334A"/>
    <w:rsid w:val="0004584E"/>
    <w:rsid w:val="00046E3D"/>
    <w:rsid w:val="00050281"/>
    <w:rsid w:val="00050E60"/>
    <w:rsid w:val="000516D9"/>
    <w:rsid w:val="0005316C"/>
    <w:rsid w:val="000538CA"/>
    <w:rsid w:val="000572C3"/>
    <w:rsid w:val="00062470"/>
    <w:rsid w:val="00062663"/>
    <w:rsid w:val="00064989"/>
    <w:rsid w:val="00065294"/>
    <w:rsid w:val="00066251"/>
    <w:rsid w:val="00067A30"/>
    <w:rsid w:val="00075239"/>
    <w:rsid w:val="00075271"/>
    <w:rsid w:val="00084612"/>
    <w:rsid w:val="00090C3D"/>
    <w:rsid w:val="00097118"/>
    <w:rsid w:val="00097991"/>
    <w:rsid w:val="00097E3B"/>
    <w:rsid w:val="000A15B4"/>
    <w:rsid w:val="000A477D"/>
    <w:rsid w:val="000A7507"/>
    <w:rsid w:val="000A7534"/>
    <w:rsid w:val="000B0588"/>
    <w:rsid w:val="000B08DF"/>
    <w:rsid w:val="000B2830"/>
    <w:rsid w:val="000B3075"/>
    <w:rsid w:val="000B5688"/>
    <w:rsid w:val="000B654D"/>
    <w:rsid w:val="000B74D1"/>
    <w:rsid w:val="000C3A52"/>
    <w:rsid w:val="000C45E7"/>
    <w:rsid w:val="000C53DB"/>
    <w:rsid w:val="000C7393"/>
    <w:rsid w:val="000D5FA9"/>
    <w:rsid w:val="000E1049"/>
    <w:rsid w:val="000E359E"/>
    <w:rsid w:val="000E3BCB"/>
    <w:rsid w:val="000E62CB"/>
    <w:rsid w:val="000F483E"/>
    <w:rsid w:val="000F6C17"/>
    <w:rsid w:val="000F70DD"/>
    <w:rsid w:val="0010149A"/>
    <w:rsid w:val="0010275C"/>
    <w:rsid w:val="00102DC6"/>
    <w:rsid w:val="001105ED"/>
    <w:rsid w:val="001146E4"/>
    <w:rsid w:val="0012050E"/>
    <w:rsid w:val="0013086E"/>
    <w:rsid w:val="00134918"/>
    <w:rsid w:val="00141F69"/>
    <w:rsid w:val="001460B1"/>
    <w:rsid w:val="0015125C"/>
    <w:rsid w:val="0017102C"/>
    <w:rsid w:val="0017163E"/>
    <w:rsid w:val="0017254F"/>
    <w:rsid w:val="00172D47"/>
    <w:rsid w:val="00175113"/>
    <w:rsid w:val="001758CE"/>
    <w:rsid w:val="001808A2"/>
    <w:rsid w:val="0018265A"/>
    <w:rsid w:val="00183A5D"/>
    <w:rsid w:val="00183B3C"/>
    <w:rsid w:val="00187207"/>
    <w:rsid w:val="00187A11"/>
    <w:rsid w:val="00192C51"/>
    <w:rsid w:val="001A0B0A"/>
    <w:rsid w:val="001A39E2"/>
    <w:rsid w:val="001B027C"/>
    <w:rsid w:val="001B288D"/>
    <w:rsid w:val="001C051F"/>
    <w:rsid w:val="001C2C46"/>
    <w:rsid w:val="001C3172"/>
    <w:rsid w:val="001C532F"/>
    <w:rsid w:val="001E1709"/>
    <w:rsid w:val="001F194C"/>
    <w:rsid w:val="001F3566"/>
    <w:rsid w:val="00204F16"/>
    <w:rsid w:val="00211543"/>
    <w:rsid w:val="00212802"/>
    <w:rsid w:val="00213A13"/>
    <w:rsid w:val="00213C3C"/>
    <w:rsid w:val="002140C8"/>
    <w:rsid w:val="00214B25"/>
    <w:rsid w:val="002207DA"/>
    <w:rsid w:val="00220FD2"/>
    <w:rsid w:val="00222CC1"/>
    <w:rsid w:val="00223E62"/>
    <w:rsid w:val="00224932"/>
    <w:rsid w:val="002263DF"/>
    <w:rsid w:val="00241A42"/>
    <w:rsid w:val="0024600D"/>
    <w:rsid w:val="002469A3"/>
    <w:rsid w:val="00253C1B"/>
    <w:rsid w:val="00256898"/>
    <w:rsid w:val="00257313"/>
    <w:rsid w:val="00257543"/>
    <w:rsid w:val="002609B3"/>
    <w:rsid w:val="002612D8"/>
    <w:rsid w:val="00262313"/>
    <w:rsid w:val="00262C30"/>
    <w:rsid w:val="00263051"/>
    <w:rsid w:val="00264FD0"/>
    <w:rsid w:val="002707DB"/>
    <w:rsid w:val="002772EB"/>
    <w:rsid w:val="00277A90"/>
    <w:rsid w:val="0028271B"/>
    <w:rsid w:val="002854CB"/>
    <w:rsid w:val="002855B6"/>
    <w:rsid w:val="002872DC"/>
    <w:rsid w:val="002953A4"/>
    <w:rsid w:val="002A4421"/>
    <w:rsid w:val="002A5310"/>
    <w:rsid w:val="002A566B"/>
    <w:rsid w:val="002B286B"/>
    <w:rsid w:val="002B549E"/>
    <w:rsid w:val="002B6419"/>
    <w:rsid w:val="002C23B4"/>
    <w:rsid w:val="002C5169"/>
    <w:rsid w:val="002C57B6"/>
    <w:rsid w:val="002C7EB2"/>
    <w:rsid w:val="002D1407"/>
    <w:rsid w:val="002E2245"/>
    <w:rsid w:val="002E2A6B"/>
    <w:rsid w:val="002E3FEF"/>
    <w:rsid w:val="002E4760"/>
    <w:rsid w:val="002F0EB9"/>
    <w:rsid w:val="002F4ECD"/>
    <w:rsid w:val="002F53A9"/>
    <w:rsid w:val="002F691D"/>
    <w:rsid w:val="003031B6"/>
    <w:rsid w:val="00304678"/>
    <w:rsid w:val="00304AF4"/>
    <w:rsid w:val="0031016A"/>
    <w:rsid w:val="0031341D"/>
    <w:rsid w:val="0031353A"/>
    <w:rsid w:val="00314E36"/>
    <w:rsid w:val="00315457"/>
    <w:rsid w:val="00316CD7"/>
    <w:rsid w:val="00317ECE"/>
    <w:rsid w:val="003220C1"/>
    <w:rsid w:val="0032230B"/>
    <w:rsid w:val="00323711"/>
    <w:rsid w:val="00323BDC"/>
    <w:rsid w:val="003246D2"/>
    <w:rsid w:val="003251BC"/>
    <w:rsid w:val="003310C7"/>
    <w:rsid w:val="0033696B"/>
    <w:rsid w:val="003430AF"/>
    <w:rsid w:val="0034329B"/>
    <w:rsid w:val="00351D12"/>
    <w:rsid w:val="00356D7B"/>
    <w:rsid w:val="003576B8"/>
    <w:rsid w:val="00357893"/>
    <w:rsid w:val="00364CC1"/>
    <w:rsid w:val="00370471"/>
    <w:rsid w:val="003712B0"/>
    <w:rsid w:val="0038026D"/>
    <w:rsid w:val="00380AC6"/>
    <w:rsid w:val="003836A1"/>
    <w:rsid w:val="003841A9"/>
    <w:rsid w:val="003851E1"/>
    <w:rsid w:val="003854FC"/>
    <w:rsid w:val="00394EEF"/>
    <w:rsid w:val="00395B02"/>
    <w:rsid w:val="003964B4"/>
    <w:rsid w:val="003A321A"/>
    <w:rsid w:val="003A78C9"/>
    <w:rsid w:val="003B1503"/>
    <w:rsid w:val="003B3D64"/>
    <w:rsid w:val="003C2F30"/>
    <w:rsid w:val="003C5133"/>
    <w:rsid w:val="003C6125"/>
    <w:rsid w:val="003D1C47"/>
    <w:rsid w:val="003D2014"/>
    <w:rsid w:val="003D3F93"/>
    <w:rsid w:val="003D479E"/>
    <w:rsid w:val="003E33C4"/>
    <w:rsid w:val="003F1151"/>
    <w:rsid w:val="003F1AF2"/>
    <w:rsid w:val="003F1C49"/>
    <w:rsid w:val="003F33AA"/>
    <w:rsid w:val="003F4CC4"/>
    <w:rsid w:val="00402296"/>
    <w:rsid w:val="00403711"/>
    <w:rsid w:val="00406588"/>
    <w:rsid w:val="00407C9D"/>
    <w:rsid w:val="00411081"/>
    <w:rsid w:val="00411F8E"/>
    <w:rsid w:val="00412673"/>
    <w:rsid w:val="004142E3"/>
    <w:rsid w:val="00425E37"/>
    <w:rsid w:val="0043031D"/>
    <w:rsid w:val="00436ABF"/>
    <w:rsid w:val="00436CD1"/>
    <w:rsid w:val="00442F6F"/>
    <w:rsid w:val="0044577F"/>
    <w:rsid w:val="0045305D"/>
    <w:rsid w:val="00453092"/>
    <w:rsid w:val="0045683A"/>
    <w:rsid w:val="004633F3"/>
    <w:rsid w:val="00463C41"/>
    <w:rsid w:val="0046757C"/>
    <w:rsid w:val="0047741A"/>
    <w:rsid w:val="00480582"/>
    <w:rsid w:val="00484F57"/>
    <w:rsid w:val="00493F8B"/>
    <w:rsid w:val="004A4610"/>
    <w:rsid w:val="004A66C3"/>
    <w:rsid w:val="004B0EAD"/>
    <w:rsid w:val="004B5A58"/>
    <w:rsid w:val="004C0561"/>
    <w:rsid w:val="004C53D2"/>
    <w:rsid w:val="004C6B48"/>
    <w:rsid w:val="004D041D"/>
    <w:rsid w:val="004D0915"/>
    <w:rsid w:val="004D7C57"/>
    <w:rsid w:val="004F08C1"/>
    <w:rsid w:val="00502ECC"/>
    <w:rsid w:val="00507187"/>
    <w:rsid w:val="00516516"/>
    <w:rsid w:val="00517F09"/>
    <w:rsid w:val="00525400"/>
    <w:rsid w:val="00530FEE"/>
    <w:rsid w:val="005322A8"/>
    <w:rsid w:val="00532A99"/>
    <w:rsid w:val="00533C65"/>
    <w:rsid w:val="00535BCB"/>
    <w:rsid w:val="00536DE9"/>
    <w:rsid w:val="00544B13"/>
    <w:rsid w:val="00545DB7"/>
    <w:rsid w:val="00547EF8"/>
    <w:rsid w:val="00566223"/>
    <w:rsid w:val="00574BB3"/>
    <w:rsid w:val="00575CAF"/>
    <w:rsid w:val="00582E5E"/>
    <w:rsid w:val="0058464D"/>
    <w:rsid w:val="00586718"/>
    <w:rsid w:val="005867D7"/>
    <w:rsid w:val="00596FEB"/>
    <w:rsid w:val="005975B7"/>
    <w:rsid w:val="005978AF"/>
    <w:rsid w:val="005A22E2"/>
    <w:rsid w:val="005A59E1"/>
    <w:rsid w:val="005B030B"/>
    <w:rsid w:val="005B59EA"/>
    <w:rsid w:val="005C2158"/>
    <w:rsid w:val="005C471C"/>
    <w:rsid w:val="005D09B1"/>
    <w:rsid w:val="005D1FA2"/>
    <w:rsid w:val="005D2A41"/>
    <w:rsid w:val="005D2E7B"/>
    <w:rsid w:val="005D6A85"/>
    <w:rsid w:val="005D6B94"/>
    <w:rsid w:val="005D7663"/>
    <w:rsid w:val="005E2C45"/>
    <w:rsid w:val="005F5CFF"/>
    <w:rsid w:val="005F655E"/>
    <w:rsid w:val="005F6B74"/>
    <w:rsid w:val="00601FA2"/>
    <w:rsid w:val="006050D6"/>
    <w:rsid w:val="006057B7"/>
    <w:rsid w:val="0061446B"/>
    <w:rsid w:val="00615E40"/>
    <w:rsid w:val="00616587"/>
    <w:rsid w:val="0062030D"/>
    <w:rsid w:val="0062093B"/>
    <w:rsid w:val="00621EC5"/>
    <w:rsid w:val="00627981"/>
    <w:rsid w:val="00627A7D"/>
    <w:rsid w:val="0063121C"/>
    <w:rsid w:val="00633D46"/>
    <w:rsid w:val="006343CD"/>
    <w:rsid w:val="00635D1B"/>
    <w:rsid w:val="0063623C"/>
    <w:rsid w:val="0063736C"/>
    <w:rsid w:val="0064137D"/>
    <w:rsid w:val="0064207F"/>
    <w:rsid w:val="00645CDD"/>
    <w:rsid w:val="0064677D"/>
    <w:rsid w:val="006478B8"/>
    <w:rsid w:val="00650CF2"/>
    <w:rsid w:val="00653612"/>
    <w:rsid w:val="0065444B"/>
    <w:rsid w:val="00654C0A"/>
    <w:rsid w:val="0065665C"/>
    <w:rsid w:val="006633C7"/>
    <w:rsid w:val="00663F04"/>
    <w:rsid w:val="00665F21"/>
    <w:rsid w:val="00674E0F"/>
    <w:rsid w:val="006755C4"/>
    <w:rsid w:val="006814BD"/>
    <w:rsid w:val="00683461"/>
    <w:rsid w:val="0069133F"/>
    <w:rsid w:val="006921DE"/>
    <w:rsid w:val="00692953"/>
    <w:rsid w:val="00693643"/>
    <w:rsid w:val="0069504E"/>
    <w:rsid w:val="00696D6E"/>
    <w:rsid w:val="006A1C6A"/>
    <w:rsid w:val="006A4420"/>
    <w:rsid w:val="006A5CA4"/>
    <w:rsid w:val="006B23B3"/>
    <w:rsid w:val="006B340E"/>
    <w:rsid w:val="006B461D"/>
    <w:rsid w:val="006B5E51"/>
    <w:rsid w:val="006B6381"/>
    <w:rsid w:val="006C3988"/>
    <w:rsid w:val="006C78D1"/>
    <w:rsid w:val="006D0EFF"/>
    <w:rsid w:val="006D6A07"/>
    <w:rsid w:val="006D71E9"/>
    <w:rsid w:val="006E0A2C"/>
    <w:rsid w:val="006E1047"/>
    <w:rsid w:val="006E16A8"/>
    <w:rsid w:val="006E1C49"/>
    <w:rsid w:val="006E6E37"/>
    <w:rsid w:val="006E7A2D"/>
    <w:rsid w:val="006F052E"/>
    <w:rsid w:val="006F1297"/>
    <w:rsid w:val="006F20DF"/>
    <w:rsid w:val="00703559"/>
    <w:rsid w:val="00703993"/>
    <w:rsid w:val="00707D01"/>
    <w:rsid w:val="00714C5E"/>
    <w:rsid w:val="00716A6F"/>
    <w:rsid w:val="00722310"/>
    <w:rsid w:val="00730C83"/>
    <w:rsid w:val="00730D17"/>
    <w:rsid w:val="0073171B"/>
    <w:rsid w:val="0073380E"/>
    <w:rsid w:val="00734C60"/>
    <w:rsid w:val="007364B9"/>
    <w:rsid w:val="007365D7"/>
    <w:rsid w:val="00740890"/>
    <w:rsid w:val="00743B79"/>
    <w:rsid w:val="00746FFC"/>
    <w:rsid w:val="007523BC"/>
    <w:rsid w:val="00752C48"/>
    <w:rsid w:val="00763E98"/>
    <w:rsid w:val="007654BE"/>
    <w:rsid w:val="0076586E"/>
    <w:rsid w:val="00770834"/>
    <w:rsid w:val="00784B0C"/>
    <w:rsid w:val="007A05FB"/>
    <w:rsid w:val="007A3EDC"/>
    <w:rsid w:val="007A4ABE"/>
    <w:rsid w:val="007A5026"/>
    <w:rsid w:val="007A5105"/>
    <w:rsid w:val="007A742C"/>
    <w:rsid w:val="007B37C3"/>
    <w:rsid w:val="007B4400"/>
    <w:rsid w:val="007B5260"/>
    <w:rsid w:val="007C24E7"/>
    <w:rsid w:val="007D1402"/>
    <w:rsid w:val="007D323A"/>
    <w:rsid w:val="007D418E"/>
    <w:rsid w:val="007D4299"/>
    <w:rsid w:val="007D469B"/>
    <w:rsid w:val="007D655A"/>
    <w:rsid w:val="007E0A86"/>
    <w:rsid w:val="007E1DDD"/>
    <w:rsid w:val="007E2D1F"/>
    <w:rsid w:val="007F1857"/>
    <w:rsid w:val="007F28CF"/>
    <w:rsid w:val="007F4155"/>
    <w:rsid w:val="007F545E"/>
    <w:rsid w:val="007F5E64"/>
    <w:rsid w:val="007F5F50"/>
    <w:rsid w:val="007F7EEC"/>
    <w:rsid w:val="00800FA0"/>
    <w:rsid w:val="008034ED"/>
    <w:rsid w:val="008114D3"/>
    <w:rsid w:val="00812370"/>
    <w:rsid w:val="00813A01"/>
    <w:rsid w:val="00816F49"/>
    <w:rsid w:val="00817F3A"/>
    <w:rsid w:val="00822EA3"/>
    <w:rsid w:val="0082411A"/>
    <w:rsid w:val="00825178"/>
    <w:rsid w:val="008258CF"/>
    <w:rsid w:val="008301CA"/>
    <w:rsid w:val="008321B3"/>
    <w:rsid w:val="00840288"/>
    <w:rsid w:val="00841628"/>
    <w:rsid w:val="00846160"/>
    <w:rsid w:val="00852C59"/>
    <w:rsid w:val="0085327A"/>
    <w:rsid w:val="00856E24"/>
    <w:rsid w:val="00865EF2"/>
    <w:rsid w:val="008670E7"/>
    <w:rsid w:val="00870F0A"/>
    <w:rsid w:val="008769ED"/>
    <w:rsid w:val="00877BD2"/>
    <w:rsid w:val="00877F88"/>
    <w:rsid w:val="0088043F"/>
    <w:rsid w:val="00890C2A"/>
    <w:rsid w:val="008A4D97"/>
    <w:rsid w:val="008A5FD7"/>
    <w:rsid w:val="008B0BDC"/>
    <w:rsid w:val="008B7927"/>
    <w:rsid w:val="008C0338"/>
    <w:rsid w:val="008C1249"/>
    <w:rsid w:val="008C53DB"/>
    <w:rsid w:val="008D0938"/>
    <w:rsid w:val="008D1A8E"/>
    <w:rsid w:val="008D1E0B"/>
    <w:rsid w:val="008D205B"/>
    <w:rsid w:val="008E2CD2"/>
    <w:rsid w:val="008F0CC6"/>
    <w:rsid w:val="008F4242"/>
    <w:rsid w:val="008F789E"/>
    <w:rsid w:val="00910582"/>
    <w:rsid w:val="009114D3"/>
    <w:rsid w:val="009132E6"/>
    <w:rsid w:val="0091530D"/>
    <w:rsid w:val="00915392"/>
    <w:rsid w:val="00920C9D"/>
    <w:rsid w:val="0092749F"/>
    <w:rsid w:val="00931AC8"/>
    <w:rsid w:val="00936927"/>
    <w:rsid w:val="00953A46"/>
    <w:rsid w:val="00960887"/>
    <w:rsid w:val="00964AA9"/>
    <w:rsid w:val="00967473"/>
    <w:rsid w:val="009714DD"/>
    <w:rsid w:val="00972F13"/>
    <w:rsid w:val="00973090"/>
    <w:rsid w:val="00980249"/>
    <w:rsid w:val="00982D61"/>
    <w:rsid w:val="00983663"/>
    <w:rsid w:val="00986F00"/>
    <w:rsid w:val="009900E4"/>
    <w:rsid w:val="00990375"/>
    <w:rsid w:val="0099467B"/>
    <w:rsid w:val="00995EEC"/>
    <w:rsid w:val="009A6EDE"/>
    <w:rsid w:val="009B1106"/>
    <w:rsid w:val="009B20B4"/>
    <w:rsid w:val="009B443B"/>
    <w:rsid w:val="009B7D2C"/>
    <w:rsid w:val="009C02F6"/>
    <w:rsid w:val="009C271A"/>
    <w:rsid w:val="009C39FE"/>
    <w:rsid w:val="009D55E6"/>
    <w:rsid w:val="009E0FA7"/>
    <w:rsid w:val="009E1367"/>
    <w:rsid w:val="009E4974"/>
    <w:rsid w:val="009E68E3"/>
    <w:rsid w:val="009F06C3"/>
    <w:rsid w:val="009F6FA4"/>
    <w:rsid w:val="00A01726"/>
    <w:rsid w:val="00A079BB"/>
    <w:rsid w:val="00A109B8"/>
    <w:rsid w:val="00A120EE"/>
    <w:rsid w:val="00A15E76"/>
    <w:rsid w:val="00A1622F"/>
    <w:rsid w:val="00A204C9"/>
    <w:rsid w:val="00A21C93"/>
    <w:rsid w:val="00A23742"/>
    <w:rsid w:val="00A26FEE"/>
    <w:rsid w:val="00A3247B"/>
    <w:rsid w:val="00A35DFA"/>
    <w:rsid w:val="00A4589A"/>
    <w:rsid w:val="00A47E99"/>
    <w:rsid w:val="00A47FF2"/>
    <w:rsid w:val="00A51E40"/>
    <w:rsid w:val="00A612BA"/>
    <w:rsid w:val="00A72CF3"/>
    <w:rsid w:val="00A8000C"/>
    <w:rsid w:val="00A80C13"/>
    <w:rsid w:val="00A82A45"/>
    <w:rsid w:val="00A845A9"/>
    <w:rsid w:val="00A84E96"/>
    <w:rsid w:val="00A86958"/>
    <w:rsid w:val="00AA0866"/>
    <w:rsid w:val="00AA1D22"/>
    <w:rsid w:val="00AA3257"/>
    <w:rsid w:val="00AA5651"/>
    <w:rsid w:val="00AA5848"/>
    <w:rsid w:val="00AA7750"/>
    <w:rsid w:val="00AA78E2"/>
    <w:rsid w:val="00AB01AF"/>
    <w:rsid w:val="00AB40EA"/>
    <w:rsid w:val="00AC3427"/>
    <w:rsid w:val="00AC3FC3"/>
    <w:rsid w:val="00AC65E6"/>
    <w:rsid w:val="00AD2A2A"/>
    <w:rsid w:val="00AD2D45"/>
    <w:rsid w:val="00AD372D"/>
    <w:rsid w:val="00AD5C21"/>
    <w:rsid w:val="00AE064D"/>
    <w:rsid w:val="00AE6E81"/>
    <w:rsid w:val="00AF056B"/>
    <w:rsid w:val="00AF2DBC"/>
    <w:rsid w:val="00AF2FBB"/>
    <w:rsid w:val="00B01785"/>
    <w:rsid w:val="00B01855"/>
    <w:rsid w:val="00B11745"/>
    <w:rsid w:val="00B12702"/>
    <w:rsid w:val="00B14077"/>
    <w:rsid w:val="00B212EF"/>
    <w:rsid w:val="00B239BA"/>
    <w:rsid w:val="00B246B1"/>
    <w:rsid w:val="00B27E0A"/>
    <w:rsid w:val="00B313B7"/>
    <w:rsid w:val="00B31E73"/>
    <w:rsid w:val="00B415B4"/>
    <w:rsid w:val="00B45B1B"/>
    <w:rsid w:val="00B468BB"/>
    <w:rsid w:val="00B5193C"/>
    <w:rsid w:val="00B53112"/>
    <w:rsid w:val="00B53EEF"/>
    <w:rsid w:val="00B54F4B"/>
    <w:rsid w:val="00B55E07"/>
    <w:rsid w:val="00B57E01"/>
    <w:rsid w:val="00B61916"/>
    <w:rsid w:val="00B64C7B"/>
    <w:rsid w:val="00B74EAF"/>
    <w:rsid w:val="00B77B1E"/>
    <w:rsid w:val="00B80FCD"/>
    <w:rsid w:val="00B81F17"/>
    <w:rsid w:val="00B8269F"/>
    <w:rsid w:val="00B85A1D"/>
    <w:rsid w:val="00B92034"/>
    <w:rsid w:val="00B93435"/>
    <w:rsid w:val="00B93F75"/>
    <w:rsid w:val="00B96D54"/>
    <w:rsid w:val="00BA256F"/>
    <w:rsid w:val="00BA2A2B"/>
    <w:rsid w:val="00BA4E68"/>
    <w:rsid w:val="00BA6D04"/>
    <w:rsid w:val="00BB0B82"/>
    <w:rsid w:val="00BB2DFA"/>
    <w:rsid w:val="00BB55E1"/>
    <w:rsid w:val="00BB569B"/>
    <w:rsid w:val="00BB6EFE"/>
    <w:rsid w:val="00BC2C45"/>
    <w:rsid w:val="00BC78A8"/>
    <w:rsid w:val="00BD032D"/>
    <w:rsid w:val="00BD1156"/>
    <w:rsid w:val="00BD26EA"/>
    <w:rsid w:val="00BD2964"/>
    <w:rsid w:val="00BD6D95"/>
    <w:rsid w:val="00BD7CB1"/>
    <w:rsid w:val="00BE22CC"/>
    <w:rsid w:val="00BE4A94"/>
    <w:rsid w:val="00BE79AF"/>
    <w:rsid w:val="00BF2101"/>
    <w:rsid w:val="00BF3009"/>
    <w:rsid w:val="00BF4066"/>
    <w:rsid w:val="00BF5148"/>
    <w:rsid w:val="00BF54B8"/>
    <w:rsid w:val="00BF54CC"/>
    <w:rsid w:val="00C04A65"/>
    <w:rsid w:val="00C1083A"/>
    <w:rsid w:val="00C10FA8"/>
    <w:rsid w:val="00C1165C"/>
    <w:rsid w:val="00C15198"/>
    <w:rsid w:val="00C1631A"/>
    <w:rsid w:val="00C21946"/>
    <w:rsid w:val="00C22B8C"/>
    <w:rsid w:val="00C30540"/>
    <w:rsid w:val="00C35631"/>
    <w:rsid w:val="00C36C66"/>
    <w:rsid w:val="00C4157F"/>
    <w:rsid w:val="00C419D4"/>
    <w:rsid w:val="00C43B4A"/>
    <w:rsid w:val="00C43F61"/>
    <w:rsid w:val="00C44E93"/>
    <w:rsid w:val="00C50407"/>
    <w:rsid w:val="00C519E6"/>
    <w:rsid w:val="00C629EE"/>
    <w:rsid w:val="00C64FA5"/>
    <w:rsid w:val="00C66DF7"/>
    <w:rsid w:val="00C75680"/>
    <w:rsid w:val="00C80A4F"/>
    <w:rsid w:val="00C81C95"/>
    <w:rsid w:val="00C83100"/>
    <w:rsid w:val="00C84A12"/>
    <w:rsid w:val="00CA2EF2"/>
    <w:rsid w:val="00CA4AF6"/>
    <w:rsid w:val="00CB0D4F"/>
    <w:rsid w:val="00CB2634"/>
    <w:rsid w:val="00CB75F4"/>
    <w:rsid w:val="00CB7D5F"/>
    <w:rsid w:val="00CC0063"/>
    <w:rsid w:val="00CC159F"/>
    <w:rsid w:val="00CC3BE6"/>
    <w:rsid w:val="00CD1144"/>
    <w:rsid w:val="00CD28DE"/>
    <w:rsid w:val="00CD50CC"/>
    <w:rsid w:val="00CD6072"/>
    <w:rsid w:val="00CE51C1"/>
    <w:rsid w:val="00CE73D4"/>
    <w:rsid w:val="00CF24A1"/>
    <w:rsid w:val="00CF3DC5"/>
    <w:rsid w:val="00CF583F"/>
    <w:rsid w:val="00D017E2"/>
    <w:rsid w:val="00D0409A"/>
    <w:rsid w:val="00D06A1C"/>
    <w:rsid w:val="00D06D7E"/>
    <w:rsid w:val="00D07CC5"/>
    <w:rsid w:val="00D16553"/>
    <w:rsid w:val="00D16D97"/>
    <w:rsid w:val="00D25130"/>
    <w:rsid w:val="00D27F42"/>
    <w:rsid w:val="00D30460"/>
    <w:rsid w:val="00D32C81"/>
    <w:rsid w:val="00D345CB"/>
    <w:rsid w:val="00D3509D"/>
    <w:rsid w:val="00D40B37"/>
    <w:rsid w:val="00D437EA"/>
    <w:rsid w:val="00D44F9B"/>
    <w:rsid w:val="00D542DA"/>
    <w:rsid w:val="00D606D2"/>
    <w:rsid w:val="00D61FE5"/>
    <w:rsid w:val="00D65176"/>
    <w:rsid w:val="00D7212A"/>
    <w:rsid w:val="00D737A6"/>
    <w:rsid w:val="00D75FD1"/>
    <w:rsid w:val="00D84713"/>
    <w:rsid w:val="00D8520B"/>
    <w:rsid w:val="00D873A1"/>
    <w:rsid w:val="00D91834"/>
    <w:rsid w:val="00D94D5A"/>
    <w:rsid w:val="00D95804"/>
    <w:rsid w:val="00D966B4"/>
    <w:rsid w:val="00DA056F"/>
    <w:rsid w:val="00DA51F5"/>
    <w:rsid w:val="00DA65B5"/>
    <w:rsid w:val="00DA78E2"/>
    <w:rsid w:val="00DB1CF3"/>
    <w:rsid w:val="00DC2252"/>
    <w:rsid w:val="00DC2FC6"/>
    <w:rsid w:val="00DD45A2"/>
    <w:rsid w:val="00DD4B82"/>
    <w:rsid w:val="00DE2C39"/>
    <w:rsid w:val="00DE5E18"/>
    <w:rsid w:val="00DF6485"/>
    <w:rsid w:val="00E01315"/>
    <w:rsid w:val="00E013C5"/>
    <w:rsid w:val="00E01C01"/>
    <w:rsid w:val="00E054EA"/>
    <w:rsid w:val="00E1556F"/>
    <w:rsid w:val="00E15704"/>
    <w:rsid w:val="00E26A95"/>
    <w:rsid w:val="00E3264B"/>
    <w:rsid w:val="00E326E3"/>
    <w:rsid w:val="00E3419E"/>
    <w:rsid w:val="00E3545A"/>
    <w:rsid w:val="00E36DEC"/>
    <w:rsid w:val="00E37BD9"/>
    <w:rsid w:val="00E436F3"/>
    <w:rsid w:val="00E44DDD"/>
    <w:rsid w:val="00E47B1A"/>
    <w:rsid w:val="00E511C2"/>
    <w:rsid w:val="00E53B59"/>
    <w:rsid w:val="00E61AD8"/>
    <w:rsid w:val="00E626F1"/>
    <w:rsid w:val="00E631B1"/>
    <w:rsid w:val="00E70272"/>
    <w:rsid w:val="00E70A95"/>
    <w:rsid w:val="00E70BD4"/>
    <w:rsid w:val="00E748E4"/>
    <w:rsid w:val="00E75242"/>
    <w:rsid w:val="00E809EF"/>
    <w:rsid w:val="00E84FCF"/>
    <w:rsid w:val="00E85657"/>
    <w:rsid w:val="00E859B1"/>
    <w:rsid w:val="00E85DB3"/>
    <w:rsid w:val="00E93A33"/>
    <w:rsid w:val="00E95A22"/>
    <w:rsid w:val="00E97FE3"/>
    <w:rsid w:val="00EA4219"/>
    <w:rsid w:val="00EA56F7"/>
    <w:rsid w:val="00EA74F2"/>
    <w:rsid w:val="00EB0110"/>
    <w:rsid w:val="00EB0C8F"/>
    <w:rsid w:val="00EB248F"/>
    <w:rsid w:val="00EB4F88"/>
    <w:rsid w:val="00EB5DDD"/>
    <w:rsid w:val="00EB5F93"/>
    <w:rsid w:val="00EC0568"/>
    <w:rsid w:val="00EC08C3"/>
    <w:rsid w:val="00EC23FF"/>
    <w:rsid w:val="00EC24A8"/>
    <w:rsid w:val="00EC2CAA"/>
    <w:rsid w:val="00EC62E4"/>
    <w:rsid w:val="00ED03B3"/>
    <w:rsid w:val="00ED5DAF"/>
    <w:rsid w:val="00EE0754"/>
    <w:rsid w:val="00EE28E4"/>
    <w:rsid w:val="00EE418B"/>
    <w:rsid w:val="00EE4E78"/>
    <w:rsid w:val="00EE65F7"/>
    <w:rsid w:val="00EE721A"/>
    <w:rsid w:val="00EE7AE8"/>
    <w:rsid w:val="00EF08B7"/>
    <w:rsid w:val="00EF5801"/>
    <w:rsid w:val="00F02083"/>
    <w:rsid w:val="00F0272E"/>
    <w:rsid w:val="00F02C42"/>
    <w:rsid w:val="00F05C8B"/>
    <w:rsid w:val="00F07780"/>
    <w:rsid w:val="00F11D14"/>
    <w:rsid w:val="00F1377D"/>
    <w:rsid w:val="00F16EB3"/>
    <w:rsid w:val="00F20D36"/>
    <w:rsid w:val="00F2438B"/>
    <w:rsid w:val="00F3394C"/>
    <w:rsid w:val="00F348D5"/>
    <w:rsid w:val="00F3606B"/>
    <w:rsid w:val="00F37AD5"/>
    <w:rsid w:val="00F4403A"/>
    <w:rsid w:val="00F44D8F"/>
    <w:rsid w:val="00F55A66"/>
    <w:rsid w:val="00F6422A"/>
    <w:rsid w:val="00F725A5"/>
    <w:rsid w:val="00F72790"/>
    <w:rsid w:val="00F737CE"/>
    <w:rsid w:val="00F7417E"/>
    <w:rsid w:val="00F77F1D"/>
    <w:rsid w:val="00F81C33"/>
    <w:rsid w:val="00F81FF8"/>
    <w:rsid w:val="00F83251"/>
    <w:rsid w:val="00F8592D"/>
    <w:rsid w:val="00F87472"/>
    <w:rsid w:val="00F938A1"/>
    <w:rsid w:val="00F97613"/>
    <w:rsid w:val="00FA3248"/>
    <w:rsid w:val="00FA3853"/>
    <w:rsid w:val="00FA64FC"/>
    <w:rsid w:val="00FA6E69"/>
    <w:rsid w:val="00FB52C1"/>
    <w:rsid w:val="00FC0F46"/>
    <w:rsid w:val="00FC1F47"/>
    <w:rsid w:val="00FC287B"/>
    <w:rsid w:val="00FC33C5"/>
    <w:rsid w:val="00FC3A80"/>
    <w:rsid w:val="00FC4C08"/>
    <w:rsid w:val="00FC5998"/>
    <w:rsid w:val="00FC673D"/>
    <w:rsid w:val="00FD1DAB"/>
    <w:rsid w:val="00FD5E14"/>
    <w:rsid w:val="00FD73B1"/>
    <w:rsid w:val="00FD777E"/>
    <w:rsid w:val="00FD7910"/>
    <w:rsid w:val="00FE1DEA"/>
    <w:rsid w:val="00FE1ECE"/>
    <w:rsid w:val="00FE4635"/>
    <w:rsid w:val="00FE59D1"/>
    <w:rsid w:val="00FE7E54"/>
    <w:rsid w:val="00FF0966"/>
    <w:rsid w:val="00FF4178"/>
    <w:rsid w:val="00FF5E59"/>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EF3996"/>
  <w15:docId w15:val="{9425DC96-6361-4898-B378-D5A98AB4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
    <w:basedOn w:val="Normal"/>
    <w:link w:val="ListParagraphChar"/>
    <w:uiPriority w:val="34"/>
    <w:qFormat/>
    <w:rsid w:val="00653612"/>
    <w:pPr>
      <w:ind w:left="720"/>
    </w:pPr>
    <w:rPr>
      <w:rFonts w:ascii="Calibri" w:hAnsi="Calibri"/>
      <w:szCs w:val="22"/>
    </w:rPr>
  </w:style>
  <w:style w:type="paragraph" w:customStyle="1" w:styleId="Char">
    <w:name w:val="Char"/>
    <w:basedOn w:val="Normal"/>
    <w:rsid w:val="00C22B8C"/>
    <w:pPr>
      <w:spacing w:after="160" w:line="240" w:lineRule="exact"/>
    </w:pPr>
    <w:rPr>
      <w:rFonts w:ascii="Tahoma" w:hAnsi="Tahoma" w:cs="Tahoma"/>
      <w:sz w:val="20"/>
      <w:lang w:val="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7D418E"/>
    <w:rPr>
      <w:rFonts w:ascii="Calibri" w:hAnsi="Calibri"/>
      <w:sz w:val="22"/>
      <w:szCs w:val="22"/>
      <w:lang w:eastAsia="en-US"/>
    </w:rPr>
  </w:style>
  <w:style w:type="character" w:customStyle="1" w:styleId="FooterChar">
    <w:name w:val="Footer Char"/>
    <w:link w:val="Footer"/>
    <w:uiPriority w:val="99"/>
    <w:rsid w:val="00E626F1"/>
    <w:rPr>
      <w:rFonts w:ascii="TradeGothic" w:hAnsi="TradeGothic"/>
      <w:sz w:val="22"/>
      <w:lang w:eastAsia="en-US"/>
    </w:rPr>
  </w:style>
  <w:style w:type="character" w:styleId="CommentReference">
    <w:name w:val="annotation reference"/>
    <w:rsid w:val="00633D46"/>
    <w:rPr>
      <w:sz w:val="16"/>
      <w:szCs w:val="16"/>
    </w:rPr>
  </w:style>
  <w:style w:type="paragraph" w:styleId="CommentText">
    <w:name w:val="annotation text"/>
    <w:basedOn w:val="Normal"/>
    <w:link w:val="CommentTextChar"/>
    <w:rsid w:val="00633D46"/>
    <w:rPr>
      <w:sz w:val="20"/>
    </w:rPr>
  </w:style>
  <w:style w:type="character" w:customStyle="1" w:styleId="CommentTextChar">
    <w:name w:val="Comment Text Char"/>
    <w:link w:val="CommentText"/>
    <w:rsid w:val="00633D46"/>
    <w:rPr>
      <w:rFonts w:ascii="TradeGothic" w:hAnsi="TradeGothic"/>
      <w:lang w:eastAsia="en-US"/>
    </w:rPr>
  </w:style>
  <w:style w:type="paragraph" w:styleId="CommentSubject">
    <w:name w:val="annotation subject"/>
    <w:basedOn w:val="CommentText"/>
    <w:next w:val="CommentText"/>
    <w:link w:val="CommentSubjectChar"/>
    <w:rsid w:val="00633D46"/>
    <w:rPr>
      <w:b/>
      <w:bCs/>
    </w:rPr>
  </w:style>
  <w:style w:type="character" w:customStyle="1" w:styleId="CommentSubjectChar">
    <w:name w:val="Comment Subject Char"/>
    <w:link w:val="CommentSubject"/>
    <w:rsid w:val="00633D46"/>
    <w:rPr>
      <w:rFonts w:ascii="TradeGothic" w:hAnsi="TradeGothic"/>
      <w:b/>
      <w:bCs/>
      <w:lang w:eastAsia="en-US"/>
    </w:rPr>
  </w:style>
  <w:style w:type="paragraph" w:styleId="BalloonText">
    <w:name w:val="Balloon Text"/>
    <w:basedOn w:val="Normal"/>
    <w:link w:val="BalloonTextChar"/>
    <w:rsid w:val="00633D46"/>
    <w:rPr>
      <w:rFonts w:ascii="Tahoma" w:hAnsi="Tahoma" w:cs="Tahoma"/>
      <w:sz w:val="16"/>
      <w:szCs w:val="16"/>
    </w:rPr>
  </w:style>
  <w:style w:type="character" w:customStyle="1" w:styleId="BalloonTextChar">
    <w:name w:val="Balloon Text Char"/>
    <w:link w:val="BalloonText"/>
    <w:rsid w:val="00633D46"/>
    <w:rPr>
      <w:rFonts w:ascii="Tahoma" w:hAnsi="Tahoma" w:cs="Tahoma"/>
      <w:sz w:val="16"/>
      <w:szCs w:val="16"/>
      <w:lang w:eastAsia="en-US"/>
    </w:rPr>
  </w:style>
  <w:style w:type="character" w:customStyle="1" w:styleId="Heading3Char">
    <w:name w:val="Heading 3 Char"/>
    <w:link w:val="Heading3"/>
    <w:rsid w:val="003C6125"/>
    <w:rPr>
      <w:rFonts w:ascii="Arial" w:hAnsi="Arial" w:cs="Arial"/>
      <w:b/>
      <w:bCs/>
      <w:sz w:val="26"/>
      <w:szCs w:val="26"/>
      <w:lang w:eastAsia="en-US"/>
    </w:rPr>
  </w:style>
  <w:style w:type="paragraph" w:customStyle="1" w:styleId="Default">
    <w:name w:val="Default"/>
    <w:rsid w:val="0008461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0FA8"/>
    <w:rPr>
      <w:rFonts w:ascii="TradeGothic" w:hAnsi="TradeGothic"/>
      <w:sz w:val="22"/>
      <w:lang w:eastAsia="en-US"/>
    </w:rPr>
  </w:style>
  <w:style w:type="character" w:customStyle="1" w:styleId="refnoconfirmation1">
    <w:name w:val="refnoconfirmation1"/>
    <w:rsid w:val="00183A5D"/>
    <w:rPr>
      <w:sz w:val="43"/>
      <w:szCs w:val="43"/>
    </w:rPr>
  </w:style>
  <w:style w:type="character" w:customStyle="1" w:styleId="Heading1Char">
    <w:name w:val="Heading 1 Char"/>
    <w:basedOn w:val="DefaultParagraphFont"/>
    <w:link w:val="Heading1"/>
    <w:rsid w:val="00222CC1"/>
    <w:rPr>
      <w:rFonts w:ascii="Arial" w:hAnsi="Arial"/>
      <w:b/>
      <w:sz w:val="24"/>
    </w:rPr>
  </w:style>
  <w:style w:type="paragraph" w:styleId="NoSpacing">
    <w:name w:val="No Spacing"/>
    <w:uiPriority w:val="1"/>
    <w:qFormat/>
    <w:rsid w:val="00C1165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9039">
      <w:bodyDiv w:val="1"/>
      <w:marLeft w:val="0"/>
      <w:marRight w:val="0"/>
      <w:marTop w:val="0"/>
      <w:marBottom w:val="0"/>
      <w:divBdr>
        <w:top w:val="none" w:sz="0" w:space="0" w:color="auto"/>
        <w:left w:val="none" w:sz="0" w:space="0" w:color="auto"/>
        <w:bottom w:val="none" w:sz="0" w:space="0" w:color="auto"/>
        <w:right w:val="none" w:sz="0" w:space="0" w:color="auto"/>
      </w:divBdr>
    </w:div>
    <w:div w:id="1204755674">
      <w:bodyDiv w:val="1"/>
      <w:marLeft w:val="0"/>
      <w:marRight w:val="0"/>
      <w:marTop w:val="0"/>
      <w:marBottom w:val="0"/>
      <w:divBdr>
        <w:top w:val="none" w:sz="0" w:space="0" w:color="auto"/>
        <w:left w:val="none" w:sz="0" w:space="0" w:color="auto"/>
        <w:bottom w:val="none" w:sz="0" w:space="0" w:color="auto"/>
        <w:right w:val="none" w:sz="0" w:space="0" w:color="auto"/>
      </w:divBdr>
    </w:div>
    <w:div w:id="1492209750">
      <w:bodyDiv w:val="1"/>
      <w:marLeft w:val="0"/>
      <w:marRight w:val="0"/>
      <w:marTop w:val="0"/>
      <w:marBottom w:val="0"/>
      <w:divBdr>
        <w:top w:val="none" w:sz="0" w:space="0" w:color="auto"/>
        <w:left w:val="none" w:sz="0" w:space="0" w:color="auto"/>
        <w:bottom w:val="none" w:sz="0" w:space="0" w:color="auto"/>
        <w:right w:val="none" w:sz="0" w:space="0" w:color="auto"/>
      </w:divBdr>
      <w:divsChild>
        <w:div w:id="259028182">
          <w:marLeft w:val="0"/>
          <w:marRight w:val="0"/>
          <w:marTop w:val="0"/>
          <w:marBottom w:val="0"/>
          <w:divBdr>
            <w:top w:val="none" w:sz="0" w:space="0" w:color="auto"/>
            <w:left w:val="none" w:sz="0" w:space="0" w:color="auto"/>
            <w:bottom w:val="none" w:sz="0" w:space="0" w:color="auto"/>
            <w:right w:val="none" w:sz="0" w:space="0" w:color="auto"/>
          </w:divBdr>
          <w:divsChild>
            <w:div w:id="1550342130">
              <w:marLeft w:val="0"/>
              <w:marRight w:val="0"/>
              <w:marTop w:val="0"/>
              <w:marBottom w:val="0"/>
              <w:divBdr>
                <w:top w:val="none" w:sz="0" w:space="0" w:color="auto"/>
                <w:left w:val="none" w:sz="0" w:space="0" w:color="auto"/>
                <w:bottom w:val="none" w:sz="0" w:space="0" w:color="auto"/>
                <w:right w:val="none" w:sz="0" w:space="0" w:color="auto"/>
              </w:divBdr>
              <w:divsChild>
                <w:div w:id="1076586659">
                  <w:marLeft w:val="0"/>
                  <w:marRight w:val="0"/>
                  <w:marTop w:val="0"/>
                  <w:marBottom w:val="0"/>
                  <w:divBdr>
                    <w:top w:val="none" w:sz="0" w:space="0" w:color="auto"/>
                    <w:left w:val="none" w:sz="0" w:space="0" w:color="auto"/>
                    <w:bottom w:val="none" w:sz="0" w:space="0" w:color="auto"/>
                    <w:right w:val="none" w:sz="0" w:space="0" w:color="auto"/>
                  </w:divBdr>
                  <w:divsChild>
                    <w:div w:id="916983914">
                      <w:marLeft w:val="0"/>
                      <w:marRight w:val="0"/>
                      <w:marTop w:val="0"/>
                      <w:marBottom w:val="0"/>
                      <w:divBdr>
                        <w:top w:val="none" w:sz="0" w:space="0" w:color="auto"/>
                        <w:left w:val="none" w:sz="0" w:space="0" w:color="auto"/>
                        <w:bottom w:val="none" w:sz="0" w:space="0" w:color="auto"/>
                        <w:right w:val="none" w:sz="0" w:space="0" w:color="auto"/>
                      </w:divBdr>
                      <w:divsChild>
                        <w:div w:id="1941790444">
                          <w:marLeft w:val="0"/>
                          <w:marRight w:val="0"/>
                          <w:marTop w:val="0"/>
                          <w:marBottom w:val="0"/>
                          <w:divBdr>
                            <w:top w:val="none" w:sz="0" w:space="0" w:color="auto"/>
                            <w:left w:val="none" w:sz="0" w:space="0" w:color="auto"/>
                            <w:bottom w:val="none" w:sz="0" w:space="0" w:color="auto"/>
                            <w:right w:val="none" w:sz="0" w:space="0" w:color="auto"/>
                          </w:divBdr>
                          <w:divsChild>
                            <w:div w:id="2038038644">
                              <w:marLeft w:val="2070"/>
                              <w:marRight w:val="3960"/>
                              <w:marTop w:val="0"/>
                              <w:marBottom w:val="0"/>
                              <w:divBdr>
                                <w:top w:val="none" w:sz="0" w:space="0" w:color="auto"/>
                                <w:left w:val="none" w:sz="0" w:space="0" w:color="auto"/>
                                <w:bottom w:val="none" w:sz="0" w:space="0" w:color="auto"/>
                                <w:right w:val="none" w:sz="0" w:space="0" w:color="auto"/>
                              </w:divBdr>
                              <w:divsChild>
                                <w:div w:id="2051567847">
                                  <w:marLeft w:val="0"/>
                                  <w:marRight w:val="0"/>
                                  <w:marTop w:val="0"/>
                                  <w:marBottom w:val="0"/>
                                  <w:divBdr>
                                    <w:top w:val="none" w:sz="0" w:space="0" w:color="auto"/>
                                    <w:left w:val="none" w:sz="0" w:space="0" w:color="auto"/>
                                    <w:bottom w:val="none" w:sz="0" w:space="0" w:color="auto"/>
                                    <w:right w:val="none" w:sz="0" w:space="0" w:color="auto"/>
                                  </w:divBdr>
                                  <w:divsChild>
                                    <w:div w:id="460344869">
                                      <w:marLeft w:val="0"/>
                                      <w:marRight w:val="0"/>
                                      <w:marTop w:val="0"/>
                                      <w:marBottom w:val="0"/>
                                      <w:divBdr>
                                        <w:top w:val="none" w:sz="0" w:space="0" w:color="auto"/>
                                        <w:left w:val="none" w:sz="0" w:space="0" w:color="auto"/>
                                        <w:bottom w:val="none" w:sz="0" w:space="0" w:color="auto"/>
                                        <w:right w:val="none" w:sz="0" w:space="0" w:color="auto"/>
                                      </w:divBdr>
                                      <w:divsChild>
                                        <w:div w:id="972294329">
                                          <w:marLeft w:val="0"/>
                                          <w:marRight w:val="0"/>
                                          <w:marTop w:val="0"/>
                                          <w:marBottom w:val="0"/>
                                          <w:divBdr>
                                            <w:top w:val="none" w:sz="0" w:space="0" w:color="auto"/>
                                            <w:left w:val="none" w:sz="0" w:space="0" w:color="auto"/>
                                            <w:bottom w:val="none" w:sz="0" w:space="0" w:color="auto"/>
                                            <w:right w:val="none" w:sz="0" w:space="0" w:color="auto"/>
                                          </w:divBdr>
                                          <w:divsChild>
                                            <w:div w:id="1843353114">
                                              <w:marLeft w:val="0"/>
                                              <w:marRight w:val="0"/>
                                              <w:marTop w:val="90"/>
                                              <w:marBottom w:val="0"/>
                                              <w:divBdr>
                                                <w:top w:val="none" w:sz="0" w:space="0" w:color="auto"/>
                                                <w:left w:val="none" w:sz="0" w:space="0" w:color="auto"/>
                                                <w:bottom w:val="none" w:sz="0" w:space="0" w:color="auto"/>
                                                <w:right w:val="none" w:sz="0" w:space="0" w:color="auto"/>
                                              </w:divBdr>
                                              <w:divsChild>
                                                <w:div w:id="1589272102">
                                                  <w:marLeft w:val="0"/>
                                                  <w:marRight w:val="0"/>
                                                  <w:marTop w:val="0"/>
                                                  <w:marBottom w:val="0"/>
                                                  <w:divBdr>
                                                    <w:top w:val="none" w:sz="0" w:space="0" w:color="auto"/>
                                                    <w:left w:val="none" w:sz="0" w:space="0" w:color="auto"/>
                                                    <w:bottom w:val="none" w:sz="0" w:space="0" w:color="auto"/>
                                                    <w:right w:val="none" w:sz="0" w:space="0" w:color="auto"/>
                                                  </w:divBdr>
                                                  <w:divsChild>
                                                    <w:div w:id="1939830985">
                                                      <w:marLeft w:val="0"/>
                                                      <w:marRight w:val="0"/>
                                                      <w:marTop w:val="0"/>
                                                      <w:marBottom w:val="0"/>
                                                      <w:divBdr>
                                                        <w:top w:val="none" w:sz="0" w:space="0" w:color="auto"/>
                                                        <w:left w:val="none" w:sz="0" w:space="0" w:color="auto"/>
                                                        <w:bottom w:val="none" w:sz="0" w:space="0" w:color="auto"/>
                                                        <w:right w:val="none" w:sz="0" w:space="0" w:color="auto"/>
                                                      </w:divBdr>
                                                      <w:divsChild>
                                                        <w:div w:id="1821800086">
                                                          <w:marLeft w:val="0"/>
                                                          <w:marRight w:val="0"/>
                                                          <w:marTop w:val="0"/>
                                                          <w:marBottom w:val="450"/>
                                                          <w:divBdr>
                                                            <w:top w:val="none" w:sz="0" w:space="0" w:color="auto"/>
                                                            <w:left w:val="none" w:sz="0" w:space="0" w:color="auto"/>
                                                            <w:bottom w:val="none" w:sz="0" w:space="0" w:color="auto"/>
                                                            <w:right w:val="none" w:sz="0" w:space="0" w:color="auto"/>
                                                          </w:divBdr>
                                                          <w:divsChild>
                                                            <w:div w:id="1524056335">
                                                              <w:marLeft w:val="0"/>
                                                              <w:marRight w:val="0"/>
                                                              <w:marTop w:val="0"/>
                                                              <w:marBottom w:val="0"/>
                                                              <w:divBdr>
                                                                <w:top w:val="none" w:sz="0" w:space="0" w:color="auto"/>
                                                                <w:left w:val="none" w:sz="0" w:space="0" w:color="auto"/>
                                                                <w:bottom w:val="none" w:sz="0" w:space="0" w:color="auto"/>
                                                                <w:right w:val="none" w:sz="0" w:space="0" w:color="auto"/>
                                                              </w:divBdr>
                                                              <w:divsChild>
                                                                <w:div w:id="898399430">
                                                                  <w:marLeft w:val="0"/>
                                                                  <w:marRight w:val="0"/>
                                                                  <w:marTop w:val="0"/>
                                                                  <w:marBottom w:val="0"/>
                                                                  <w:divBdr>
                                                                    <w:top w:val="none" w:sz="0" w:space="0" w:color="auto"/>
                                                                    <w:left w:val="none" w:sz="0" w:space="0" w:color="auto"/>
                                                                    <w:bottom w:val="none" w:sz="0" w:space="0" w:color="auto"/>
                                                                    <w:right w:val="none" w:sz="0" w:space="0" w:color="auto"/>
                                                                  </w:divBdr>
                                                                  <w:divsChild>
                                                                    <w:div w:id="1520310432">
                                                                      <w:marLeft w:val="0"/>
                                                                      <w:marRight w:val="0"/>
                                                                      <w:marTop w:val="0"/>
                                                                      <w:marBottom w:val="0"/>
                                                                      <w:divBdr>
                                                                        <w:top w:val="none" w:sz="0" w:space="0" w:color="auto"/>
                                                                        <w:left w:val="none" w:sz="0" w:space="0" w:color="auto"/>
                                                                        <w:bottom w:val="none" w:sz="0" w:space="0" w:color="auto"/>
                                                                        <w:right w:val="none" w:sz="0" w:space="0" w:color="auto"/>
                                                                      </w:divBdr>
                                                                      <w:divsChild>
                                                                        <w:div w:id="493110869">
                                                                          <w:marLeft w:val="0"/>
                                                                          <w:marRight w:val="0"/>
                                                                          <w:marTop w:val="0"/>
                                                                          <w:marBottom w:val="0"/>
                                                                          <w:divBdr>
                                                                            <w:top w:val="none" w:sz="0" w:space="0" w:color="auto"/>
                                                                            <w:left w:val="none" w:sz="0" w:space="0" w:color="auto"/>
                                                                            <w:bottom w:val="none" w:sz="0" w:space="0" w:color="auto"/>
                                                                            <w:right w:val="none" w:sz="0" w:space="0" w:color="auto"/>
                                                                          </w:divBdr>
                                                                          <w:divsChild>
                                                                            <w:div w:id="1250966459">
                                                                              <w:marLeft w:val="0"/>
                                                                              <w:marRight w:val="0"/>
                                                                              <w:marTop w:val="0"/>
                                                                              <w:marBottom w:val="0"/>
                                                                              <w:divBdr>
                                                                                <w:top w:val="none" w:sz="0" w:space="0" w:color="auto"/>
                                                                                <w:left w:val="none" w:sz="0" w:space="0" w:color="auto"/>
                                                                                <w:bottom w:val="none" w:sz="0" w:space="0" w:color="auto"/>
                                                                                <w:right w:val="none" w:sz="0" w:space="0" w:color="auto"/>
                                                                              </w:divBdr>
                                                                              <w:divsChild>
                                                                                <w:div w:id="1931622583">
                                                                                  <w:marLeft w:val="0"/>
                                                                                  <w:marRight w:val="0"/>
                                                                                  <w:marTop w:val="0"/>
                                                                                  <w:marBottom w:val="0"/>
                                                                                  <w:divBdr>
                                                                                    <w:top w:val="none" w:sz="0" w:space="0" w:color="auto"/>
                                                                                    <w:left w:val="none" w:sz="0" w:space="0" w:color="auto"/>
                                                                                    <w:bottom w:val="none" w:sz="0" w:space="0" w:color="auto"/>
                                                                                    <w:right w:val="none" w:sz="0" w:space="0" w:color="auto"/>
                                                                                  </w:divBdr>
                                                                                  <w:divsChild>
                                                                                    <w:div w:id="1392386840">
                                                                                      <w:marLeft w:val="0"/>
                                                                                      <w:marRight w:val="0"/>
                                                                                      <w:marTop w:val="0"/>
                                                                                      <w:marBottom w:val="0"/>
                                                                                      <w:divBdr>
                                                                                        <w:top w:val="none" w:sz="0" w:space="0" w:color="auto"/>
                                                                                        <w:left w:val="none" w:sz="0" w:space="0" w:color="auto"/>
                                                                                        <w:bottom w:val="none" w:sz="0" w:space="0" w:color="auto"/>
                                                                                        <w:right w:val="none" w:sz="0" w:space="0" w:color="auto"/>
                                                                                      </w:divBdr>
                                                                                      <w:divsChild>
                                                                                        <w:div w:id="450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680129">
      <w:bodyDiv w:val="1"/>
      <w:marLeft w:val="0"/>
      <w:marRight w:val="0"/>
      <w:marTop w:val="0"/>
      <w:marBottom w:val="0"/>
      <w:divBdr>
        <w:top w:val="none" w:sz="0" w:space="0" w:color="auto"/>
        <w:left w:val="none" w:sz="0" w:space="0" w:color="auto"/>
        <w:bottom w:val="none" w:sz="0" w:space="0" w:color="auto"/>
        <w:right w:val="none" w:sz="0" w:space="0" w:color="auto"/>
      </w:divBdr>
    </w:div>
    <w:div w:id="20496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ta.gov.wales/impact-welfare-reform-households-wal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gov.wales%2Funiversal-credit-council-tax-reduction-scheme-and-rent-arrears-wales-interim-report&amp;data=02%7C01%7CJohn.Broomfield%40gov.wales%7C4f70fd62d81746d1cdc008d79353d97c%7Ca2cc36c592804ae78887d06dab89216b%7C0%7C0%7C637139860867194067&amp;sdata=v3OlYHFDlMNnAtWM1C2K6vF9i7PBfwqHpQcbeaVMrws%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1.safelinks.protection.outlook.com/?url=https%3A%2F%2Fgov.wales%2Freforming-local-government-finance-annual-updates&amp;data=02%7C01%7CJohn.Broomfield%40gov.wales%7C4c263bc80756430c7d5108d74e2f187c%7Ca2cc36c592804ae78887d06dab89216b%7C0%7C0%7C637063836484801283&amp;sdata=AJ7V%2Fl4MbN3jvkOOa5%2FUEawjOQO8VdPlbDKFAuPVRgU%3D&amp;reserved=0"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2020-01-09T00:00:00+00:00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A28612504</value>
    </field>
    <field name="Objective-Title">
      <value order="0">Policy in Practice Research - Written Statement - FINAL Eng</value>
    </field>
    <field name="Objective-Description">
      <value order="0"/>
    </field>
    <field name="Objective-CreationStamp">
      <value order="0">2020-01-08T09:17:57Z</value>
    </field>
    <field name="Objective-IsApproved">
      <value order="0">false</value>
    </field>
    <field name="Objective-IsPublished">
      <value order="0">true</value>
    </field>
    <field name="Objective-DatePublished">
      <value order="0">2020-01-08T15:25:21Z</value>
    </field>
    <field name="Objective-ModificationStamp">
      <value order="0">2020-01-08T15:25:21Z</value>
    </field>
    <field name="Objective-Owner">
      <value order="0">Broomfield, John (EPS - LGSF)</value>
    </field>
    <field name="Objective-Path">
      <value order="0">Objective Global Folder:Business File Plan:Education &amp; Public Services (EPS):Education &amp; Public Services (EPS) - Local Government - Finance Policy:1 - Save:Government Business:Minister for Finance and Trefnydd - Rebecca Evans:Rebecca Evans - Minister for Finance and Trefnydd - Briefing Note - Local Government Department - 2019:Universal Credt, Council Tax Reduction Scheme and Rent Arrears - Interim Report</value>
    </field>
    <field name="Objective-Parent">
      <value order="0">Universal Credt, Council Tax Reduction Scheme and Rent Arrears - Interim Report</value>
    </field>
    <field name="Objective-State">
      <value order="0">Published</value>
    </field>
    <field name="Objective-VersionId">
      <value order="0">vA57014438</value>
    </field>
    <field name="Objective-Version">
      <value order="0">2.0</value>
    </field>
    <field name="Objective-VersionNumber">
      <value order="0">3</value>
    </field>
    <field name="Objective-VersionComment">
      <value order="0"/>
    </field>
    <field name="Objective-FileNumber">
      <value order="0">qA1374672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2020-01-08T00:00:00Z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3F62-FD20-481F-A78B-7A8309F94D66}">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71DE278-76B7-4601-90C7-93678B6285D4}">
  <ds:schemaRefs>
    <ds:schemaRef ds:uri="http://schemas.microsoft.com/sharepoint/v3/contenttype/forms"/>
  </ds:schemaRefs>
</ds:datastoreItem>
</file>

<file path=customXml/itemProps4.xml><?xml version="1.0" encoding="utf-8"?>
<ds:datastoreItem xmlns:ds="http://schemas.openxmlformats.org/officeDocument/2006/customXml" ds:itemID="{2A2C1C9C-D1FC-4C21-996F-BD6D607CCCFB}"/>
</file>

<file path=customXml/itemProps5.xml><?xml version="1.0" encoding="utf-8"?>
<ds:datastoreItem xmlns:ds="http://schemas.openxmlformats.org/officeDocument/2006/customXml" ds:itemID="{B05AC885-4A0D-48A8-8970-B2DDA169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6530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Impact of Universal Credit on the Council Tax Reduction Scheme and Rent Arrears in Wales – Interim Report</dc:title>
  <dc:creator>burnsc</dc:creator>
  <cp:lastModifiedBy>Oxenham, James (OFM - Cabinet Division)</cp:lastModifiedBy>
  <cp:revision>2</cp:revision>
  <cp:lastPrinted>2019-09-27T11:23:00Z</cp:lastPrinted>
  <dcterms:created xsi:type="dcterms:W3CDTF">2020-01-09T09:33:00Z</dcterms:created>
  <dcterms:modified xsi:type="dcterms:W3CDTF">2020-01-09T09:33:00Z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A28612504</vt:lpwstr>
  </property>
  <property fmtid="{D5CDD505-2E9C-101B-9397-08002B2CF9AE}" pid="4" name="Objective-Title">
    <vt:lpwstr>Policy in Practice Research - Written Statement - FINAL Eng</vt:lpwstr>
  </property>
  <property fmtid="{D5CDD505-2E9C-101B-9397-08002B2CF9AE}" pid="5" name="Objective-Comment">
    <vt:lpwstr/>
  </property>
  <property fmtid="{D5CDD505-2E9C-101B-9397-08002B2CF9AE}" pid="6" name="Objective-CreationStamp">
    <vt:filetime>2020-01-08T09:18:02Z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2020-01-08T15:25:21Z</vt:filetime>
  </property>
  <property fmtid="{D5CDD505-2E9C-101B-9397-08002B2CF9AE}" pid="10" name="Objective-ModificationStamp">
    <vt:filetime>2020-01-08T15:25:21Z</vt:filetime>
  </property>
  <property fmtid="{D5CDD505-2E9C-101B-9397-08002B2CF9AE}" pid="11" name="Objective-Owner">
    <vt:lpwstr>Broomfield, John (EPS - LGSF)</vt:lpwstr>
  </property>
  <property fmtid="{D5CDD505-2E9C-101B-9397-08002B2CF9AE}" pid="12" name="Objective-Path">
    <vt:lpwstr>Objective Global Folder:Business File Plan:Education &amp; Public Services (EPS):Education &amp; Public Services (EPS) - Local Government - Finance Policy:1 - Save:Government Business:Minister for Finance and Trefnydd - Rebecca Evans:Rebecca Evans - Minister for </vt:lpwstr>
  </property>
  <property fmtid="{D5CDD505-2E9C-101B-9397-08002B2CF9AE}" pid="13" name="Objective-Parent">
    <vt:lpwstr>Universal Credt, Council Tax Reduction Scheme and Rent Arrears - Interim Report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2019-06-03T23:00:00Z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2020-01-08T00:00:00Z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Objective-Description">
    <vt:lpwstr/>
  </property>
  <property fmtid="{D5CDD505-2E9C-101B-9397-08002B2CF9AE}" pid="32" name="Objective-VersionId">
    <vt:lpwstr>vA57014438</vt:lpwstr>
  </property>
  <property fmtid="{D5CDD505-2E9C-101B-9397-08002B2CF9AE}" pid="33" name="ContentTypeId">
    <vt:lpwstr>0x010100C32B317B5CB4014E8FDC61FB98CB49750066DDDDA8424970449BEE8C4A4D2809D6</vt:lpwstr>
  </property>
</Properties>
</file>