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A1DF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B13E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936622" w:rsidRDefault="00936622" w:rsidP="00936622">
            <w:pPr>
              <w:pStyle w:val="EMSITitle"/>
              <w:spacing w:after="0"/>
              <w:jc w:val="left"/>
              <w:rPr>
                <w:rFonts w:ascii="Arial" w:hAnsi="Arial" w:cs="Arial"/>
                <w:szCs w:val="24"/>
              </w:rPr>
            </w:pPr>
            <w:bookmarkStart w:id="0" w:name="_GoBack"/>
            <w:r>
              <w:rPr>
                <w:rFonts w:ascii="Arial" w:hAnsi="Arial" w:cs="Arial"/>
                <w:caps w:val="0"/>
                <w:szCs w:val="24"/>
              </w:rPr>
              <w:t>The Pesticides (Maximum Residue Levels) (Amendment etc.) (EU Exit) R</w:t>
            </w:r>
            <w:r w:rsidRPr="00936622">
              <w:rPr>
                <w:rFonts w:ascii="Arial" w:hAnsi="Arial" w:cs="Arial"/>
                <w:caps w:val="0"/>
                <w:szCs w:val="24"/>
              </w:rPr>
              <w:t>egulations 2</w:t>
            </w:r>
            <w:r w:rsidRPr="00936622">
              <w:rPr>
                <w:rFonts w:ascii="Arial" w:hAnsi="Arial" w:cs="Arial"/>
                <w:szCs w:val="24"/>
              </w:rPr>
              <w:t>019</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936622" w:rsidP="00591AC0">
            <w:pPr>
              <w:spacing w:before="120" w:after="120"/>
              <w:rPr>
                <w:rFonts w:ascii="Arial" w:hAnsi="Arial" w:cs="Arial"/>
                <w:b/>
                <w:bCs/>
                <w:sz w:val="24"/>
                <w:szCs w:val="24"/>
              </w:rPr>
            </w:pPr>
            <w:r>
              <w:rPr>
                <w:rFonts w:ascii="Arial" w:hAnsi="Arial" w:cs="Arial"/>
                <w:b/>
                <w:bCs/>
                <w:sz w:val="24"/>
                <w:szCs w:val="24"/>
              </w:rPr>
              <w:t xml:space="preserve">18 </w:t>
            </w:r>
            <w:r w:rsidR="00591AC0">
              <w:rPr>
                <w:rFonts w:ascii="Arial" w:hAnsi="Arial" w:cs="Arial"/>
                <w:b/>
                <w:bCs/>
                <w:sz w:val="24"/>
                <w:szCs w:val="24"/>
              </w:rPr>
              <w:t>Decem</w:t>
            </w:r>
            <w:r w:rsidR="007259F5">
              <w:rPr>
                <w:rFonts w:ascii="Arial" w:hAnsi="Arial" w:cs="Arial"/>
                <w:b/>
                <w:bCs/>
                <w:sz w:val="24"/>
                <w:szCs w:val="24"/>
              </w:rPr>
              <w:t>ber</w:t>
            </w:r>
            <w:r w:rsidR="0057543A">
              <w:rPr>
                <w:rFonts w:ascii="Arial" w:hAnsi="Arial" w:cs="Arial"/>
                <w:b/>
                <w:bCs/>
                <w:sz w:val="24"/>
                <w:szCs w:val="24"/>
              </w:rPr>
              <w:t xml:space="preserve">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A03574" w:rsidP="00B049B1">
            <w:pPr>
              <w:spacing w:before="120" w:after="120"/>
              <w:rPr>
                <w:rFonts w:ascii="Arial" w:hAnsi="Arial" w:cs="Arial"/>
                <w:b/>
                <w:bCs/>
                <w:sz w:val="24"/>
                <w:szCs w:val="24"/>
              </w:rPr>
            </w:pPr>
            <w:r w:rsidRPr="00A03574">
              <w:rPr>
                <w:rFonts w:ascii="Arial" w:hAnsi="Arial" w:cs="Arial"/>
                <w:b/>
                <w:bCs/>
                <w:sz w:val="24"/>
                <w:szCs w:val="24"/>
              </w:rPr>
              <w:t>Lesley Griffiths AM, Minister for Environment, Energy and Rural Affairs</w:t>
            </w:r>
          </w:p>
        </w:tc>
      </w:tr>
    </w:tbl>
    <w:p w:rsidR="00936622" w:rsidRPr="00936622" w:rsidRDefault="00936622" w:rsidP="00936622">
      <w:pPr>
        <w:rPr>
          <w:rFonts w:ascii="Arial" w:hAnsi="Arial" w:cs="Arial"/>
          <w:bCs/>
          <w:color w:val="000000"/>
          <w:sz w:val="24"/>
          <w:szCs w:val="24"/>
        </w:rPr>
      </w:pPr>
    </w:p>
    <w:p w:rsidR="00936622" w:rsidRPr="00936622" w:rsidRDefault="00936622" w:rsidP="00936622">
      <w:pPr>
        <w:pStyle w:val="EMSITitle"/>
        <w:spacing w:after="0"/>
        <w:jc w:val="left"/>
        <w:rPr>
          <w:rFonts w:ascii="Arial" w:hAnsi="Arial" w:cs="Arial"/>
          <w:szCs w:val="24"/>
        </w:rPr>
      </w:pPr>
      <w:r>
        <w:rPr>
          <w:rFonts w:ascii="Arial" w:hAnsi="Arial" w:cs="Arial"/>
          <w:caps w:val="0"/>
          <w:szCs w:val="24"/>
        </w:rPr>
        <w:t>The Pesticides (Maximum Residue Levels) (Amendment etc.) (EU Exit) R</w:t>
      </w:r>
      <w:r w:rsidRPr="00936622">
        <w:rPr>
          <w:rFonts w:ascii="Arial" w:hAnsi="Arial" w:cs="Arial"/>
          <w:caps w:val="0"/>
          <w:szCs w:val="24"/>
        </w:rPr>
        <w:t>egulations 2</w:t>
      </w:r>
      <w:r w:rsidRPr="00936622">
        <w:rPr>
          <w:rFonts w:ascii="Arial" w:hAnsi="Arial" w:cs="Arial"/>
          <w:szCs w:val="24"/>
        </w:rPr>
        <w:t>019</w:t>
      </w:r>
    </w:p>
    <w:p w:rsidR="00936622" w:rsidRPr="00936622" w:rsidRDefault="00936622" w:rsidP="00936622">
      <w:pPr>
        <w:rPr>
          <w:rFonts w:ascii="Arial" w:hAnsi="Arial" w:cs="Arial"/>
          <w:sz w:val="24"/>
          <w:szCs w:val="24"/>
        </w:rPr>
      </w:pPr>
    </w:p>
    <w:p w:rsidR="00936622" w:rsidRPr="00936622" w:rsidRDefault="00936622" w:rsidP="00936622">
      <w:pPr>
        <w:autoSpaceDE w:val="0"/>
        <w:autoSpaceDN w:val="0"/>
        <w:adjustRightInd w:val="0"/>
        <w:rPr>
          <w:rFonts w:ascii="Arial" w:hAnsi="Arial" w:cs="Arial"/>
          <w:b/>
          <w:color w:val="000000"/>
          <w:sz w:val="24"/>
          <w:szCs w:val="24"/>
          <w:u w:val="single"/>
        </w:rPr>
      </w:pPr>
      <w:r w:rsidRPr="00936622">
        <w:rPr>
          <w:rFonts w:ascii="Arial" w:hAnsi="Arial" w:cs="Arial"/>
          <w:b/>
          <w:color w:val="000000"/>
          <w:sz w:val="24"/>
          <w:szCs w:val="24"/>
          <w:u w:val="single"/>
        </w:rPr>
        <w:t>Amendment of EU legislation</w:t>
      </w:r>
    </w:p>
    <w:p w:rsidR="00936622" w:rsidRPr="00936622" w:rsidRDefault="00936622" w:rsidP="00936622">
      <w:pPr>
        <w:pStyle w:val="ListParagraph"/>
        <w:numPr>
          <w:ilvl w:val="0"/>
          <w:numId w:val="3"/>
        </w:numPr>
        <w:autoSpaceDE w:val="0"/>
        <w:autoSpaceDN w:val="0"/>
        <w:adjustRightInd w:val="0"/>
        <w:ind w:left="567" w:hanging="567"/>
        <w:contextualSpacing/>
        <w:rPr>
          <w:rFonts w:ascii="Arial" w:hAnsi="Arial" w:cs="Arial"/>
          <w:color w:val="000000"/>
          <w:sz w:val="24"/>
          <w:szCs w:val="24"/>
        </w:rPr>
      </w:pPr>
      <w:r w:rsidRPr="00936622">
        <w:rPr>
          <w:rFonts w:ascii="Arial" w:hAnsi="Arial" w:cs="Arial"/>
          <w:color w:val="000000"/>
          <w:sz w:val="24"/>
          <w:szCs w:val="24"/>
        </w:rPr>
        <w:t xml:space="preserve">Regulation (EC) No 396/2005 on maximum residue levels of pesticides in or on food and feed of plant and animal origin. </w:t>
      </w:r>
    </w:p>
    <w:p w:rsidR="00936622" w:rsidRPr="00936622" w:rsidRDefault="00936622" w:rsidP="00936622">
      <w:pPr>
        <w:pStyle w:val="ListParagraph"/>
        <w:numPr>
          <w:ilvl w:val="0"/>
          <w:numId w:val="3"/>
        </w:numPr>
        <w:autoSpaceDE w:val="0"/>
        <w:autoSpaceDN w:val="0"/>
        <w:adjustRightInd w:val="0"/>
        <w:ind w:left="567" w:hanging="567"/>
        <w:contextualSpacing/>
        <w:rPr>
          <w:rFonts w:ascii="Arial" w:hAnsi="Arial" w:cs="Arial"/>
          <w:color w:val="000000"/>
          <w:sz w:val="24"/>
          <w:szCs w:val="24"/>
          <w:u w:val="single"/>
        </w:rPr>
      </w:pPr>
      <w:r w:rsidRPr="00936622">
        <w:rPr>
          <w:rFonts w:ascii="Arial" w:hAnsi="Arial" w:cs="Arial"/>
          <w:color w:val="000000"/>
          <w:sz w:val="24"/>
          <w:szCs w:val="24"/>
        </w:rPr>
        <w:t xml:space="preserve">Commission Implementing Regulation (EU) 2018/555 concerning a coordinated multiannual control programme of the Union for 2019, 2020 and 2021 to ensure compliance with maximum residue levels of pesticides and to assess the consumer exposure to pesticide residues in and on food of plant and animal origin </w:t>
      </w:r>
    </w:p>
    <w:p w:rsidR="00936622" w:rsidRPr="00936622" w:rsidRDefault="00936622" w:rsidP="00936622">
      <w:pPr>
        <w:pStyle w:val="ListParagraph"/>
        <w:numPr>
          <w:ilvl w:val="0"/>
          <w:numId w:val="3"/>
        </w:numPr>
        <w:autoSpaceDE w:val="0"/>
        <w:autoSpaceDN w:val="0"/>
        <w:adjustRightInd w:val="0"/>
        <w:ind w:left="567" w:hanging="567"/>
        <w:contextualSpacing/>
        <w:rPr>
          <w:rFonts w:ascii="Arial" w:hAnsi="Arial" w:cs="Arial"/>
          <w:color w:val="000000"/>
          <w:sz w:val="24"/>
          <w:szCs w:val="24"/>
          <w:u w:val="single"/>
        </w:rPr>
      </w:pPr>
      <w:r w:rsidRPr="00936622">
        <w:rPr>
          <w:rFonts w:ascii="Arial" w:hAnsi="Arial" w:cs="Arial"/>
          <w:bCs/>
          <w:sz w:val="24"/>
          <w:szCs w:val="24"/>
        </w:rPr>
        <w:t>Regulation (EC) No 1107/2009 of the European Parliament and of the Council concerning the placing of plant protection products on the market</w:t>
      </w:r>
    </w:p>
    <w:p w:rsidR="00936622" w:rsidRPr="00936622" w:rsidRDefault="00936622" w:rsidP="00936622">
      <w:pPr>
        <w:autoSpaceDE w:val="0"/>
        <w:autoSpaceDN w:val="0"/>
        <w:adjustRightInd w:val="0"/>
        <w:rPr>
          <w:rFonts w:ascii="Arial" w:hAnsi="Arial" w:cs="Arial"/>
          <w:b/>
          <w:color w:val="000000"/>
          <w:sz w:val="24"/>
          <w:szCs w:val="24"/>
          <w:u w:val="single"/>
        </w:rPr>
      </w:pPr>
    </w:p>
    <w:p w:rsidR="00936622" w:rsidRPr="00936622" w:rsidRDefault="00936622" w:rsidP="00936622">
      <w:pPr>
        <w:autoSpaceDE w:val="0"/>
        <w:autoSpaceDN w:val="0"/>
        <w:adjustRightInd w:val="0"/>
        <w:rPr>
          <w:rFonts w:ascii="Arial" w:hAnsi="Arial" w:cs="Arial"/>
          <w:b/>
          <w:color w:val="000000"/>
          <w:sz w:val="24"/>
          <w:szCs w:val="24"/>
          <w:u w:val="single"/>
        </w:rPr>
      </w:pPr>
      <w:r w:rsidRPr="00936622">
        <w:rPr>
          <w:rFonts w:ascii="Arial" w:hAnsi="Arial" w:cs="Arial"/>
          <w:b/>
          <w:color w:val="000000"/>
          <w:sz w:val="24"/>
          <w:szCs w:val="24"/>
          <w:u w:val="single"/>
        </w:rPr>
        <w:t>Amendment to Domestic Legislation</w:t>
      </w:r>
    </w:p>
    <w:p w:rsidR="00936622" w:rsidRPr="00936622" w:rsidRDefault="00936622" w:rsidP="00936622">
      <w:pPr>
        <w:pStyle w:val="ListParagraph"/>
        <w:numPr>
          <w:ilvl w:val="0"/>
          <w:numId w:val="4"/>
        </w:numPr>
        <w:autoSpaceDE w:val="0"/>
        <w:autoSpaceDN w:val="0"/>
        <w:adjustRightInd w:val="0"/>
        <w:ind w:left="567" w:hanging="567"/>
        <w:contextualSpacing/>
        <w:rPr>
          <w:rFonts w:ascii="Arial" w:hAnsi="Arial" w:cs="Arial"/>
          <w:color w:val="000000"/>
          <w:sz w:val="24"/>
          <w:szCs w:val="24"/>
          <w:u w:val="single"/>
        </w:rPr>
      </w:pPr>
      <w:r w:rsidRPr="00936622">
        <w:rPr>
          <w:rFonts w:ascii="Arial" w:hAnsi="Arial" w:cs="Arial"/>
          <w:bCs/>
          <w:sz w:val="24"/>
          <w:szCs w:val="24"/>
        </w:rPr>
        <w:t>Pesticides (Maximum Residue Levels) (England and Wales) Regulations 2008</w:t>
      </w:r>
    </w:p>
    <w:p w:rsidR="00936622" w:rsidRPr="00936622" w:rsidRDefault="00936622" w:rsidP="00936622">
      <w:pPr>
        <w:tabs>
          <w:tab w:val="left" w:pos="709"/>
        </w:tabs>
        <w:rPr>
          <w:rFonts w:ascii="Arial" w:hAnsi="Arial" w:cs="Arial"/>
          <w:b/>
          <w:sz w:val="24"/>
          <w:szCs w:val="24"/>
        </w:rPr>
      </w:pPr>
    </w:p>
    <w:p w:rsidR="00936622" w:rsidRPr="00936622" w:rsidRDefault="00936622" w:rsidP="00936622">
      <w:pPr>
        <w:autoSpaceDE w:val="0"/>
        <w:autoSpaceDN w:val="0"/>
        <w:adjustRightInd w:val="0"/>
        <w:rPr>
          <w:rFonts w:ascii="Arial" w:hAnsi="Arial" w:cs="Arial"/>
          <w:b/>
          <w:color w:val="000000"/>
          <w:sz w:val="24"/>
          <w:szCs w:val="24"/>
          <w:u w:val="single"/>
        </w:rPr>
      </w:pPr>
      <w:r w:rsidRPr="00936622">
        <w:rPr>
          <w:rFonts w:ascii="Arial" w:hAnsi="Arial" w:cs="Arial"/>
          <w:b/>
          <w:color w:val="000000"/>
          <w:sz w:val="24"/>
          <w:szCs w:val="24"/>
          <w:u w:val="single"/>
        </w:rPr>
        <w:t xml:space="preserve">Revocations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color w:val="000000"/>
          <w:sz w:val="24"/>
          <w:szCs w:val="24"/>
        </w:rPr>
      </w:pPr>
      <w:r w:rsidRPr="00936622">
        <w:rPr>
          <w:rFonts w:ascii="Arial" w:hAnsi="Arial" w:cs="Arial"/>
          <w:color w:val="000000"/>
          <w:sz w:val="24"/>
          <w:szCs w:val="24"/>
        </w:rPr>
        <w:t xml:space="preserve">Commission Regulation (EC) No 645/2000 setting out detailed implementing rules necessary for the proper functioning of certain provisions of Article 7 of Council Directive 86/362/EEC and of Article 4 of Council Directive 90/642/EEC concerning the arrangements for monitoring the maximum levels of pesticide residues in and on cereals and products of plant origin, including fruit and vegetables, respectively.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(EC) No 178/2006 amending Regulation (EC) No 396/2005 of the European Parliament and of the Council to establish Annex I listing the food and feed products to which maximum levels for pesticide residues apply.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(EC) No 149/2008 amending Regulation (EC) No 396/2005 of the European Parliament and of the Council by establishing Annexes II, III and IV setting maximum residue levels for products covered by Annex I thereto.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lastRenderedPageBreak/>
        <w:t xml:space="preserve">Commission Regulation (EC) No 260/2008 amending Regulation (EC) No 396/2005 of the European Parliament and of the Council by establishing Annex VII listing active substance/product combinations covered by a derogation as regards post harvest treatments with a fumigant.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(EC) No 839/2008 amending Regulation (EC) No 396/2005 of the European Parliament and of the Council as regards Annexes II, III and IV on maximum residue levels of pesticides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(EC) No 256/2009 amending Annexes II and III to Regulation (EC) No 396/2005 of the European Parliament and of the Council as regards maximum residue levels for azoxystrobin and fludioxonil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(EC) No 822/2009 amending Annexes II, III and IV to Regulation (EC) No 396/2005 of the European Parliament and of the Council as regards maximum residue levels for azoxystrobin, atrazine, chlormequat, cyprodinil, dithiocarbamates, fludioxonil, fluroxypyr, indoxacarb, mandipropamid, potassium tri-iodide, spirotetramat, tetraconazole, and thiram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(EC) No 1050/2009 amending Annexes II and III to Regulation (EC) No 396/2005 of the European Parliament and of the Council as regards maximum residue levels for azoxystrobin, acetamiprid, clomazone, cyflufenamid, emamectin benzoate, famoxadone, fenbutatin oxide, flufenoxuron, fluopicolide, indoxacarb, ioxynil, mepanipyrim, prothioconazole, pyridalyl, thiacloprid and trifloxystrobin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(EC) No 1097/2009 amending Annex II to Regulation (EC) No 396/2005 of the European Parliament and of the Council as regards maximum residue levels for dimethoate, ethephon, fenamiphos, fenarimol, methamidophos, methomyl, omethoate, oxydemeton-methyl, procymidone, thiodicarb and vinclozolin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No 304/2010 amending Annex II to Regulation (EC) No 396/2005 of the European Parliament and of the Council as regards maximum residue levels for 2-phenylphenol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No 459/2010 amending Annexes II, III and IV to Regulation (EC) No 396/2005 of the European Parliament and of the Council as regards maximum residue levels for certain pesticides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No 600/2010 amending Annex I to Regulation (EC) No 396/2005 of the European Parliament and of the Council as regards additions and modification of the examples of related varieties or other products to which the same MRL applies.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No 750/2010 amending Annexes II and III to Regulation (EC) No 396/2005 of the European Parliament and of the Council as regards maximum residue levels for certain pesticides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No 765/2010 amending Annexes II and III to Regulation (EC) No 396/2005 of the European Parliament and of the Council as regards maximum residue levels for chlorothalonil clothianidin, difenoconazole, fenhexamid, flubendiamide, nicotine, spirotetramat, thiacloprid and thiamethoxam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No 893/2010 amending Annexes II and III to Regulation (EC) No 396/2005 of the European Parliament and of the Council as regards </w:t>
      </w:r>
      <w:r w:rsidRPr="00936622">
        <w:rPr>
          <w:rFonts w:ascii="Arial" w:hAnsi="Arial" w:cs="Arial"/>
          <w:sz w:val="24"/>
          <w:szCs w:val="24"/>
        </w:rPr>
        <w:lastRenderedPageBreak/>
        <w:t xml:space="preserve">maximum residue levels for acequinocyl, bentazone, carbendazim, cyfluthrin, fenamidone, fenazaquin, flonicamid,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flutriafol, imidacloprid, ioxynil, metconazole, prothioconazole, tebufenozide and thiophanate-methyl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No 310/2011 amending Annexes II and III to Regulation (EC) No 396/2005 of the European Parliament and of the Council as regards maximum residue levels for aldicarb, bromopropylate, chlorfenvinphos, endosulfan, EPTC, ethion, fenthion, fomesafen, methabenzthiazuron, methidathion, simazine, tetradifon and triforine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460/2011 amending Annex III to Regulation (EC) No 396/2005 of the European Parliament and of the Council as regards the maximum residue level for chlorantraniliprole (DPX E-2Y45) in or on carrots.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No 508/2011 amending Annexes II and III to Regulation (EC) No 396/2005 of the European Parliament and of the Council as regards maximum residue levels for abamectin, acetamiprid, cyprodinil, difenoconazole, dimethomorph, fenhexamid, proquinazid, prothioconazole, pyraclostrobin, spirotetramat, thiacloprid, thiamethoxam and trifloxystrobin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No 520/2011 amending Annexes II and III to Regulation (EC) No 396/2005 of the European Parliament and of the Council as regards maximum residue levels for benalaxyl, boscalid, buprofezin, carbofuran, carbosulfan, cypermethrin, fluopicolide, hexythiazox, indoxacarb, metaflumizone, methoxyfenozide, paraquat, prochloraz, spirodiclofen, prothioconazole and zoxamide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No 524/2011 amending Annexes II and III to Regulation (EC) No 396/2005 of the European Parliament and of the Council as regards maximum residue levels for biphenyl, deltamethrin, ethofumesate, isopyrazam, propiconazole, pymetrozine, pyrimethanil and tebuconazole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No 559/2011 amending Annexes II and III to Regulation (EC) No 396/2005 of the European Parliament and of the Council as regards maximum residue levels for captan, carbendazim, cyromazine, ethephon, fenamiphos, thiophanate-methyl, triasulfuron and triticonazole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No 812/2011 amending Annex III to Regulation (EC) No 396/2005 of the European Parliament and of the Council as regards maximum residue levels for dimethomorph, fluopicolide, mandipropamid, metrafenone, nicotine and spirotetramat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No 813/2011 amending Annexes II and III to Regulation (EC) No 396/2005 of the European Parliament and of the Council as regards maximum residue levels for acequinocyl, emamectin benzoate, ethametsulfuron-methyl, flubendiamide, fludioxonil, kresoxim-methyl, methoxyfenozide, novaluron, thiacloprid and trifloxystrobin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No 978/2011 amending Annexes II and III to Regulation (EC) No 396/2005 of the European Parliament and of the Council as regards maximum residue levels for acetamiprid, biphenyl, captan, chlorantraniliprole, cyflufenamid, cymoxanil, dichlorprop-P, difenoconazole, dimethomorph, dithiocarbamates, epoxiconazole, ethephon, flutriafol, fluxapyroxad, isopyrazam, propamocarb, pyraclostrobin, pyrimethanil and spirotetramat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lastRenderedPageBreak/>
        <w:t>Commission Regulation (EU) No 270/2012 amending Annexes II and III to Regulation (EC) No 396/2005 of the European Parliament and of the Council as regards maximum residue levels for amidosulfuron, azoxystrobin, bentazone, bixafen, cyproconazole, fluopyram, imazapic, malathion, propiconazole and spinosad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No 322/2012 amending Annexes II and III to Regulation (EC) No 396/2005 of the European Parliament and of the Council as regards maximum residue levels for clopyralid, dimethomorph, fenpyrazamine, folpet and pendimethalin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No 441/2012 amending Annexes II and III to Regulation (EC) No 396/2005 of the European Parliament and of the Council as regards maximum residue levels for bifenazate, bifenthrin, boscalid, cadusafos, chlorantraniliprole, chlorothalonil, clothianidin, cyproconazole, deltamethrin, dicamba, difenoconazole, dinocap, etoxazole, fenpyroximate, flubendiamide, fludioxonil, glyphosate, metalaxyl-M, meptyldinocap, novaluron, thiamethoxam, and triazophos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No 473/2012 amending Annex III to Regulation (EC) No 396/2005 of the European Parliament and of the Council as regards maximum residue levels for spinetoram (XDE-175)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No 556/2012 amending Annex III to Regulation (EC) No 396/2005 of the European Parliament and of the Council as regards maximum residue levels for spinosad in or on raspberries.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No 592/2012 amending Annexes II and III to Regulation (EC) No 396/2005 of the European Parliament and of the uncil as regards maximum residue levels for bifenazate, captan, cyprodinil, fluopicolide, hexythiazox, isoprothiolane, metaldehyde, oxadixyl and phosmet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No 897/2012 amending Annexes II and III to Regulation (EC) No 396/2005 of the European Parliament and of the Council as regards maximum residue levels for acibenzolar-S-methyl, amisulbrom, cyazofamid, diflufenican, dimoxystrobin, methoxyfenozide and nicotine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No 899/2012 amending Annexes II and III to Regulation (EC) No 396/2005 of the European Parliament and of the Council as regards maximum residue levels for acephate, alachlor, anilazine, azocyclotin, benfuracarb, butylate, captafol, carbaryl, carbofuran, carbosulfan, chlorfenapyr, chlorthal-dimethyl, chlorthiamid, cyhexatin, diazinon, dichlobenil, dicofol, dimethipin, diniconazole, disulfoton, fenitrothion, flufenzin, furathiocarb, hexaconazole, lactofen, mepronil, methamidophos, methoprene, monocrotophos, monuron, oxycarboxin, oxydemeton-methyl, parathion-methyl, phorate, phosalone, procymidone, profenofos, propachlor, quinclorac, quintozene, tolylfluanid, trichlorfon, tridemorph and trifluralin in or on certain products and amending that Regulation by establishing Annex V listing default values.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No 34/2013 amending Annexes II, III and IV to Regulation (EC) No 396/2005 of the European Parliament and of the Council as regards maximum residue levels for 2-phenylphenol, ametoctradin, </w:t>
      </w:r>
      <w:r w:rsidRPr="00936622">
        <w:rPr>
          <w:rFonts w:ascii="Arial" w:hAnsi="Arial" w:cs="Arial"/>
          <w:i/>
          <w:iCs/>
          <w:sz w:val="24"/>
          <w:szCs w:val="24"/>
        </w:rPr>
        <w:t xml:space="preserve">Aureobasidium pullulans </w:t>
      </w:r>
      <w:r w:rsidRPr="00936622">
        <w:rPr>
          <w:rFonts w:ascii="Arial" w:hAnsi="Arial" w:cs="Arial"/>
          <w:sz w:val="24"/>
          <w:szCs w:val="24"/>
        </w:rPr>
        <w:t xml:space="preserve">strains DSM 14940 and DSM 14941, cyproconazole, difenoconazole, dithiocarbamates, folpet, propamocarb, spinosad, spirodiclofen, tebufenpyrad and tetraconazole in or on certain products. </w:t>
      </w:r>
    </w:p>
    <w:p w:rsid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No 35/2013 amending Annexes II and III to Regulation (EC) No 396/2005 of the European Parliament and of the Council as regards </w:t>
      </w:r>
      <w:r w:rsidRPr="00936622">
        <w:rPr>
          <w:rFonts w:ascii="Arial" w:hAnsi="Arial" w:cs="Arial"/>
          <w:sz w:val="24"/>
          <w:szCs w:val="24"/>
        </w:rPr>
        <w:lastRenderedPageBreak/>
        <w:t xml:space="preserve">maximum residue levels for dimethomorph, indoxacarb, pyraclostrobin and trifloxystrobin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No 212/2013 replacing Annex I to Regulation (EC) No 396/2005 of the European Parliament and of the Council as regards additions and modifications with respect to the products covered by that Annex</w:t>
      </w:r>
    </w:p>
    <w:p w:rsid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No 241/2013 amending Annexes II and III to Regulation (EC) No 396/2005 of the European Parliament and of the Council as regards maximum residue levels for chlorantraniliprole, fludioxonil and prohexadione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No 251/2013 amending Annexes II and III to Regulation (EC) No 396/2005 of the European Parliament and of the Council as regards maximum residue levels for aminopyralid, bifenazate, captan, fluazinam, fluopicolide, folpet, kresoxim-methyl, penthiopyrad, proquinazid, pyridate and tembotrione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No 293/2013 amending Annexes II and III to Regulation (EC) No 396/2005 of the European Parliament and of the Council as regards maximum residue levels for emamectin benzoate, etofenprox, etoxazole, flutriafol, glyphosate, phosmet, pyraclostrobin, spinosad and spirotetramat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No 500/2013 amending Annexes II, III and IV to Regulation (EC) No 396/2005 of the European Parliament and of the Council as regards maximum residue levels for acetamiprid, </w:t>
      </w:r>
      <w:r w:rsidRPr="00936622">
        <w:rPr>
          <w:rFonts w:ascii="Arial" w:hAnsi="Arial" w:cs="Arial"/>
          <w:i/>
          <w:iCs/>
          <w:sz w:val="24"/>
          <w:szCs w:val="24"/>
        </w:rPr>
        <w:t xml:space="preserve">Adoxophyes orana granulovirus </w:t>
      </w:r>
      <w:r w:rsidRPr="00936622">
        <w:rPr>
          <w:rFonts w:ascii="Arial" w:hAnsi="Arial" w:cs="Arial"/>
          <w:sz w:val="24"/>
          <w:szCs w:val="24"/>
        </w:rPr>
        <w:t xml:space="preserve">strain BV-0001, azoxystrobin, clothianidin, fenpyrazamine, heptamaloxyloglucan, metrafenone, </w:t>
      </w:r>
      <w:r w:rsidRPr="00936622">
        <w:rPr>
          <w:rFonts w:ascii="Arial" w:hAnsi="Arial" w:cs="Arial"/>
          <w:i/>
          <w:iCs/>
          <w:sz w:val="24"/>
          <w:szCs w:val="24"/>
        </w:rPr>
        <w:t xml:space="preserve">Paecilomyces lilacinus </w:t>
      </w:r>
      <w:r w:rsidRPr="00936622">
        <w:rPr>
          <w:rFonts w:ascii="Arial" w:hAnsi="Arial" w:cs="Arial"/>
          <w:sz w:val="24"/>
          <w:szCs w:val="24"/>
        </w:rPr>
        <w:t xml:space="preserve">strain 251, propiconazole, quizalofop-P, spiromesifen, tebuconazole, thiamethoxam and </w:t>
      </w:r>
      <w:r w:rsidRPr="00936622">
        <w:rPr>
          <w:rFonts w:ascii="Arial" w:hAnsi="Arial" w:cs="Arial"/>
          <w:i/>
          <w:iCs/>
          <w:sz w:val="24"/>
          <w:szCs w:val="24"/>
        </w:rPr>
        <w:t xml:space="preserve">zucchini yellow mosaik virus </w:t>
      </w:r>
      <w:r w:rsidRPr="00936622">
        <w:rPr>
          <w:rFonts w:ascii="Arial" w:hAnsi="Arial" w:cs="Arial"/>
          <w:sz w:val="24"/>
          <w:szCs w:val="24"/>
        </w:rPr>
        <w:t>- weak strain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No 668/2013 amending Annexes II and III to Regulation (EC) No 396/2005 of the European Parliament and of the Council as regards maximum residue levels for 2,4-DB, dimethomorph, indoxacarb, and pyraclostrobin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No 772/2013 amending Annexes II, III and V to Regulation (EC) No 396/2005 of the European Parliament and of the Council as regards maximum residue levels for diphenylamine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No 777/2013 amending Annexes II, III and V to Regulation (EC) No 396/2005 of the European Parliament and of the Council as regards maximum residue levels for clodinafop, clomazone, diuron, ethalfluralin, ioxynil, iprovalicarb, maleic hydrazide, mepanipyrim, metconazole, prosulfocarb and tepraloxydim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No 834/2013 amending Annexes II and III to Regulation (EC) No 396/2005 of the European Parliament and of the Council as regards maximum residue levels for acequinocyl, bixafen, diazinon, difenoconazole, etoxazole, fenhexamid, fludioxonil, isopyrazam, lambda-cyhalothrin, profenofos and prothioconazole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No 1004/2013 amending Annexes II and III to Regulation (EC) No 396/2005 of the European Parliament and of the Council as regards maximum residue levels for 8-hydroxyquinoline, cyproconazole, cyprodinil, fluopyram, nicotine, pendimethalin, penthiopyrad and trifloxystrobin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lastRenderedPageBreak/>
        <w:t>Commission Regulation (EU) No 1138/2013 amending Annexes II, III and V to Regulation (EC) No 396/2005 of the European Parliament and of the Council as regards maximum residue levels for bitertanol, chlorfenvinphos, dodine and vinclozolin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No 1317/2013 amending Annexes II, III and V to Regulation (EC) No 396/2005 of the European Parliament and of the Council as regards maximum residue levels for 2,4-D, beflubutamid, cyclanilide, diniconazole, florasulam, metolachlor and S-metolachlor, and milbemectin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No 36/2014 amending Annexes II and III to Regulation (EC) No 396/2005 of the European Parliament and of the Council as regards maximum residue levels for aminopyralid, chlorantraniliprole, cyflufenamid, mepiquat, metalaxyl-M, propamocarb, pyriofenone and quinoxyfen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No 51/2014 amending Annex II to Regulation (EC) No 396/2005 of the European Parliament and of the Council as regards maximum residue levels for dimethomorph, indoxacarb and pyraclostrobin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No 61/2014 amending Annexes II and III to Regulation (EC) No 396/2005 of the European Parliament and of the Council as regards maximum residue levels for cyromazine, fenpropidin, formetanate, oxamyl and tebuconazole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No 79/2014 amending Annexes II, III and V to Regulation (EC) No 396/2005 of the European Parliament and of the Council as regards maximum residue levels for bifenazate, chlorpropham, esfenvalerate, fludioxonil and thiobencarb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No 87/2014 amending Annexes II, III and V to Regulation (EC) No 396/2005 of the European Parliament and of the Council as regards maximum residue levels for acetamiprid, butralin, chlorotoluron, daminozide, isoproturon, picoxystrobin, pyrimethanil and trinexapac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No 289/2014 amending Annexes II, III and V to Regulation (EC) No 396/2005 of the European Parliament and of the Council as regards maximum residue levels for foramsulfuron, azimsulfuron, iodosulfuron, oxasulfuron, mesosulfuron, flazasulfuron, imazosulfuron, propamocarb, bifenazate, chlorpropham and thiobencarb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No 318/2014 amending Annexes II and III to Regulation (EC) No 396/2005 of the European Parliament and of the Council as regards maximum residue levels for fenarimol, metaflumizone and teflubenzuron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No 364/2014 amending Annexes II and III to Regulation (EC) No 396/2005 of the European Parliament and of the Council as regards maximum residue levels for fenpyroximate, flubendiamide, isopyrazam, kresoxim-methyl, spirotetramat and thiacloprid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No 398/2014 amending Annexes II and III to Regulation (EC) No 396/2005 of the European Parliament and of the Council as regards maximum residue levels for benthiavalicarb, cyazofamid, cyhalofop-butyl, forchlorfenuron, pymetrozine and silthiofam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No 491/2014 amending Annexes II and III to Regulation (EC) No 396/2005 of the European Parliament and of the Council as regards maximum residue levels for ametoctradin, azoxystrobin, cycloxydim, cyfluthrin, </w:t>
      </w:r>
      <w:r w:rsidRPr="00936622">
        <w:rPr>
          <w:rFonts w:ascii="Arial" w:hAnsi="Arial" w:cs="Arial"/>
          <w:sz w:val="24"/>
          <w:szCs w:val="24"/>
        </w:rPr>
        <w:lastRenderedPageBreak/>
        <w:t>dinotefuran, fenbuconazole, fenvalerate, fludioxonil, fluopyram, flutriafol, fluxapyroxad, glufosinate-ammonium, imidacloprid, indoxacarb, MCPA, methoxyfenozide, penthiopyrad, spinetoram and trifloxystrobin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No 588/2014 amending Annexes III and IV to Regulation (EC) No 396/2005 of the European Parliament and of the Council as regards maximum residue levels for orange oil, </w:t>
      </w:r>
      <w:r w:rsidRPr="00936622">
        <w:rPr>
          <w:rFonts w:ascii="Arial" w:hAnsi="Arial" w:cs="Arial"/>
          <w:i/>
          <w:iCs/>
          <w:sz w:val="24"/>
          <w:szCs w:val="24"/>
        </w:rPr>
        <w:t>Phlebiopsis gigantea</w:t>
      </w:r>
      <w:r w:rsidRPr="00936622">
        <w:rPr>
          <w:rFonts w:ascii="Arial" w:hAnsi="Arial" w:cs="Arial"/>
          <w:sz w:val="24"/>
          <w:szCs w:val="24"/>
        </w:rPr>
        <w:t xml:space="preserve">, gibberellic acid, </w:t>
      </w:r>
      <w:r w:rsidRPr="00936622">
        <w:rPr>
          <w:rFonts w:ascii="Arial" w:hAnsi="Arial" w:cs="Arial"/>
          <w:i/>
          <w:iCs/>
          <w:sz w:val="24"/>
          <w:szCs w:val="24"/>
        </w:rPr>
        <w:t xml:space="preserve">Paecilomyces fumosoroseus </w:t>
      </w:r>
      <w:r w:rsidRPr="00936622">
        <w:rPr>
          <w:rFonts w:ascii="Arial" w:hAnsi="Arial" w:cs="Arial"/>
          <w:sz w:val="24"/>
          <w:szCs w:val="24"/>
        </w:rPr>
        <w:t xml:space="preserve">strain FE 9901, </w:t>
      </w:r>
      <w:r w:rsidRPr="00936622">
        <w:rPr>
          <w:rFonts w:ascii="Arial" w:hAnsi="Arial" w:cs="Arial"/>
          <w:i/>
          <w:iCs/>
          <w:sz w:val="24"/>
          <w:szCs w:val="24"/>
        </w:rPr>
        <w:t xml:space="preserve">Spodoptera littoralis </w:t>
      </w:r>
      <w:r w:rsidRPr="00936622">
        <w:rPr>
          <w:rFonts w:ascii="Arial" w:hAnsi="Arial" w:cs="Arial"/>
          <w:sz w:val="24"/>
          <w:szCs w:val="24"/>
        </w:rPr>
        <w:t xml:space="preserve">nucleopolyhedrovirus, </w:t>
      </w:r>
      <w:r w:rsidRPr="00936622">
        <w:rPr>
          <w:rFonts w:ascii="Arial" w:hAnsi="Arial" w:cs="Arial"/>
          <w:i/>
          <w:iCs/>
          <w:sz w:val="24"/>
          <w:szCs w:val="24"/>
        </w:rPr>
        <w:t xml:space="preserve">Spodoptera exigua </w:t>
      </w:r>
      <w:r w:rsidRPr="00936622">
        <w:rPr>
          <w:rFonts w:ascii="Arial" w:hAnsi="Arial" w:cs="Arial"/>
          <w:sz w:val="24"/>
          <w:szCs w:val="24"/>
        </w:rPr>
        <w:t xml:space="preserve">nuclear polyhedrosis virus, </w:t>
      </w:r>
      <w:r w:rsidRPr="00936622">
        <w:rPr>
          <w:rFonts w:ascii="Arial" w:hAnsi="Arial" w:cs="Arial"/>
          <w:i/>
          <w:iCs/>
          <w:sz w:val="24"/>
          <w:szCs w:val="24"/>
        </w:rPr>
        <w:t xml:space="preserve">Bacillus firmus </w:t>
      </w:r>
      <w:r w:rsidRPr="00936622">
        <w:rPr>
          <w:rFonts w:ascii="Arial" w:hAnsi="Arial" w:cs="Arial"/>
          <w:sz w:val="24"/>
          <w:szCs w:val="24"/>
        </w:rPr>
        <w:t xml:space="preserve">I-1582, s-abscisic acid, L-ascorbic acid and </w:t>
      </w:r>
      <w:r w:rsidRPr="00936622">
        <w:rPr>
          <w:rFonts w:ascii="Arial" w:hAnsi="Arial" w:cs="Arial"/>
          <w:i/>
          <w:iCs/>
          <w:sz w:val="24"/>
          <w:szCs w:val="24"/>
        </w:rPr>
        <w:t xml:space="preserve">Helicoverpa armigera </w:t>
      </w:r>
      <w:r w:rsidRPr="00936622">
        <w:rPr>
          <w:rFonts w:ascii="Arial" w:hAnsi="Arial" w:cs="Arial"/>
          <w:sz w:val="24"/>
          <w:szCs w:val="24"/>
        </w:rPr>
        <w:t>nucleopolyhedrovirus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No 617/2014 amending Annexes II and III to Regulation (EC) No 396/2005 of the European Parliament and of the Council as regards maximum residue levels for ethoxysulfuron, metsulfuron-methyl, nicosulfuron, prosulfuron, rimsulfuron, sulfosulfuron and thifensulfuron-methyl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No 703/2014 amending Annexes II, III and V to Regulation (EC) No 396/2005 of the European Parliament and of the Council as regards maximum residue levels for acibenzolar-S-methyl, ethoxyquin, flusilazole, isoxaflutole, molinate, propoxycarbazone, pyraflufen-ethyl, quinoclamine and warfarin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No 737/2014 amending Annexes II and III to Regulation (EC) No 396/2005 of the European Parliament and of the Council as regards maximum residue levels for 2-phenylphenol, chlormequat, cyflufenamid, cyfluthrin, dicamba, fluopicolide, flutriafol, fosetyl, indoxacarb, isoprothiolane, mandipropamid, metaldehyde, metconazole, phosmet, picloram, propyzamide, pyriproxyfen, saflufenacil, spinosad and trifloxystrobin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No 752/2014 replacing Annex I to Regulation (EC) No 396/2005 of the European Parliament and of the Council.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No 991/2014 amending Annex III to Regulation (EC) No 396/2005 of the European Parliament and of the Council as regards maximum residue levels for fosetyl in or on certain products.</w:t>
      </w:r>
    </w:p>
    <w:p w:rsid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No 1096/2014 amending Annexes II, III and V to Regulation (EC) No 396/2005 of the European Parliament and of the Council as regards maximum residue levels for carbaryl, procymidone and profenofos in or on certain products.</w:t>
      </w:r>
    </w:p>
    <w:p w:rsid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No 1119/2014 amending Annex III to Regulation (EC) No 396/2005 of the European Parliament and of the Council as regards maximum residue levels for benzalkonium chloride and didecyldimethylammonium chloride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No 1126/2014 amending Annexes II, III and V to Regulation (EC) No 396/2005 of the European Parliament and of the Council as regards maximum residue levels for asulam, cyanamide, dicloran, flumioxazin, flupyrsulfuron-methyl, picolinafen and propisochlor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No 1127/2014 amending Annexes II and III to Regulation (EC) No 396/2005 of the European Parliament and of the Council as regards maximum residue levels for amitrole, dinocap, fipronil, flufenacet, pendimethalin, propyzamide, and pyridate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lastRenderedPageBreak/>
        <w:t xml:space="preserve">Commission Regulation (EU) No 1146/2014 amending Annexes II, III, IV and V to Regulation (EC) No 396/2005 of the European Parliament and of the Council as regards maximum residue levels for anthraquinone, benfluralin, bentazone, bromoxynil, chlorothalonil, famoxadone, imazamox, methyl bromide, propanil and sulphuric acid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2015/165 amending Annex IV to Regulation (EC) No 396/2005 of the European Parliament and of the Council as regards maximum residue levels for lactic acid, </w:t>
      </w:r>
      <w:r w:rsidRPr="00936622">
        <w:rPr>
          <w:rFonts w:ascii="Arial" w:hAnsi="Arial" w:cs="Arial"/>
          <w:i/>
          <w:iCs/>
          <w:sz w:val="24"/>
          <w:szCs w:val="24"/>
        </w:rPr>
        <w:t xml:space="preserve">Lecanicillium muscarium </w:t>
      </w:r>
      <w:r w:rsidRPr="00936622">
        <w:rPr>
          <w:rFonts w:ascii="Arial" w:hAnsi="Arial" w:cs="Arial"/>
          <w:sz w:val="24"/>
          <w:szCs w:val="24"/>
        </w:rPr>
        <w:t xml:space="preserve">strain Ve6, chitosan hydrochloride and </w:t>
      </w:r>
      <w:r w:rsidRPr="00936622">
        <w:rPr>
          <w:rFonts w:ascii="Arial" w:hAnsi="Arial" w:cs="Arial"/>
          <w:i/>
          <w:iCs/>
          <w:sz w:val="24"/>
          <w:szCs w:val="24"/>
        </w:rPr>
        <w:t xml:space="preserve">Equisetum arvense </w:t>
      </w:r>
      <w:r w:rsidRPr="00936622">
        <w:rPr>
          <w:rFonts w:ascii="Arial" w:hAnsi="Arial" w:cs="Arial"/>
          <w:sz w:val="24"/>
          <w:szCs w:val="24"/>
        </w:rPr>
        <w:t xml:space="preserve">L.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2015/399 amending Annexes II, III and V to Regulation (EC) No 396/2005 of the European Parliament and of the Council as regards maximum residue levels for 1,4-dimethylnaphthalene, benfuracarb, carbofuran, carbosulfan, ethephon, fenamidone, fenvalerate, fenhexamid, furathiocarb, imazapyr, malathion, picoxystrobin, spirotetramat, tepraloxydim and trifloxystrobin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2015/400 amending Annexes II, III and V to Regulation (EC) No 396/2005 of the European Parliament and of the Council as regards maximum residue levels for bone oil, carbon monoxide, cyprodinil, dodemorph, iprodione, metaldehyde, metazachlor, paraffin oil (CAS 64742-54-7), petroleum oils (CAS 92062-35-6) and propargite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2015/401 amending Annexes II and III to Regulation (EC) No 396/2005 of the European Parliament and of the Council as regards maximum residue levels for acetamiprid, chromafenozide, cyazofamid, dicamba, difenoconazole, fenpyrazamine, fluazinam, formetanate, nicotine, penconazole, pymetrozine, pyraclostrobin, tau-fluvalinate and tebuconazole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2015/552 amending Annexes II, III and V to Regulation (EC) No 396/2005 of the European Parliament and of the Council as regards maximum residue levels for 1,3-dichloropropene, bifenox, dimethenamid-P, prohexadione, tolylfluanid and trifluralin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2015/603 amending Annexes II, III and V to Regulation (EC) No 396/2005 of the European Parliament and of the Council as regards maximum residue levels for 2-naphthyloxyacetic acid, acetochlor, chloropicrin, diflufenican, flurprimidol, flutolanil and spinosad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2015/845 amending Annexes II and III to Regulation (EC) No 396/2005 of the European Parliament and of the Council as regards maximum residue levels for azoxystrobin, chlorantraniliprole, cyantraniliprole, dicamba, difenoconazole, fenpyroximate, fludioxonil, glufosinate-ammonium, imazapic, imazapyr, indoxacarb, isoxaflutole, mandipropamid, penthiopyrad, propiconazole, pyrimethanil, spirotetramat and trinexapac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2015/846 amending Annexes II and III to Regulation (EC) No 396/2005 of the European Parliament and of the Council as regards maximum residue levels for acetamiprid, ametoctradin, amisulbrom, bupirimate, clofentezine, ethephon, ethirimol, fluopicolide, imazapic, propamocarb, pyraclostrobin and tau-fluvalinate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2015/868 amending Annexes II, III and V to Regulation (EC) No 396/2005 of the European Parliament and of the Council as regards </w:t>
      </w:r>
      <w:r w:rsidRPr="00936622">
        <w:rPr>
          <w:rFonts w:ascii="Arial" w:hAnsi="Arial" w:cs="Arial"/>
          <w:sz w:val="24"/>
          <w:szCs w:val="24"/>
        </w:rPr>
        <w:lastRenderedPageBreak/>
        <w:t>maximum residue levels for 2,4,5-T, barban, binapacryl, bromophos-ethyl, camphechlor (toxaphene), chlorbufam, chloroxuron, chlozolinate, DNOC, di-allate, dinoseb, dinoterb, dioxathion, ethylene oxide, fentin acetate, fentin hydroxide, flucycloxuron, flucythrinate, formothion, mecarbam, methacrifos, monolinuron, phenothrin, propham, pyrazophos, quinalphos, resmethrin, tecnazene and vinclozolin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2015/896 amending Annex IV to Regulation (EC) No 396/2005 of the European Parliament and of the Council as regards maximum residue levels for </w:t>
      </w:r>
      <w:r w:rsidRPr="00936622">
        <w:rPr>
          <w:rFonts w:ascii="Arial" w:hAnsi="Arial" w:cs="Arial"/>
          <w:i/>
          <w:iCs/>
          <w:sz w:val="24"/>
          <w:szCs w:val="24"/>
        </w:rPr>
        <w:t xml:space="preserve">Trichoderma polysporum </w:t>
      </w:r>
      <w:r w:rsidRPr="00936622">
        <w:rPr>
          <w:rFonts w:ascii="Arial" w:hAnsi="Arial" w:cs="Arial"/>
          <w:sz w:val="24"/>
          <w:szCs w:val="24"/>
        </w:rPr>
        <w:t xml:space="preserve">strain IMI 206039, </w:t>
      </w:r>
      <w:r w:rsidRPr="00936622">
        <w:rPr>
          <w:rFonts w:ascii="Arial" w:hAnsi="Arial" w:cs="Arial"/>
          <w:i/>
          <w:iCs/>
          <w:sz w:val="24"/>
          <w:szCs w:val="24"/>
        </w:rPr>
        <w:t xml:space="preserve">Trichoderma asperellum </w:t>
      </w:r>
      <w:r w:rsidRPr="00936622">
        <w:rPr>
          <w:rFonts w:ascii="Arial" w:hAnsi="Arial" w:cs="Arial"/>
          <w:sz w:val="24"/>
          <w:szCs w:val="24"/>
        </w:rPr>
        <w:t xml:space="preserve">(formerly </w:t>
      </w:r>
      <w:r w:rsidRPr="00936622">
        <w:rPr>
          <w:rFonts w:ascii="Arial" w:hAnsi="Arial" w:cs="Arial"/>
          <w:i/>
          <w:iCs/>
          <w:sz w:val="24"/>
          <w:szCs w:val="24"/>
        </w:rPr>
        <w:t>T. harzianum</w:t>
      </w:r>
      <w:r w:rsidRPr="00936622">
        <w:rPr>
          <w:rFonts w:ascii="Arial" w:hAnsi="Arial" w:cs="Arial"/>
          <w:sz w:val="24"/>
          <w:szCs w:val="24"/>
        </w:rPr>
        <w:t xml:space="preserve">) strains ICC012, T25 and TV1, </w:t>
      </w:r>
      <w:r w:rsidRPr="00936622">
        <w:rPr>
          <w:rFonts w:ascii="Arial" w:hAnsi="Arial" w:cs="Arial"/>
          <w:i/>
          <w:iCs/>
          <w:sz w:val="24"/>
          <w:szCs w:val="24"/>
        </w:rPr>
        <w:t xml:space="preserve">Trichoderma atroviride </w:t>
      </w:r>
      <w:r w:rsidRPr="00936622">
        <w:rPr>
          <w:rFonts w:ascii="Arial" w:hAnsi="Arial" w:cs="Arial"/>
          <w:sz w:val="24"/>
          <w:szCs w:val="24"/>
        </w:rPr>
        <w:t xml:space="preserve">(formerly </w:t>
      </w:r>
      <w:r w:rsidRPr="00936622">
        <w:rPr>
          <w:rFonts w:ascii="Arial" w:hAnsi="Arial" w:cs="Arial"/>
          <w:i/>
          <w:iCs/>
          <w:sz w:val="24"/>
          <w:szCs w:val="24"/>
        </w:rPr>
        <w:t>T. harzianum</w:t>
      </w:r>
      <w:r w:rsidRPr="00936622">
        <w:rPr>
          <w:rFonts w:ascii="Arial" w:hAnsi="Arial" w:cs="Arial"/>
          <w:sz w:val="24"/>
          <w:szCs w:val="24"/>
        </w:rPr>
        <w:t xml:space="preserve">) strains IMI 206040 and T11, </w:t>
      </w:r>
      <w:r w:rsidRPr="00936622">
        <w:rPr>
          <w:rFonts w:ascii="Arial" w:hAnsi="Arial" w:cs="Arial"/>
          <w:i/>
          <w:iCs/>
          <w:sz w:val="24"/>
          <w:szCs w:val="24"/>
        </w:rPr>
        <w:t xml:space="preserve">Trichoderma harzianum </w:t>
      </w:r>
      <w:r w:rsidRPr="00936622">
        <w:rPr>
          <w:rFonts w:ascii="Arial" w:hAnsi="Arial" w:cs="Arial"/>
          <w:sz w:val="24"/>
          <w:szCs w:val="24"/>
        </w:rPr>
        <w:t xml:space="preserve">strains T-22 and ITEM 908, </w:t>
      </w:r>
      <w:r w:rsidRPr="00936622">
        <w:rPr>
          <w:rFonts w:ascii="Arial" w:hAnsi="Arial" w:cs="Arial"/>
          <w:i/>
          <w:iCs/>
          <w:sz w:val="24"/>
          <w:szCs w:val="24"/>
        </w:rPr>
        <w:t xml:space="preserve">Trichoderma gamsii </w:t>
      </w:r>
      <w:r w:rsidRPr="00936622">
        <w:rPr>
          <w:rFonts w:ascii="Arial" w:hAnsi="Arial" w:cs="Arial"/>
          <w:sz w:val="24"/>
          <w:szCs w:val="24"/>
        </w:rPr>
        <w:t xml:space="preserve">(formerly </w:t>
      </w:r>
      <w:r w:rsidRPr="00936622">
        <w:rPr>
          <w:rFonts w:ascii="Arial" w:hAnsi="Arial" w:cs="Arial"/>
          <w:i/>
          <w:iCs/>
          <w:sz w:val="24"/>
          <w:szCs w:val="24"/>
        </w:rPr>
        <w:t>T. viride</w:t>
      </w:r>
      <w:r w:rsidRPr="00936622">
        <w:rPr>
          <w:rFonts w:ascii="Arial" w:hAnsi="Arial" w:cs="Arial"/>
          <w:sz w:val="24"/>
          <w:szCs w:val="24"/>
        </w:rPr>
        <w:t xml:space="preserve">) strain ICC080, </w:t>
      </w:r>
      <w:r w:rsidRPr="00936622">
        <w:rPr>
          <w:rFonts w:ascii="Arial" w:hAnsi="Arial" w:cs="Arial"/>
          <w:i/>
          <w:iCs/>
          <w:sz w:val="24"/>
          <w:szCs w:val="24"/>
        </w:rPr>
        <w:t xml:space="preserve">Trichoderma asperellum </w:t>
      </w:r>
      <w:r w:rsidRPr="00936622">
        <w:rPr>
          <w:rFonts w:ascii="Arial" w:hAnsi="Arial" w:cs="Arial"/>
          <w:sz w:val="24"/>
          <w:szCs w:val="24"/>
        </w:rPr>
        <w:t xml:space="preserve">(strain T34), </w:t>
      </w:r>
      <w:r w:rsidRPr="00936622">
        <w:rPr>
          <w:rFonts w:ascii="Arial" w:hAnsi="Arial" w:cs="Arial"/>
          <w:i/>
          <w:iCs/>
          <w:sz w:val="24"/>
          <w:szCs w:val="24"/>
        </w:rPr>
        <w:t xml:space="preserve">Trichoderma atroviride </w:t>
      </w:r>
      <w:r w:rsidRPr="00936622">
        <w:rPr>
          <w:rFonts w:ascii="Arial" w:hAnsi="Arial" w:cs="Arial"/>
          <w:sz w:val="24"/>
          <w:szCs w:val="24"/>
        </w:rPr>
        <w:t>strain I-1237, geraniol, thymol, sucrose, ferric sulphate (iron (III) sulphate), ferrous sulphate (iron (II) sulphate) and folic acid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2015/1040 amending Annexes II, III and V to Regulation (EC) No 396/2005 of the European Parliament and of the Council as regards maximum residue levels for azoxystrobin, dimoxystrobin, fluroxypyr, methoxyfenozide, metrafenone, oxadiargyl and tribenuron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2015/1101 amending Annexes II and III to Regulation (EC) No 396/2005 of the European Parliament and of the Council as regards maximum residue levels for difenoconazole, fluopicolide, fluopyram, isopyrazam and pendimethalin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2015/1200 amending Annexes II and III to Regulation (EC) No 396/2005 of the European Parliament and of the Council as regards maximum residue levels for amidosulfuron, fenhexamid, kresoxim-methyl, thiacloprid and trifloxystrobin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2015/1608 amending Annex IV to Regulation (EC) No 396/2005 of the European Parliament and of the Council as regards maximum residue levels for capric acid, paraffin oil (CAS 64742-46-7), paraffin oil (CAS 72623-86-0), paraffin oil (CAS 8042-47-5), paraffin oil (CAS 97862-82-3), lime sulphur and urea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2015/1910 amending Annexes III and V to Regulation (EC) No 396/2005 of the European Parliament and of the Council as regards maximum residue levels for guazatine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2015/2075 amending Annexes II and III to Regulation (EC) No 396/2005 of the European Parliament and of the Council as regards maximum residue levels for abamectin, desmedipham, dichlorprop-P, haloxyfop-P, oryzalin and phenmedipham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2016/1 amending Annexes II and III to Regulation (EC) No 396/2005 of the European Parliament and of the Council as regards maximum residue levels for bifenazate, boscalid, cyazofamid, cyromazine, dazomet, dithiocarbamates, fluazifop-P, mepanipyrim, metrafenone, picloram, propamocarb, pyridaben, pyriofenone, sulfoxaflor, tebuconazole, tebufenpyrad and thiram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lastRenderedPageBreak/>
        <w:t>Commission Regulation (EU) 2016/46 amending Annex III to Regulation (EC) No 396/2005 of the European Parliament and of the Council as regards maximum residue levels for oxadixyl and spinetoram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2016/53 amending Annexes II and III to Regulation (EC) No 396/2005 of the European Parliament and of the Council as regards maximum residue levels for diethofencarb, mesotrione, metosulam and pirimiphos-methyl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2016/60 amending Annexes II and III to Regulation (EC) No 396/2005 of the European Parliament and of the Council as regards maximum residue levels for chlorpyrifos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2016/67 amending Annexes II, III and V to Regulation (EC) No 396/2005 of the European Parliament and of the Council as regards maximum residue levels for ametoctradin, chlorothalonil, diphenylamine, flonicamid, fluazinam, fluoxastrobin, halauxifen-methyl, propamocarb, prothioconazole, thiacloprid and trifloxystrobin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2016/71 amending Annexes II, III and V to Regulation (EC) No 396/2005 of the European Parliament and of the Council as regards maximum residue levels for 1-methylcyclopropene, flonicamid, flutriafol, indolylacetic acid, indolylbutyric acid, pethoxamid, pirimicarb, prothioconazole and teflubenzuron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2016/75 amending Annex III to Regulation (EC) No 396/2005 of the European Parliament and of the Council as regards maximum residue levels for fosetyl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2016/143 amending Annex IV to Regulation (EC) No 396/2005 of the European Parliament and of the Council as regards COS-OGA, cerevisane, calcium hydroxide, lecithins, </w:t>
      </w:r>
      <w:r w:rsidRPr="00936622">
        <w:rPr>
          <w:rFonts w:ascii="Arial" w:hAnsi="Arial" w:cs="Arial"/>
          <w:i/>
          <w:iCs/>
          <w:sz w:val="24"/>
          <w:szCs w:val="24"/>
        </w:rPr>
        <w:t xml:space="preserve">Salix </w:t>
      </w:r>
      <w:r w:rsidRPr="00936622">
        <w:rPr>
          <w:rFonts w:ascii="Arial" w:hAnsi="Arial" w:cs="Arial"/>
          <w:sz w:val="24"/>
          <w:szCs w:val="24"/>
        </w:rPr>
        <w:t xml:space="preserve">spp cortex, vinegar, fructose, </w:t>
      </w:r>
      <w:r w:rsidRPr="00936622">
        <w:rPr>
          <w:rFonts w:ascii="Arial" w:hAnsi="Arial" w:cs="Arial"/>
          <w:i/>
          <w:iCs/>
          <w:sz w:val="24"/>
          <w:szCs w:val="24"/>
        </w:rPr>
        <w:t xml:space="preserve">Pepino mosaic </w:t>
      </w:r>
      <w:r w:rsidRPr="00936622">
        <w:rPr>
          <w:rFonts w:ascii="Arial" w:hAnsi="Arial" w:cs="Arial"/>
          <w:sz w:val="24"/>
          <w:szCs w:val="24"/>
        </w:rPr>
        <w:t xml:space="preserve">virus strain CH2 isolate 1906, </w:t>
      </w:r>
      <w:r w:rsidRPr="00936622">
        <w:rPr>
          <w:rFonts w:ascii="Arial" w:hAnsi="Arial" w:cs="Arial"/>
          <w:i/>
          <w:iCs/>
          <w:sz w:val="24"/>
          <w:szCs w:val="24"/>
        </w:rPr>
        <w:t xml:space="preserve">Verticillium albo-atrum </w:t>
      </w:r>
      <w:r w:rsidRPr="00936622">
        <w:rPr>
          <w:rFonts w:ascii="Arial" w:hAnsi="Arial" w:cs="Arial"/>
          <w:sz w:val="24"/>
          <w:szCs w:val="24"/>
        </w:rPr>
        <w:t xml:space="preserve">isolate WCS850 and </w:t>
      </w:r>
      <w:r w:rsidRPr="00936622">
        <w:rPr>
          <w:rFonts w:ascii="Arial" w:hAnsi="Arial" w:cs="Arial"/>
          <w:i/>
          <w:iCs/>
          <w:sz w:val="24"/>
          <w:szCs w:val="24"/>
        </w:rPr>
        <w:t xml:space="preserve">Bacillus amyloliquefaciens </w:t>
      </w:r>
      <w:r w:rsidRPr="00936622">
        <w:rPr>
          <w:rFonts w:ascii="Arial" w:hAnsi="Arial" w:cs="Arial"/>
          <w:sz w:val="24"/>
          <w:szCs w:val="24"/>
        </w:rPr>
        <w:t xml:space="preserve">subsp. </w:t>
      </w:r>
      <w:r w:rsidRPr="00936622">
        <w:rPr>
          <w:rFonts w:ascii="Arial" w:hAnsi="Arial" w:cs="Arial"/>
          <w:i/>
          <w:iCs/>
          <w:sz w:val="24"/>
          <w:szCs w:val="24"/>
        </w:rPr>
        <w:t xml:space="preserve">plantarum </w:t>
      </w:r>
      <w:r w:rsidRPr="00936622">
        <w:rPr>
          <w:rFonts w:ascii="Arial" w:hAnsi="Arial" w:cs="Arial"/>
          <w:sz w:val="24"/>
          <w:szCs w:val="24"/>
        </w:rPr>
        <w:t>strain D747.</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2016/156 amending Annexes II and III to Regulation (EC) No 396/2005 of the European Parliament and of the Council as regards maximum residue levels for boscalid, clothianidin, thiamethoxam, folpet and tolclofos-methyl in or on certain products.</w:t>
      </w:r>
    </w:p>
    <w:p w:rsid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2016/439 amending Annex IV to Regulation (EC) No 396/2005 of the European Parliament and of the Council as regards </w:t>
      </w:r>
      <w:r w:rsidRPr="00936622">
        <w:rPr>
          <w:rFonts w:ascii="Arial" w:hAnsi="Arial" w:cs="Arial"/>
          <w:i/>
          <w:iCs/>
          <w:sz w:val="24"/>
          <w:szCs w:val="24"/>
        </w:rPr>
        <w:t xml:space="preserve">Cydia pomonella </w:t>
      </w:r>
      <w:r w:rsidRPr="00936622">
        <w:rPr>
          <w:rFonts w:ascii="Arial" w:hAnsi="Arial" w:cs="Arial"/>
          <w:sz w:val="24"/>
          <w:szCs w:val="24"/>
        </w:rPr>
        <w:t xml:space="preserve">Granulovirus (CpGV), calcium carbide, potassium iodide, sodium hydrogen carbonate, rescalure and </w:t>
      </w:r>
      <w:r w:rsidRPr="00936622">
        <w:rPr>
          <w:rFonts w:ascii="Arial" w:hAnsi="Arial" w:cs="Arial"/>
          <w:i/>
          <w:iCs/>
          <w:sz w:val="24"/>
          <w:szCs w:val="24"/>
        </w:rPr>
        <w:t xml:space="preserve">Beauveria bassiana </w:t>
      </w:r>
      <w:r w:rsidRPr="00936622">
        <w:rPr>
          <w:rFonts w:ascii="Arial" w:hAnsi="Arial" w:cs="Arial"/>
          <w:sz w:val="24"/>
          <w:szCs w:val="24"/>
        </w:rPr>
        <w:t xml:space="preserve">strain ATCC 74040 and </w:t>
      </w:r>
      <w:r w:rsidRPr="00936622">
        <w:rPr>
          <w:rFonts w:ascii="Arial" w:hAnsi="Arial" w:cs="Arial"/>
          <w:i/>
          <w:iCs/>
          <w:sz w:val="24"/>
          <w:szCs w:val="24"/>
        </w:rPr>
        <w:t xml:space="preserve">Beauveria bassiana </w:t>
      </w:r>
      <w:r w:rsidRPr="00936622">
        <w:rPr>
          <w:rFonts w:ascii="Arial" w:hAnsi="Arial" w:cs="Arial"/>
          <w:sz w:val="24"/>
          <w:szCs w:val="24"/>
        </w:rPr>
        <w:t xml:space="preserve">strain GHA.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2016/440 amending Annexes II, III and V to Regulation (EC) No 396/2005 of the European Parliament and of the Council as regards maximum residue levels for atrazine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2016/452 amending Annexes II and III to Regulation (EC) No 396/2005 of the European Parliament and of the Council as regards maximum residue levels for captan, propiconazole and spiroxamine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2016/486 amending Annexes II and III to Regulation (EC) No 396/2005 of the European Parliament and of the Council as regards maximum residue levels for cyazofamid, cycloxydim, difluoroacetic acid, fenoxycarb, </w:t>
      </w:r>
      <w:r w:rsidRPr="00936622">
        <w:rPr>
          <w:rFonts w:ascii="Arial" w:hAnsi="Arial" w:cs="Arial"/>
          <w:sz w:val="24"/>
          <w:szCs w:val="24"/>
        </w:rPr>
        <w:lastRenderedPageBreak/>
        <w:t>flumetralin, fluopicolide, flupyradifurone, fluxapyroxad, kresoxim-methyl, mandestrobin, mepanipyrim, metalaxyl-M, pendimethalin and tefluthrin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2016/567 amending Annexes II and III to Regulation (EC) No 396/2005 of the European Parliament and of the Council as regards maximum residue levels for chlorantraniliprole, cyflumetofen, cyprodinil, dimethomorph, dithiocarbamates, fenamidone, fluopyram, flutolanil, imazamox, metrafenone, myclobutanil, propiconazole, sedaxane and spirodiclofen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2016/805 amending Annex IV to Regulation (EC) No 396/2005 of the European Parliament and of the Council as regards </w:t>
      </w:r>
      <w:r w:rsidRPr="00936622">
        <w:rPr>
          <w:rFonts w:ascii="Arial" w:hAnsi="Arial" w:cs="Arial"/>
          <w:i/>
          <w:iCs/>
          <w:sz w:val="24"/>
          <w:szCs w:val="24"/>
        </w:rPr>
        <w:t xml:space="preserve">Streptomyces </w:t>
      </w:r>
      <w:r w:rsidRPr="00936622">
        <w:rPr>
          <w:rFonts w:ascii="Arial" w:hAnsi="Arial" w:cs="Arial"/>
          <w:sz w:val="24"/>
          <w:szCs w:val="24"/>
        </w:rPr>
        <w:t xml:space="preserve">K61 (formerly </w:t>
      </w:r>
      <w:r w:rsidRPr="00936622">
        <w:rPr>
          <w:rFonts w:ascii="Arial" w:hAnsi="Arial" w:cs="Arial"/>
          <w:i/>
          <w:iCs/>
          <w:sz w:val="24"/>
          <w:szCs w:val="24"/>
        </w:rPr>
        <w:t xml:space="preserve">S. griseoviridis), Candida oleophila </w:t>
      </w:r>
      <w:r w:rsidRPr="00936622">
        <w:rPr>
          <w:rFonts w:ascii="Arial" w:hAnsi="Arial" w:cs="Arial"/>
          <w:sz w:val="24"/>
          <w:szCs w:val="24"/>
        </w:rPr>
        <w:t xml:space="preserve">strain O, FEN 560 (also called fenugreek or fenugreek seed powder), methyl decanoate (CAS 110-42-9), methyl octanoate (CAS 111-11-5) and terpenoid blend QRD 460.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2016/1002 amending Annexes II, III and V to Regulation (EC) No 396/2005 of the European Parliament and of the Council as regards maximum residue levels for AMTT, diquat, dodine, glufosinate and tritosulfuron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2016/1003 amending Annexes II and III to Regulation (EC) No 396/2005 of the European Parliament and of the Council as regards maximum residue levels for abamectin, acequinocyl, acetamiprid, benzovindiflupyr, bromoxynil, fludioxonil, fluopicolide, fosetyl, mepiquat, proquinazid, propamocarb, prohexadione and tebuconazole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2016/1015 amending Annexes II and III to Regulation (EC) No 396/2005 of the European Parliament and of the Council as regards maximum residue levels for 1-naphthylacetamide, 1-naphthylacetic acid, chloridazon, fluazifop-P, fuberidazole, mepiquat and tralkoxydim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2016/1016 amending Annexes II and III to Regulation (EC) No 396/2005 of the European Parliament and of the Council as regards maximum residue levels for ethofumesate, etoxazole, fenamidone, fluoxastrobin and flurtamone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2016/1355 amending Annex II to Regulation (EC) No 396/2005 of the European Parliament and of the Council as regards thiacloprid.</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2016/1726 amending Annex IV to Regulation (EC) No 396/2005 of the European Parliament and of the Council as regards carvone, diammoniumphosphate, </w:t>
      </w:r>
      <w:r w:rsidRPr="00936622">
        <w:rPr>
          <w:rFonts w:ascii="Arial" w:hAnsi="Arial" w:cs="Arial"/>
          <w:i/>
          <w:iCs/>
          <w:sz w:val="24"/>
          <w:szCs w:val="24"/>
        </w:rPr>
        <w:t xml:space="preserve">Saccharomyces cerevisiae </w:t>
      </w:r>
      <w:r w:rsidRPr="00936622">
        <w:rPr>
          <w:rFonts w:ascii="Arial" w:hAnsi="Arial" w:cs="Arial"/>
          <w:sz w:val="24"/>
          <w:szCs w:val="24"/>
        </w:rPr>
        <w:t>strain LAS02 and whey.</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2016/1785 amending Annexes II and III to Regulation (EC) No 396/2005 of the European Parliament and of the Council as regards maximum residue levels for cymoxanil, phosphane and phosphide salts and sodium 5-nitroguaiacolate, sodium o-nitrophenolate and sodium p-nitrophenolate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2016/1822 amending Annexes II, III and V to Regulation (EC) No 396/2005 of the European Parliament and of the Council as regards maximum residue levels for aclonifen, deltamethrin, fluazinam, methomyl, sulcotrione and thiodicarb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2016/1866 amending Annexes II, III and V to Regulation (EC) No 396/2005 of the European Parliament and of the Council as regards </w:t>
      </w:r>
      <w:r w:rsidRPr="00936622">
        <w:rPr>
          <w:rFonts w:ascii="Arial" w:hAnsi="Arial" w:cs="Arial"/>
          <w:sz w:val="24"/>
          <w:szCs w:val="24"/>
        </w:rPr>
        <w:lastRenderedPageBreak/>
        <w:t>maximum residue levels for 3-decen-2-one, acibenzolar-S-methyl and hexachlorobenzene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2016/1902 amending Annexes II and III to Regulation (EC) No 396/2005 of the European Parliament and of the Council as regards maximum residue levels for acetamiprid, ametoctradin, azoxystrobin, cyfluthrin, difluoroacetic acid, dimethomorph, fenpyrazamine, flonicamid, fluazinam, fludioxonil, flupyradifurone, flutriafol, fluxapyroxad, metconazole, proquinazid, prothioconazole, pyriproxyfen, spirodiclofen and trifloxystrobin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2017/170 amending Annexes II, III and V to Regulation (EC) No 396/2005 of the European Parliament and of the Council as regards maximum residue levels for bifenthrin, carbetamide, cinidon-ethyl, fenpropimorph and triflusulfuron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2017/171 amending Annexes II, III and IV to Regulation (EC) No 396/2005 of the European Parliament and of the Council as regards maximum residue levels for aminopyralid, azoxystrobin, cyantraniliprole, cyflufenamid, cyproconazole, diethofencarb, ithiocarbamates, fluazifop-P, fluopyram, haloxyfop, isofetamid, metalaxyl, prohexadione, propaquizafop, pyrimethanil, </w:t>
      </w:r>
      <w:r w:rsidRPr="00936622">
        <w:rPr>
          <w:rFonts w:ascii="Arial" w:hAnsi="Arial" w:cs="Arial"/>
          <w:i/>
          <w:iCs/>
          <w:sz w:val="24"/>
          <w:szCs w:val="24"/>
        </w:rPr>
        <w:t xml:space="preserve">Trichoderma atroviride </w:t>
      </w:r>
      <w:r w:rsidRPr="00936622">
        <w:rPr>
          <w:rFonts w:ascii="Arial" w:hAnsi="Arial" w:cs="Arial"/>
          <w:sz w:val="24"/>
          <w:szCs w:val="24"/>
        </w:rPr>
        <w:t>strain SC1 and zoxamide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2017/405 amending Annexes II and III to Regulation (EC) No 396/2005 of the European Parliament and of the Council as regards maximum residue levels for sulfoxaflor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2017/623 amending Annexes II and III to Regulation (EC) No 396/2005 of the European Parliament and of the Council as regards maximum residue levels for acequinocyl, amitraz, coumaphos, diflufenican, flumequine, metribuzin, permethrin, pyraclostrobin and streptomycin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2017/624 amending Annexes II and V to Regulation (EC) No 396/2005 of the European Parliament and of the Council as regards maximum residue levels for bifenazate, daminozide and tolylfluanid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2017/626 amending Annexes II and III to Regulation (EC) No 396/2005 of the European Parliament and of the Council as regards maximum residue levels for acetamiprid, cyantraniliprole, cypermethrin, cyprodinil, difenoconazole, ethephon, fluopyram, flutriafol, fluxapyroxad, imazapic, imazapyr, lambda-cyhalothrin, mesotrione, profenofos, propiconazole, pyrimethanil, spirotetramat, tebuconazole, triazophos and trifloxystrobin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2017/627 amending Annexes II, III and V to Regulation (EC) No 396/2005 of the European Parliament and of the Council as regards maximum residue levels for fenpyroximate, triadimenol and triadimefon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Implementing Regulation (EU) 2017/660 concerning a coordinated multiannual control programme of the Union for 2018, 2019 and 2020 to ensure compliance with maximum residue levels of pesticides and to assess the consumer exposure to pesticide residues in and on food of plant and animal origin.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2017/671 amending Annex II to Regulation (EC) No 396/2005 of the European Parliament and of the Council as regards maximum residue levels for clothianidin and thiamethoxam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lastRenderedPageBreak/>
        <w:t>Commission Regulation (EU) 2017/693 amending Annexes II, III and V to Regulation (EC) No 396/2005 of the European Parliament and of the Council as regards maximum residue levels for bitertanol, chlormequat and tebufenpyrad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2017/978 amending Annexes II, III and V to Regulation (EC) No 396/2005 of the European Parliament and of the Council as regards maximum residue levels for fluopyram; hexachlorocyclohexane (HCH), alpha-isomer; hexachlorocyclohexane (HCH), beta-isomer; hexachlorocyclohexane (HCH), sum of isomers, except the gamma isomer; lindane (hexachlorocyclohexane (HCH), gamma-isomer); nicotine and profenofos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2017/983 amending Annexes III and V to Regulation (EC) No 396/2005 of the European Parliament and of the Council as regards maximum residue levels for tricyclazole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2017/1016 amending Annexes II, III and IV to Regulation (EC) No 396/2005 of the European Parliament and of the Council as regards maximum residue levels for benzovindiflupyr, chlorantraniliprole, deltamethrin, ethofumesate, haloxyfop, Mild Pepino Mosaic Virus isolate VC1, Mild Pepino Mosaic Virus isolate VX1, oxathiapiprolin, penthiopyrad, pyraclostrobin, spirotetramat, sunflower oil, tolclofos-methyl and trinexapac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2017/1135 amending Annexes II and III to Regulation (EC) No 396/2005 of the European Parliament and of the Council as regards maximum residue levels for dimethoate and omethoate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2017/1164 amending Annexes II and III to Regulation (EC) No 396/2005 of the European Parliament and of the Council as regards maximum residue levels for acrinathrin, metalaxyl and thiabendazole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2017/1777 amending Annexes II, III and IV to Regulation (EC) No 396/2005 of the European Parliament and of the Council as regards maximum residue levels for </w:t>
      </w:r>
      <w:r w:rsidRPr="00936622">
        <w:rPr>
          <w:rFonts w:ascii="Arial" w:hAnsi="Arial" w:cs="Arial"/>
          <w:i/>
          <w:iCs/>
          <w:sz w:val="24"/>
          <w:szCs w:val="24"/>
        </w:rPr>
        <w:t xml:space="preserve">Bacillus amyloliquefaciens </w:t>
      </w:r>
      <w:r w:rsidRPr="00936622">
        <w:rPr>
          <w:rFonts w:ascii="Arial" w:hAnsi="Arial" w:cs="Arial"/>
          <w:sz w:val="24"/>
          <w:szCs w:val="24"/>
        </w:rPr>
        <w:t xml:space="preserve">strain FZB24, </w:t>
      </w:r>
      <w:r w:rsidRPr="00936622">
        <w:rPr>
          <w:rFonts w:ascii="Arial" w:hAnsi="Arial" w:cs="Arial"/>
          <w:i/>
          <w:iCs/>
          <w:sz w:val="24"/>
          <w:szCs w:val="24"/>
        </w:rPr>
        <w:t xml:space="preserve">Bacillus amyloliquefaciens </w:t>
      </w:r>
      <w:r w:rsidRPr="00936622">
        <w:rPr>
          <w:rFonts w:ascii="Arial" w:hAnsi="Arial" w:cs="Arial"/>
          <w:sz w:val="24"/>
          <w:szCs w:val="24"/>
        </w:rPr>
        <w:t xml:space="preserve">strain MBI 600, clayed charcoal, dichlorprop-P, ethephon, etridiazole, flonicamid, fluazifop-P, hydrogen peroxide, metaldehyde, penconazole, spinetoram, tau-fluvalinate and </w:t>
      </w:r>
      <w:r w:rsidRPr="00936622">
        <w:rPr>
          <w:rFonts w:ascii="Arial" w:hAnsi="Arial" w:cs="Arial"/>
          <w:i/>
          <w:iCs/>
          <w:sz w:val="24"/>
          <w:szCs w:val="24"/>
        </w:rPr>
        <w:t xml:space="preserve">Urtica </w:t>
      </w:r>
      <w:r w:rsidRPr="00936622">
        <w:rPr>
          <w:rFonts w:ascii="Arial" w:hAnsi="Arial" w:cs="Arial"/>
          <w:sz w:val="24"/>
          <w:szCs w:val="24"/>
        </w:rPr>
        <w:t xml:space="preserve">spp.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Commision Regulation (EU) 2018/62 replacing Annex I to Regulation (EC) No 396/2005 of the European Parliament and of the Council.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2018/70 amending Annexes II, III and IV to Regulation (EC) No 396/2005 of the European Parliament and of the Council as regards maximum residue levels for ametoctradin, chlorpyrifos-methyl, cyproconazole, difenoconazole, fluazinam, flutriafol, prohexadione and sodium chloride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2018/73 amending Annexes II and III to Regulation (EC) No 396/2005 of the European Parliament and of the Council as regards maximum residue levels for mercury compounds in or on certain products.</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2018/78 amending Annexes II and III to Regulation (EC) No 396/2005 of the European Parliament and of the Council as regards maximum residue levels for 2-phenylphenol, bensulfuron-methyl, dimethachlor and lufenuron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Commission Regulation EU) 2018/685 amending Annexes II, III and IV to Regulation (EC) No 396/2005 of the European Parliament and of the Council as regards maximum residue levels for abamectin, beer, fluopyram, fluxapyroxad, maleic hydrazide, mustard seeds powder and tefluthrin in or on certain products.</w:t>
      </w:r>
    </w:p>
    <w:p w:rsid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2018/686 amending Annexes II and III to Regulation (EC) No 396/2005 of the European Parliament and of the Council as regards maximum residue levels for chlorpyrifos, chlorpyrifos-methyl and triclopyr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2018/687 amending Annexes II and III to Regulation (EC) No 396/2005 of the European Parliament and of the Council as regards maximum residue levels for acibenzolar-S-methyl, benzovindiflupyr, bifenthrin, bixafen, chlorantraniliprole, deltamethrin, flonicamid, fluazifop-P, isofetamid, metrafenone, pendimethalin and teflubenzuron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2018/832 amending Annexes II, III and V to Regulation (EC) No 396/2005 of the European Parliament and of the Council as regards maximum residue levels for cyantraniliprole, cymoxanil, deltamethrin, difenoconazole, fenamidone, flubendiamide, fluopicolide, folpet, fosetyl, mandestrobin, mepiquat, metazachlor, propamocarb, propargite, pyrimethanil, sulfoxaflor and trifloxystrobin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2018/960 amending Annexes II and III to Regulation (EC) No 396/2005 of the European Parliament and of the Council as regards maximum residue levels for lambda-cyhalothrin in or on certain products.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2018/1049 amending Annex I to Regulation (EC) No 396/2005 of the European Parliament and of the Council. </w:t>
      </w:r>
    </w:p>
    <w:p w:rsidR="00936622" w:rsidRPr="00936622" w:rsidRDefault="00936622" w:rsidP="00936622">
      <w:pPr>
        <w:pStyle w:val="ListParagraph"/>
        <w:numPr>
          <w:ilvl w:val="0"/>
          <w:numId w:val="5"/>
        </w:numPr>
        <w:autoSpaceDE w:val="0"/>
        <w:autoSpaceDN w:val="0"/>
        <w:adjustRightInd w:val="0"/>
        <w:ind w:left="567" w:hanging="567"/>
        <w:rPr>
          <w:rFonts w:ascii="Arial" w:hAnsi="Arial" w:cs="Arial"/>
          <w:sz w:val="24"/>
          <w:szCs w:val="24"/>
        </w:rPr>
      </w:pPr>
      <w:r w:rsidRPr="00936622">
        <w:rPr>
          <w:rFonts w:ascii="Arial" w:hAnsi="Arial" w:cs="Arial"/>
          <w:sz w:val="24"/>
          <w:szCs w:val="24"/>
        </w:rPr>
        <w:t xml:space="preserve">Commission Regulation (EU) 2018/1514 amending Annexes II, III and IV to Regulation (EC) No 396/2005 of the European Parliament and of the Council as regards maximum residue levels for abamectin, acibenzolar-S-methyl, clopyralid, emamectin, fenhexamid, fenpyrazamine, fluazifop-P, isofetamid, </w:t>
      </w:r>
      <w:r w:rsidRPr="00936622">
        <w:rPr>
          <w:rFonts w:ascii="Arial" w:hAnsi="Arial" w:cs="Arial"/>
          <w:i/>
          <w:iCs/>
          <w:sz w:val="24"/>
          <w:szCs w:val="24"/>
        </w:rPr>
        <w:t xml:space="preserve">Pasteuria nishizawae </w:t>
      </w:r>
      <w:r w:rsidRPr="00936622">
        <w:rPr>
          <w:rFonts w:ascii="Arial" w:hAnsi="Arial" w:cs="Arial"/>
          <w:sz w:val="24"/>
          <w:szCs w:val="24"/>
        </w:rPr>
        <w:t xml:space="preserve">Pn1, talc </w:t>
      </w:r>
    </w:p>
    <w:p w:rsidR="00936622" w:rsidRPr="00936622" w:rsidRDefault="00936622" w:rsidP="00936622">
      <w:pPr>
        <w:autoSpaceDE w:val="0"/>
        <w:autoSpaceDN w:val="0"/>
        <w:adjustRightInd w:val="0"/>
        <w:rPr>
          <w:rFonts w:ascii="Arial" w:hAnsi="Arial" w:cs="Arial"/>
          <w:sz w:val="24"/>
          <w:szCs w:val="24"/>
        </w:rPr>
      </w:pPr>
    </w:p>
    <w:p w:rsidR="00936622" w:rsidRPr="00936622" w:rsidRDefault="00936622" w:rsidP="00936622">
      <w:pPr>
        <w:autoSpaceDE w:val="0"/>
        <w:autoSpaceDN w:val="0"/>
        <w:adjustRightInd w:val="0"/>
        <w:rPr>
          <w:rFonts w:ascii="Arial" w:hAnsi="Arial" w:cs="Arial"/>
          <w:b/>
          <w:sz w:val="24"/>
          <w:szCs w:val="24"/>
        </w:rPr>
      </w:pPr>
      <w:r w:rsidRPr="00936622">
        <w:rPr>
          <w:rFonts w:ascii="Arial" w:hAnsi="Arial" w:cs="Arial"/>
          <w:b/>
          <w:sz w:val="24"/>
          <w:szCs w:val="24"/>
        </w:rPr>
        <w:t>Any impact the SI may have on the Assembly’s legislative competence and/or the executive competence</w:t>
      </w:r>
    </w:p>
    <w:p w:rsidR="00936622" w:rsidRPr="00936622" w:rsidRDefault="00936622" w:rsidP="00936622">
      <w:pPr>
        <w:autoSpaceDE w:val="0"/>
        <w:autoSpaceDN w:val="0"/>
        <w:adjustRightInd w:val="0"/>
        <w:rPr>
          <w:rFonts w:ascii="Arial" w:hAnsi="Arial" w:cs="Arial"/>
          <w:b/>
          <w:sz w:val="24"/>
          <w:szCs w:val="24"/>
        </w:rPr>
      </w:pPr>
      <w:r w:rsidRPr="00936622">
        <w:rPr>
          <w:rFonts w:ascii="Arial" w:hAnsi="Arial" w:cs="Arial"/>
          <w:color w:val="000000"/>
          <w:sz w:val="24"/>
          <w:szCs w:val="24"/>
        </w:rPr>
        <w:t xml:space="preserve">Pesticides are a matter in which the National Assembly has legislative competence but in which the Welsh Ministers do not have functions. </w:t>
      </w:r>
      <w:r w:rsidRPr="00936622">
        <w:rPr>
          <w:rFonts w:ascii="Arial" w:hAnsi="Arial" w:cs="Arial"/>
          <w:sz w:val="24"/>
          <w:szCs w:val="24"/>
        </w:rPr>
        <w:t>These Regulations contain provisions which enable the Welsh Ministers to exercise functions in relation to Wales without encumbrance and for the Welsh Ministers to provide consent to the Secretary of State to exercise functions in relation to Wales. They also contain provisions which enable the Secretary of State to exercise functions alone but only with the consent of the Devolved Authorities in relation to devolved territories</w:t>
      </w:r>
    </w:p>
    <w:p w:rsidR="00936622" w:rsidRPr="00936622" w:rsidRDefault="00936622" w:rsidP="00936622">
      <w:pPr>
        <w:autoSpaceDE w:val="0"/>
        <w:autoSpaceDN w:val="0"/>
        <w:adjustRightInd w:val="0"/>
        <w:rPr>
          <w:rFonts w:ascii="Arial" w:hAnsi="Arial" w:cs="Arial"/>
          <w:sz w:val="24"/>
          <w:szCs w:val="24"/>
        </w:rPr>
      </w:pPr>
    </w:p>
    <w:p w:rsidR="00936622" w:rsidRDefault="00936622" w:rsidP="00936622">
      <w:pPr>
        <w:autoSpaceDE w:val="0"/>
        <w:autoSpaceDN w:val="0"/>
        <w:adjustRightInd w:val="0"/>
        <w:rPr>
          <w:rFonts w:ascii="Arial" w:hAnsi="Arial" w:cs="Arial"/>
          <w:sz w:val="24"/>
          <w:szCs w:val="24"/>
        </w:rPr>
      </w:pPr>
      <w:r w:rsidRPr="00936622">
        <w:rPr>
          <w:rFonts w:ascii="Arial" w:hAnsi="Arial" w:cs="Arial"/>
          <w:sz w:val="24"/>
          <w:szCs w:val="24"/>
        </w:rPr>
        <w:t>Functions transferred to the Secretary of State with consent would constitute functions of a Minister of the Crown for the purposes Schedule 7B to GoWA 2006. This therefore may be a relevant consideration in the context of the Assembly’s competence to legislate in the future in these areas. Functions transferred to the Secretary of State alone but which can only be exercised with the consent of the Devolved Authorities in relation to devolved territories constitute functions of a Minister of the Crown for the purposes of Schedule 7B to GoWA 2006.  A future Assembly Bill seeking to remove or modify these functions could trigger a requirement to consult the UKG</w:t>
      </w:r>
      <w:r>
        <w:rPr>
          <w:rFonts w:ascii="Arial" w:hAnsi="Arial" w:cs="Arial"/>
          <w:sz w:val="24"/>
          <w:szCs w:val="24"/>
        </w:rPr>
        <w:t>.</w:t>
      </w:r>
    </w:p>
    <w:p w:rsidR="00936622" w:rsidRPr="00936622" w:rsidRDefault="00936622" w:rsidP="00936622">
      <w:pPr>
        <w:autoSpaceDE w:val="0"/>
        <w:autoSpaceDN w:val="0"/>
        <w:adjustRightInd w:val="0"/>
        <w:rPr>
          <w:rFonts w:ascii="Arial" w:hAnsi="Arial" w:cs="Arial"/>
          <w:sz w:val="24"/>
          <w:szCs w:val="24"/>
        </w:rPr>
      </w:pPr>
    </w:p>
    <w:p w:rsidR="00936622" w:rsidRPr="00936622" w:rsidRDefault="00936622" w:rsidP="00936622">
      <w:pPr>
        <w:autoSpaceDE w:val="0"/>
        <w:autoSpaceDN w:val="0"/>
        <w:adjustRightInd w:val="0"/>
        <w:rPr>
          <w:rFonts w:ascii="Arial" w:hAnsi="Arial" w:cs="Arial"/>
          <w:b/>
          <w:sz w:val="24"/>
          <w:szCs w:val="24"/>
        </w:rPr>
      </w:pPr>
      <w:r w:rsidRPr="00936622">
        <w:rPr>
          <w:rFonts w:ascii="Arial" w:hAnsi="Arial" w:cs="Arial"/>
          <w:b/>
          <w:sz w:val="24"/>
          <w:szCs w:val="24"/>
        </w:rPr>
        <w:t xml:space="preserve">The purpose of the amendments </w:t>
      </w:r>
    </w:p>
    <w:p w:rsidR="00936622" w:rsidRPr="00936622" w:rsidRDefault="00936622" w:rsidP="00936622">
      <w:pPr>
        <w:autoSpaceDE w:val="0"/>
        <w:autoSpaceDN w:val="0"/>
        <w:adjustRightInd w:val="0"/>
        <w:rPr>
          <w:rFonts w:ascii="Arial" w:hAnsi="Arial" w:cs="Arial"/>
          <w:sz w:val="24"/>
          <w:szCs w:val="24"/>
        </w:rPr>
      </w:pPr>
      <w:r w:rsidRPr="00936622">
        <w:rPr>
          <w:rFonts w:ascii="Arial" w:hAnsi="Arial" w:cs="Arial"/>
          <w:bCs/>
          <w:color w:val="000000"/>
          <w:sz w:val="24"/>
          <w:szCs w:val="24"/>
        </w:rPr>
        <w:t>Plant protection products are 'pesticides' that protect crops or desirable or useful</w:t>
      </w:r>
      <w:r w:rsidRPr="00936622">
        <w:rPr>
          <w:rFonts w:ascii="Arial" w:hAnsi="Arial" w:cs="Arial"/>
          <w:sz w:val="24"/>
          <w:szCs w:val="24"/>
        </w:rPr>
        <w:t xml:space="preserve"> plants, regulate plant growth or prevent growth of unwanted plants. They are primarily used in the agricultural sector but also in forestry, horticulture, amenity areas and in home gardens. For example, they play a fundamental role in UK farming and the provision of food, keeping the transport infrastructure clear of weeds, maintaining public spaces and controlling invasive species. However, as plant protection products contain chemicals that are designed to disrupt life processes, risks can be associated with their use. </w:t>
      </w:r>
    </w:p>
    <w:p w:rsidR="00936622" w:rsidRPr="00936622" w:rsidRDefault="00936622" w:rsidP="00936622">
      <w:pPr>
        <w:autoSpaceDE w:val="0"/>
        <w:autoSpaceDN w:val="0"/>
        <w:adjustRightInd w:val="0"/>
        <w:rPr>
          <w:rFonts w:ascii="Arial" w:hAnsi="Arial" w:cs="Arial"/>
          <w:sz w:val="24"/>
          <w:szCs w:val="24"/>
        </w:rPr>
      </w:pPr>
    </w:p>
    <w:p w:rsidR="00936622" w:rsidRPr="00936622" w:rsidRDefault="00936622" w:rsidP="00936622">
      <w:pPr>
        <w:autoSpaceDE w:val="0"/>
        <w:autoSpaceDN w:val="0"/>
        <w:adjustRightInd w:val="0"/>
        <w:rPr>
          <w:rFonts w:ascii="Arial" w:hAnsi="Arial" w:cs="Arial"/>
          <w:sz w:val="24"/>
          <w:szCs w:val="24"/>
        </w:rPr>
      </w:pPr>
      <w:r w:rsidRPr="00936622">
        <w:rPr>
          <w:rFonts w:ascii="Arial" w:hAnsi="Arial" w:cs="Arial"/>
          <w:bCs/>
          <w:color w:val="000000"/>
          <w:sz w:val="24"/>
          <w:szCs w:val="24"/>
        </w:rPr>
        <w:t>The changes made by this statutory instrument will ensure plant protection</w:t>
      </w:r>
      <w:r w:rsidRPr="00936622">
        <w:rPr>
          <w:rFonts w:ascii="Arial" w:hAnsi="Arial" w:cs="Arial"/>
          <w:sz w:val="24"/>
          <w:szCs w:val="24"/>
        </w:rPr>
        <w:t xml:space="preserve"> products will continue to be effectively managed after EU Exit. This will enable the UK to have an operable regulatory framework after EU exit to ensure that plant protection products continue to pose no unacceptable risks to humans or the environment, whilst facilitating production of affordable food and trade in food produce. The Regulations  will also ensure enforcement regulations continue to operate alongside the main regulations governing marketing and use of plant protection products and the setting of maximum residue levels, once they have been retained in national law and corrected so as to work sensibly in a national context..  </w:t>
      </w:r>
    </w:p>
    <w:p w:rsidR="00936622" w:rsidRPr="00936622" w:rsidRDefault="00936622" w:rsidP="00936622">
      <w:pPr>
        <w:pStyle w:val="EMLevel1Paragraph"/>
        <w:numPr>
          <w:ilvl w:val="0"/>
          <w:numId w:val="0"/>
        </w:numPr>
        <w:spacing w:before="0" w:after="0"/>
        <w:ind w:hanging="9"/>
        <w:rPr>
          <w:rFonts w:ascii="Arial" w:hAnsi="Arial"/>
          <w:color w:val="000000" w:themeColor="text1"/>
          <w:szCs w:val="24"/>
        </w:rPr>
      </w:pPr>
    </w:p>
    <w:p w:rsidR="00936622" w:rsidRDefault="00936622" w:rsidP="00936622">
      <w:pPr>
        <w:rPr>
          <w:rFonts w:ascii="Arial" w:hAnsi="Arial" w:cs="Arial"/>
          <w:sz w:val="24"/>
          <w:szCs w:val="24"/>
        </w:rPr>
      </w:pPr>
      <w:r w:rsidRPr="00936622">
        <w:rPr>
          <w:rFonts w:ascii="Arial" w:hAnsi="Arial" w:cs="Arial"/>
          <w:sz w:val="24"/>
          <w:szCs w:val="24"/>
        </w:rPr>
        <w:t xml:space="preserve">This Statutory Instrument and accompanying Explanatory Memorandum, setting out the effect of amendments is available here: </w:t>
      </w:r>
      <w:hyperlink r:id="rId8" w:history="1">
        <w:r w:rsidR="00A03574" w:rsidRPr="00F47FC0">
          <w:rPr>
            <w:rStyle w:val="Hyperlink"/>
            <w:rFonts w:ascii="Arial" w:hAnsi="Arial" w:cs="Arial"/>
            <w:sz w:val="24"/>
            <w:szCs w:val="24"/>
          </w:rPr>
          <w:t>https://beta.parliament.uk/statutory-instruments/PyC5117b</w:t>
        </w:r>
      </w:hyperlink>
    </w:p>
    <w:p w:rsidR="00A03574" w:rsidRPr="00936622" w:rsidRDefault="00A03574" w:rsidP="00936622">
      <w:pPr>
        <w:rPr>
          <w:rFonts w:ascii="Arial" w:hAnsi="Arial" w:cs="Arial"/>
          <w:color w:val="0000FF" w:themeColor="hyperlink"/>
          <w:sz w:val="24"/>
          <w:szCs w:val="24"/>
          <w:u w:val="single"/>
        </w:rPr>
      </w:pPr>
    </w:p>
    <w:p w:rsidR="00936622" w:rsidRPr="00936622" w:rsidRDefault="00936622" w:rsidP="00936622">
      <w:pPr>
        <w:rPr>
          <w:rFonts w:ascii="Arial" w:hAnsi="Arial" w:cs="Arial"/>
          <w:b/>
          <w:sz w:val="24"/>
          <w:szCs w:val="24"/>
        </w:rPr>
      </w:pPr>
      <w:r w:rsidRPr="00936622">
        <w:rPr>
          <w:rFonts w:ascii="Arial" w:hAnsi="Arial" w:cs="Arial"/>
          <w:b/>
          <w:sz w:val="24"/>
          <w:szCs w:val="24"/>
        </w:rPr>
        <w:t>Why consent was given</w:t>
      </w:r>
    </w:p>
    <w:p w:rsidR="00936622" w:rsidRPr="00936622" w:rsidRDefault="00936622" w:rsidP="00936622">
      <w:pPr>
        <w:rPr>
          <w:rFonts w:ascii="Arial" w:hAnsi="Arial" w:cs="Arial"/>
          <w:sz w:val="24"/>
          <w:szCs w:val="24"/>
        </w:rPr>
      </w:pPr>
      <w:r w:rsidRPr="00936622">
        <w:rPr>
          <w:rFonts w:ascii="Arial" w:hAnsi="Arial" w:cs="Arial"/>
          <w:sz w:val="24"/>
          <w:szCs w:val="24"/>
        </w:rPr>
        <w:t>Consent has been given for the UK Government to make these corrections in relation to, and on behalf of, Wales for reasons of efficiency, expediency and no policy divergence with  the amendments. The amendments have been considered fully; and there is no divergence in policy. These amendments are to ensure that the statute book remains functional follo</w:t>
      </w:r>
      <w:r>
        <w:rPr>
          <w:rFonts w:ascii="Arial" w:hAnsi="Arial" w:cs="Arial"/>
          <w:sz w:val="24"/>
          <w:szCs w:val="24"/>
        </w:rPr>
        <w:t>wing the UK’s exit from the EU.</w:t>
      </w:r>
    </w:p>
    <w:sectPr w:rsidR="00936622" w:rsidRPr="00936622"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710" w:rsidRDefault="00821710">
      <w:r>
        <w:separator/>
      </w:r>
    </w:p>
  </w:endnote>
  <w:endnote w:type="continuationSeparator" w:id="0">
    <w:p w:rsidR="00821710" w:rsidRDefault="0082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622" w:rsidRDefault="0093662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6622" w:rsidRDefault="00936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622" w:rsidRDefault="0093662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6D61">
      <w:rPr>
        <w:rStyle w:val="PageNumber"/>
        <w:noProof/>
      </w:rPr>
      <w:t>2</w:t>
    </w:r>
    <w:r>
      <w:rPr>
        <w:rStyle w:val="PageNumber"/>
      </w:rPr>
      <w:fldChar w:fldCharType="end"/>
    </w:r>
  </w:p>
  <w:p w:rsidR="00936622" w:rsidRDefault="009366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622" w:rsidRPr="005D2A41" w:rsidRDefault="00936622"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D6D61">
      <w:rPr>
        <w:rStyle w:val="PageNumber"/>
        <w:rFonts w:ascii="Arial" w:hAnsi="Arial" w:cs="Arial"/>
        <w:noProof/>
        <w:sz w:val="24"/>
        <w:szCs w:val="24"/>
      </w:rPr>
      <w:t>1</w:t>
    </w:r>
    <w:r w:rsidRPr="005D2A41">
      <w:rPr>
        <w:rStyle w:val="PageNumber"/>
        <w:rFonts w:ascii="Arial" w:hAnsi="Arial" w:cs="Arial"/>
        <w:sz w:val="24"/>
        <w:szCs w:val="24"/>
      </w:rPr>
      <w:fldChar w:fldCharType="end"/>
    </w:r>
  </w:p>
  <w:p w:rsidR="00936622" w:rsidRPr="00A845A9" w:rsidRDefault="0093662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710" w:rsidRDefault="00821710">
      <w:r>
        <w:separator/>
      </w:r>
    </w:p>
  </w:footnote>
  <w:footnote w:type="continuationSeparator" w:id="0">
    <w:p w:rsidR="00821710" w:rsidRDefault="00821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622" w:rsidRDefault="00936622">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936622" w:rsidRDefault="00936622">
    <w:pPr>
      <w:pStyle w:val="Header"/>
    </w:pPr>
  </w:p>
  <w:p w:rsidR="00936622" w:rsidRDefault="00936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6553"/>
    <w:multiLevelType w:val="hybridMultilevel"/>
    <w:tmpl w:val="FFF4C1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B347AEB"/>
    <w:multiLevelType w:val="hybridMultilevel"/>
    <w:tmpl w:val="234698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017313"/>
    <w:multiLevelType w:val="hybridMultilevel"/>
    <w:tmpl w:val="234698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D1402"/>
    <w:rsid w:val="007F5E64"/>
    <w:rsid w:val="00800FA0"/>
    <w:rsid w:val="00812370"/>
    <w:rsid w:val="00821710"/>
    <w:rsid w:val="0082411A"/>
    <w:rsid w:val="00841628"/>
    <w:rsid w:val="00846160"/>
    <w:rsid w:val="00877BD2"/>
    <w:rsid w:val="008B7927"/>
    <w:rsid w:val="008D1E0B"/>
    <w:rsid w:val="008F0CC6"/>
    <w:rsid w:val="008F789E"/>
    <w:rsid w:val="00905771"/>
    <w:rsid w:val="00936622"/>
    <w:rsid w:val="00953A46"/>
    <w:rsid w:val="00967473"/>
    <w:rsid w:val="00973090"/>
    <w:rsid w:val="00995EEC"/>
    <w:rsid w:val="009D26D8"/>
    <w:rsid w:val="009E4974"/>
    <w:rsid w:val="009F06C3"/>
    <w:rsid w:val="00A03574"/>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DD6D61"/>
    <w:rsid w:val="00E1556F"/>
    <w:rsid w:val="00E339B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0F7CC3-918F-4F91-82AD-2490608A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936622"/>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36622"/>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936622"/>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936622"/>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936622"/>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936622"/>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936622"/>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936622"/>
    <w:rPr>
      <w:rFonts w:ascii="Arial" w:hAnsi="Arial" w:cs="Arial"/>
      <w:b/>
      <w:bCs/>
      <w:i/>
      <w:iCs/>
      <w:sz w:val="28"/>
      <w:szCs w:val="28"/>
      <w:lang w:eastAsia="en-US"/>
    </w:rPr>
  </w:style>
  <w:style w:type="character" w:customStyle="1" w:styleId="Heading4Char">
    <w:name w:val="Heading 4 Char"/>
    <w:basedOn w:val="DefaultParagraphFont"/>
    <w:link w:val="Heading4"/>
    <w:rsid w:val="00936622"/>
    <w:rPr>
      <w:b/>
      <w:bCs/>
      <w:sz w:val="28"/>
      <w:szCs w:val="28"/>
      <w:lang w:eastAsia="en-US"/>
    </w:rPr>
  </w:style>
  <w:style w:type="character" w:customStyle="1" w:styleId="Heading5Char">
    <w:name w:val="Heading 5 Char"/>
    <w:basedOn w:val="DefaultParagraphFont"/>
    <w:link w:val="Heading5"/>
    <w:rsid w:val="00936622"/>
    <w:rPr>
      <w:b/>
      <w:bCs/>
      <w:i/>
      <w:iCs/>
      <w:sz w:val="26"/>
      <w:szCs w:val="26"/>
      <w:lang w:eastAsia="en-US"/>
    </w:rPr>
  </w:style>
  <w:style w:type="character" w:customStyle="1" w:styleId="Heading6Char">
    <w:name w:val="Heading 6 Char"/>
    <w:basedOn w:val="DefaultParagraphFont"/>
    <w:link w:val="Heading6"/>
    <w:rsid w:val="00936622"/>
    <w:rPr>
      <w:b/>
      <w:bCs/>
      <w:sz w:val="22"/>
      <w:szCs w:val="22"/>
      <w:lang w:eastAsia="en-US"/>
    </w:rPr>
  </w:style>
  <w:style w:type="character" w:customStyle="1" w:styleId="Heading7Char">
    <w:name w:val="Heading 7 Char"/>
    <w:basedOn w:val="DefaultParagraphFont"/>
    <w:link w:val="Heading7"/>
    <w:rsid w:val="00936622"/>
    <w:rPr>
      <w:sz w:val="24"/>
      <w:szCs w:val="24"/>
      <w:lang w:eastAsia="en-US"/>
    </w:rPr>
  </w:style>
  <w:style w:type="character" w:customStyle="1" w:styleId="Heading8Char">
    <w:name w:val="Heading 8 Char"/>
    <w:basedOn w:val="DefaultParagraphFont"/>
    <w:link w:val="Heading8"/>
    <w:rsid w:val="00936622"/>
    <w:rPr>
      <w:i/>
      <w:iCs/>
      <w:sz w:val="24"/>
      <w:szCs w:val="24"/>
      <w:lang w:eastAsia="en-US"/>
    </w:rPr>
  </w:style>
  <w:style w:type="character" w:customStyle="1" w:styleId="Heading9Char">
    <w:name w:val="Heading 9 Char"/>
    <w:basedOn w:val="DefaultParagraphFont"/>
    <w:link w:val="Heading9"/>
    <w:rsid w:val="00936622"/>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936622"/>
    <w:rPr>
      <w:rFonts w:ascii="TradeGothic" w:hAnsi="TradeGothic"/>
      <w:sz w:val="22"/>
      <w:lang w:eastAsia="en-US"/>
    </w:rPr>
  </w:style>
  <w:style w:type="paragraph" w:customStyle="1" w:styleId="EMSectionTitle">
    <w:name w:val="EM Section Title"/>
    <w:basedOn w:val="Heading1"/>
    <w:next w:val="EMLevel1Paragraph"/>
    <w:rsid w:val="00936622"/>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936622"/>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EMSITitle">
    <w:name w:val="EM SI Title"/>
    <w:basedOn w:val="Normal"/>
    <w:next w:val="Normal"/>
    <w:rsid w:val="00936622"/>
    <w:pPr>
      <w:keepNext/>
      <w:spacing w:after="240"/>
      <w:jc w:val="center"/>
    </w:pPr>
    <w:rPr>
      <w:rFonts w:ascii="Times New Roman" w:hAnsi="Times New Roman"/>
      <w:b/>
      <w:bCs/>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parliament.uk/statutory-instruments/PyC5117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2018-12-03T11:18:02Z</value>
    </field>
    <field name="Objective-ModificationStamp">
      <value order="0">2018-12-03T11:18:02Z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vA48649570</value>
    </field>
    <field name="Objective-Version">
      <value order="0">8.0</value>
    </field>
    <field name="Objective-VersionNumber">
      <value order="0">9</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2018-12-18T00:00:00+00:00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5005D2D-D27F-49F9-9607-C21860CCB841}"/>
</file>

<file path=customXml/itemProps3.xml><?xml version="1.0" encoding="utf-8"?>
<ds:datastoreItem xmlns:ds="http://schemas.openxmlformats.org/officeDocument/2006/customXml" ds:itemID="{C21E6239-D291-4383-B738-DDA6613819D0}"/>
</file>

<file path=customXml/itemProps4.xml><?xml version="1.0" encoding="utf-8"?>
<ds:datastoreItem xmlns:ds="http://schemas.openxmlformats.org/officeDocument/2006/customXml" ds:itemID="{7DCE4B9A-62E8-497D-B503-E5451D792BF1}"/>
</file>

<file path=docProps/app.xml><?xml version="1.0" encoding="utf-8"?>
<Properties xmlns="http://schemas.openxmlformats.org/officeDocument/2006/extended-properties" xmlns:vt="http://schemas.openxmlformats.org/officeDocument/2006/docPropsVTypes">
  <Template>Normal</Template>
  <TotalTime>0</TotalTime>
  <Pages>13</Pages>
  <Words>7126</Words>
  <Characters>40623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Pesticides (Maximum Residue Levels) (Amendment etc.) (EU Exit) Regulations 2019</dc:title>
  <dc:creator>burnsc</dc:creator>
  <cp:lastModifiedBy>Carey, Helen (OFM - Cabinet Division)</cp:lastModifiedBy>
  <cp:revision>2</cp:revision>
  <cp:lastPrinted>2011-05-27T10:19:00Z</cp:lastPrinted>
  <dcterms:created xsi:type="dcterms:W3CDTF">2018-12-19T08:47:00Z</dcterms:created>
  <dcterms:modified xsi:type="dcterms:W3CDTF">2018-12-19T08:47:00Z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2018-10-25T17:04:59Z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2018-12-03T11:18:02Z</vt:filetime>
  </property>
  <property fmtid="{D5CDD505-2E9C-101B-9397-08002B2CF9AE}" pid="10" name="Objective-ModificationStamp">
    <vt:filetime>2018-12-03T11:18:02Z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vA48649570</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