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ADFF9" w14:textId="77777777" w:rsidR="001A39E2" w:rsidRDefault="001A39E2" w:rsidP="001A39E2">
      <w:pPr>
        <w:jc w:val="right"/>
        <w:rPr>
          <w:b/>
        </w:rPr>
      </w:pPr>
    </w:p>
    <w:p w14:paraId="645F1AC9"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4943E8B" wp14:editId="36302114">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1479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F938E3A"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4AC40E8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E6F1C0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792119A"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F71DA26" wp14:editId="7DCAD47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D591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1AE495B" w14:textId="77777777" w:rsidTr="00B049B1">
        <w:tc>
          <w:tcPr>
            <w:tcW w:w="1383" w:type="dxa"/>
            <w:tcBorders>
              <w:top w:val="nil"/>
              <w:left w:val="nil"/>
              <w:bottom w:val="nil"/>
              <w:right w:val="nil"/>
            </w:tcBorders>
            <w:vAlign w:val="center"/>
          </w:tcPr>
          <w:p w14:paraId="69BA2679" w14:textId="77777777" w:rsidR="00EA5290" w:rsidRDefault="00EA5290" w:rsidP="00B049B1">
            <w:pPr>
              <w:spacing w:before="120" w:after="120"/>
              <w:rPr>
                <w:rFonts w:ascii="Arial" w:hAnsi="Arial" w:cs="Arial"/>
                <w:b/>
                <w:bCs/>
                <w:sz w:val="24"/>
                <w:szCs w:val="24"/>
              </w:rPr>
            </w:pPr>
          </w:p>
          <w:p w14:paraId="2562CE8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A9980A2" w14:textId="77777777" w:rsidR="00EA5290" w:rsidRPr="00670227" w:rsidRDefault="00EA5290" w:rsidP="00B049B1">
            <w:pPr>
              <w:spacing w:before="120" w:after="120"/>
              <w:rPr>
                <w:rFonts w:ascii="Arial" w:hAnsi="Arial" w:cs="Arial"/>
                <w:b/>
                <w:bCs/>
                <w:sz w:val="24"/>
                <w:szCs w:val="24"/>
              </w:rPr>
            </w:pPr>
          </w:p>
          <w:p w14:paraId="4DE8A928" w14:textId="77777777" w:rsidR="00EA5290" w:rsidRPr="00AF1B73" w:rsidRDefault="00AF1B73" w:rsidP="00AF1B73">
            <w:pPr>
              <w:rPr>
                <w:rFonts w:ascii="Arial" w:hAnsi="Arial" w:cs="Arial"/>
                <w:b/>
                <w:sz w:val="24"/>
                <w:szCs w:val="24"/>
              </w:rPr>
            </w:pPr>
            <w:bookmarkStart w:id="0" w:name="_GoBack"/>
            <w:r w:rsidRPr="00AF1B73">
              <w:rPr>
                <w:rFonts w:ascii="Arial" w:hAnsi="Arial" w:cs="Arial"/>
                <w:b/>
                <w:sz w:val="24"/>
                <w:szCs w:val="24"/>
              </w:rPr>
              <w:t>The Electronic Commerce Directive (Adoption and Children) (Amendment etc) (EU Exit) Regulations 2019</w:t>
            </w:r>
            <w:bookmarkEnd w:id="0"/>
          </w:p>
        </w:tc>
      </w:tr>
      <w:tr w:rsidR="00EA5290" w:rsidRPr="00A011A1" w14:paraId="478B86A4" w14:textId="77777777" w:rsidTr="00B049B1">
        <w:tc>
          <w:tcPr>
            <w:tcW w:w="1383" w:type="dxa"/>
            <w:tcBorders>
              <w:top w:val="nil"/>
              <w:left w:val="nil"/>
              <w:bottom w:val="nil"/>
              <w:right w:val="nil"/>
            </w:tcBorders>
            <w:vAlign w:val="center"/>
          </w:tcPr>
          <w:p w14:paraId="4641227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BD50E1F" w14:textId="77777777" w:rsidR="00EA5290" w:rsidRPr="00670227" w:rsidRDefault="00AF1B73" w:rsidP="00AF1B73">
            <w:pPr>
              <w:spacing w:before="120" w:after="120"/>
              <w:rPr>
                <w:rFonts w:ascii="Arial" w:hAnsi="Arial" w:cs="Arial"/>
                <w:b/>
                <w:bCs/>
                <w:sz w:val="24"/>
                <w:szCs w:val="24"/>
              </w:rPr>
            </w:pPr>
            <w:r>
              <w:rPr>
                <w:rFonts w:ascii="Arial" w:hAnsi="Arial" w:cs="Arial"/>
                <w:b/>
                <w:bCs/>
                <w:sz w:val="24"/>
                <w:szCs w:val="24"/>
              </w:rPr>
              <w:t>26 June 2019</w:t>
            </w:r>
          </w:p>
        </w:tc>
      </w:tr>
      <w:tr w:rsidR="00EA5290" w:rsidRPr="00A011A1" w14:paraId="6848FDF9" w14:textId="77777777" w:rsidTr="00B049B1">
        <w:tc>
          <w:tcPr>
            <w:tcW w:w="1383" w:type="dxa"/>
            <w:tcBorders>
              <w:top w:val="nil"/>
              <w:left w:val="nil"/>
              <w:bottom w:val="nil"/>
              <w:right w:val="nil"/>
            </w:tcBorders>
            <w:vAlign w:val="center"/>
          </w:tcPr>
          <w:p w14:paraId="4EB9111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CD0FB64" w14:textId="77777777" w:rsidR="00EA5290" w:rsidRPr="00670227" w:rsidRDefault="007C7885" w:rsidP="00B049B1">
            <w:pPr>
              <w:spacing w:before="120" w:after="120"/>
              <w:rPr>
                <w:rFonts w:ascii="Arial" w:hAnsi="Arial" w:cs="Arial"/>
                <w:b/>
                <w:bCs/>
                <w:sz w:val="24"/>
                <w:szCs w:val="24"/>
              </w:rPr>
            </w:pPr>
            <w:r w:rsidRPr="007C7885">
              <w:rPr>
                <w:rFonts w:ascii="Arial" w:hAnsi="Arial" w:cs="Arial"/>
                <w:b/>
                <w:bCs/>
                <w:sz w:val="24"/>
                <w:szCs w:val="24"/>
              </w:rPr>
              <w:t>Rebecca Evans AM, Minister for Finance and Trefnydd</w:t>
            </w:r>
          </w:p>
        </w:tc>
      </w:tr>
    </w:tbl>
    <w:p w14:paraId="534420B5" w14:textId="77777777" w:rsidR="00EA5290" w:rsidRPr="00AF1B73" w:rsidRDefault="00EA5290" w:rsidP="00AF1B73">
      <w:pPr>
        <w:rPr>
          <w:rFonts w:ascii="Arial" w:hAnsi="Arial" w:cs="Arial"/>
          <w:sz w:val="24"/>
          <w:szCs w:val="24"/>
        </w:rPr>
      </w:pPr>
    </w:p>
    <w:p w14:paraId="77A7A521" w14:textId="77777777" w:rsidR="00AF1B73" w:rsidRPr="00AF1B73" w:rsidRDefault="00AF1B73" w:rsidP="00AF1B73">
      <w:pPr>
        <w:rPr>
          <w:rFonts w:ascii="Arial" w:hAnsi="Arial" w:cs="Arial"/>
          <w:b/>
          <w:sz w:val="24"/>
          <w:szCs w:val="24"/>
        </w:rPr>
      </w:pPr>
      <w:r w:rsidRPr="00AF1B73">
        <w:rPr>
          <w:rFonts w:ascii="Arial" w:hAnsi="Arial" w:cs="Arial"/>
          <w:b/>
          <w:sz w:val="24"/>
          <w:szCs w:val="24"/>
        </w:rPr>
        <w:t>The Electronic Commerce Directive (Adoption and Children) (Amendment etc) (EU Exit) Regulations 2019</w:t>
      </w:r>
    </w:p>
    <w:p w14:paraId="7576D9F9" w14:textId="77777777" w:rsidR="00AF1B73" w:rsidRPr="00AF1B73" w:rsidRDefault="00AF1B73" w:rsidP="00AF1B73">
      <w:pPr>
        <w:rPr>
          <w:rFonts w:ascii="Arial" w:hAnsi="Arial" w:cs="Arial"/>
          <w:sz w:val="24"/>
          <w:szCs w:val="24"/>
        </w:rPr>
      </w:pPr>
    </w:p>
    <w:p w14:paraId="6B951061" w14:textId="77777777" w:rsidR="00AF1B73" w:rsidRPr="00AF1B73" w:rsidRDefault="00AF1B73" w:rsidP="00AF1B73">
      <w:pPr>
        <w:rPr>
          <w:rFonts w:ascii="Arial" w:hAnsi="Arial" w:cs="Arial"/>
          <w:b/>
          <w:sz w:val="24"/>
          <w:szCs w:val="24"/>
        </w:rPr>
      </w:pPr>
      <w:r w:rsidRPr="00AF1B73">
        <w:rPr>
          <w:rFonts w:ascii="Arial" w:hAnsi="Arial" w:cs="Arial"/>
          <w:b/>
          <w:sz w:val="24"/>
          <w:szCs w:val="24"/>
        </w:rPr>
        <w:t xml:space="preserve">The </w:t>
      </w:r>
      <w:proofErr w:type="gramStart"/>
      <w:r w:rsidRPr="00AF1B73">
        <w:rPr>
          <w:rFonts w:ascii="Arial" w:hAnsi="Arial" w:cs="Arial"/>
          <w:b/>
          <w:sz w:val="24"/>
          <w:szCs w:val="24"/>
        </w:rPr>
        <w:t>law which</w:t>
      </w:r>
      <w:proofErr w:type="gramEnd"/>
      <w:r w:rsidRPr="00AF1B73">
        <w:rPr>
          <w:rFonts w:ascii="Arial" w:hAnsi="Arial" w:cs="Arial"/>
          <w:b/>
          <w:sz w:val="24"/>
          <w:szCs w:val="24"/>
        </w:rPr>
        <w:t xml:space="preserve"> is being amended</w:t>
      </w:r>
    </w:p>
    <w:p w14:paraId="50A23ADF" w14:textId="77777777" w:rsidR="00AF1B73" w:rsidRDefault="00AF1B73" w:rsidP="00AF1B73">
      <w:pPr>
        <w:rPr>
          <w:rFonts w:ascii="Arial" w:hAnsi="Arial" w:cs="Arial"/>
          <w:sz w:val="24"/>
          <w:szCs w:val="24"/>
        </w:rPr>
      </w:pPr>
      <w:r w:rsidRPr="00AF1B73">
        <w:rPr>
          <w:rFonts w:ascii="Arial" w:hAnsi="Arial" w:cs="Arial"/>
          <w:sz w:val="24"/>
          <w:szCs w:val="24"/>
        </w:rPr>
        <w:t>The Electronic Commerce Directive (Adoption and Children) (Amendment etc) (EU Exit) Regulations 2019 amends the following pieces of legislation:</w:t>
      </w:r>
    </w:p>
    <w:p w14:paraId="316E5014" w14:textId="77777777" w:rsidR="00AF1B73" w:rsidRPr="00AF1B73" w:rsidRDefault="00AF1B73" w:rsidP="00AF1B73">
      <w:pPr>
        <w:pStyle w:val="ListParagraph"/>
        <w:numPr>
          <w:ilvl w:val="0"/>
          <w:numId w:val="3"/>
        </w:numPr>
        <w:contextualSpacing/>
        <w:rPr>
          <w:rFonts w:ascii="Arial" w:hAnsi="Arial" w:cs="Arial"/>
          <w:sz w:val="24"/>
          <w:szCs w:val="24"/>
        </w:rPr>
      </w:pPr>
      <w:r w:rsidRPr="00AF1B73">
        <w:rPr>
          <w:rFonts w:ascii="Arial" w:hAnsi="Arial" w:cs="Arial"/>
          <w:sz w:val="24"/>
          <w:szCs w:val="24"/>
        </w:rPr>
        <w:t>The Education Act 2002</w:t>
      </w:r>
    </w:p>
    <w:p w14:paraId="7002DA1E" w14:textId="77777777" w:rsidR="00AF1B73" w:rsidRDefault="00AF1B73" w:rsidP="00AF1B73">
      <w:pPr>
        <w:pStyle w:val="ListParagraph"/>
        <w:numPr>
          <w:ilvl w:val="0"/>
          <w:numId w:val="3"/>
        </w:numPr>
        <w:contextualSpacing/>
        <w:rPr>
          <w:rFonts w:ascii="Arial" w:hAnsi="Arial" w:cs="Arial"/>
          <w:sz w:val="24"/>
          <w:szCs w:val="24"/>
        </w:rPr>
      </w:pPr>
      <w:r w:rsidRPr="00AF1B73">
        <w:rPr>
          <w:rFonts w:ascii="Arial" w:hAnsi="Arial" w:cs="Arial"/>
          <w:sz w:val="24"/>
          <w:szCs w:val="24"/>
        </w:rPr>
        <w:t>The Electronic Commerce Directive (Adoption and Children Act 2002) Regulations 2005</w:t>
      </w:r>
    </w:p>
    <w:p w14:paraId="38769C59" w14:textId="77777777" w:rsidR="00AF1B73" w:rsidRDefault="00AF1B73" w:rsidP="00AF1B73">
      <w:pPr>
        <w:rPr>
          <w:rFonts w:ascii="Arial" w:hAnsi="Arial" w:cs="Arial"/>
          <w:sz w:val="24"/>
          <w:szCs w:val="24"/>
        </w:rPr>
      </w:pPr>
    </w:p>
    <w:p w14:paraId="3958C817" w14:textId="77777777" w:rsidR="00AF1B73" w:rsidRDefault="00AF1B73" w:rsidP="00AF1B73">
      <w:pPr>
        <w:rPr>
          <w:rFonts w:ascii="Arial" w:hAnsi="Arial" w:cs="Arial"/>
          <w:sz w:val="24"/>
          <w:szCs w:val="24"/>
        </w:rPr>
      </w:pPr>
      <w:r w:rsidRPr="00AF1B73">
        <w:rPr>
          <w:rFonts w:ascii="Arial" w:hAnsi="Arial" w:cs="Arial"/>
          <w:sz w:val="24"/>
          <w:szCs w:val="24"/>
        </w:rPr>
        <w:t xml:space="preserve">The 2019 Regulations contain </w:t>
      </w:r>
      <w:proofErr w:type="gramStart"/>
      <w:r w:rsidRPr="00AF1B73">
        <w:rPr>
          <w:rFonts w:ascii="Arial" w:hAnsi="Arial" w:cs="Arial"/>
          <w:sz w:val="24"/>
          <w:szCs w:val="24"/>
        </w:rPr>
        <w:t>provisions which</w:t>
      </w:r>
      <w:proofErr w:type="gramEnd"/>
      <w:r w:rsidRPr="00AF1B73">
        <w:rPr>
          <w:rFonts w:ascii="Arial" w:hAnsi="Arial" w:cs="Arial"/>
          <w:sz w:val="24"/>
          <w:szCs w:val="24"/>
        </w:rPr>
        <w:t xml:space="preserve"> fall within devolved competence.</w:t>
      </w:r>
    </w:p>
    <w:p w14:paraId="1E00F851" w14:textId="77777777" w:rsidR="00AF1B73" w:rsidRPr="00AF1B73" w:rsidRDefault="00AF1B73" w:rsidP="00AF1B73">
      <w:pPr>
        <w:rPr>
          <w:rFonts w:ascii="Arial" w:hAnsi="Arial" w:cs="Arial"/>
          <w:sz w:val="24"/>
          <w:szCs w:val="24"/>
        </w:rPr>
      </w:pPr>
    </w:p>
    <w:p w14:paraId="26430CBA" w14:textId="77777777" w:rsidR="00AF1B73" w:rsidRPr="00AF1B73" w:rsidRDefault="00AF1B73" w:rsidP="00AF1B73">
      <w:pPr>
        <w:rPr>
          <w:rFonts w:ascii="Arial" w:hAnsi="Arial" w:cs="Arial"/>
          <w:b/>
          <w:sz w:val="24"/>
          <w:szCs w:val="24"/>
        </w:rPr>
      </w:pPr>
      <w:r w:rsidRPr="00AF1B73">
        <w:rPr>
          <w:rFonts w:ascii="Arial" w:hAnsi="Arial" w:cs="Arial"/>
          <w:b/>
          <w:sz w:val="24"/>
          <w:szCs w:val="24"/>
        </w:rPr>
        <w:lastRenderedPageBreak/>
        <w:t>Any impact the SI may have on the Assembly’s legislative competence and/or the Welsh Ministers’ executive competence</w:t>
      </w:r>
    </w:p>
    <w:p w14:paraId="754BF21D" w14:textId="61D6B0EF" w:rsidR="00AF1B73" w:rsidRDefault="00AF1B73" w:rsidP="00AF1B73">
      <w:pPr>
        <w:rPr>
          <w:rFonts w:ascii="Arial" w:hAnsi="Arial" w:cs="Arial"/>
          <w:bCs/>
          <w:noProof/>
          <w:color w:val="000000"/>
          <w:sz w:val="24"/>
          <w:szCs w:val="24"/>
          <w:lang w:eastAsia="en-GB"/>
        </w:rPr>
      </w:pPr>
      <w:r w:rsidRPr="00AF1B73">
        <w:rPr>
          <w:rFonts w:ascii="Arial" w:hAnsi="Arial" w:cs="Arial"/>
          <w:sz w:val="24"/>
          <w:szCs w:val="24"/>
        </w:rPr>
        <w:t xml:space="preserve">There is potentially an impact on competence as the </w:t>
      </w:r>
      <w:r w:rsidRPr="00AF1B73">
        <w:rPr>
          <w:rFonts w:ascii="Arial" w:hAnsi="Arial" w:cs="Arial"/>
          <w:bCs/>
          <w:noProof/>
          <w:color w:val="000000"/>
          <w:sz w:val="24"/>
          <w:szCs w:val="24"/>
          <w:lang w:eastAsia="en-GB"/>
        </w:rPr>
        <w:t>SI only partly removes certain provisions derived from the Directive from Schedule 11B to the Education 2002 Act and from the Electronic Commence Directive (Adoption and Children Act 2002) Regulations 2005 . It leaves provisions relating to exceptions (from the offence) for conduits, caching and hosting. The effect of this is that those provisions that remain will become retained in EU law. The effect of that is that the Assembly will not have powers to modify retained EU law if a UK Government Minister of the Crown makes regulations to that effect under s.109A of the Government of Wales Act</w:t>
      </w:r>
      <w:r w:rsidR="00EF7A2A">
        <w:rPr>
          <w:rFonts w:ascii="Arial" w:hAnsi="Arial" w:cs="Arial"/>
          <w:bCs/>
          <w:noProof/>
          <w:color w:val="000000"/>
          <w:sz w:val="24"/>
          <w:szCs w:val="24"/>
          <w:lang w:eastAsia="en-GB"/>
        </w:rPr>
        <w:t xml:space="preserve"> </w:t>
      </w:r>
      <w:r w:rsidRPr="00AF1B73">
        <w:rPr>
          <w:rFonts w:ascii="Arial" w:hAnsi="Arial" w:cs="Arial"/>
          <w:bCs/>
          <w:noProof/>
          <w:color w:val="000000"/>
          <w:sz w:val="24"/>
          <w:szCs w:val="24"/>
          <w:lang w:eastAsia="en-GB"/>
        </w:rPr>
        <w:t>2006.</w:t>
      </w:r>
    </w:p>
    <w:p w14:paraId="7D944BBA" w14:textId="77777777" w:rsidR="00AF1B73" w:rsidRPr="00AF1B73" w:rsidRDefault="00AF1B73" w:rsidP="00AF1B73">
      <w:pPr>
        <w:rPr>
          <w:rFonts w:ascii="Arial" w:hAnsi="Arial" w:cs="Arial"/>
          <w:bCs/>
          <w:noProof/>
          <w:color w:val="000000"/>
          <w:sz w:val="24"/>
          <w:szCs w:val="24"/>
          <w:lang w:eastAsia="en-GB"/>
        </w:rPr>
      </w:pPr>
    </w:p>
    <w:p w14:paraId="3D2A0EE3" w14:textId="77777777" w:rsidR="00AF1B73" w:rsidRPr="00AF1B73" w:rsidRDefault="00AF1B73" w:rsidP="00AF1B73">
      <w:pPr>
        <w:rPr>
          <w:rFonts w:ascii="Arial" w:hAnsi="Arial" w:cs="Arial"/>
          <w:b/>
          <w:sz w:val="24"/>
          <w:szCs w:val="24"/>
        </w:rPr>
      </w:pPr>
      <w:r w:rsidRPr="00AF1B73">
        <w:rPr>
          <w:rFonts w:ascii="Arial" w:hAnsi="Arial" w:cs="Arial"/>
          <w:b/>
          <w:sz w:val="24"/>
          <w:szCs w:val="24"/>
        </w:rPr>
        <w:t xml:space="preserve">The purpose of the amendments </w:t>
      </w:r>
    </w:p>
    <w:p w14:paraId="1189FF19" w14:textId="77777777" w:rsidR="00AF1B73" w:rsidRPr="00AF1B73" w:rsidRDefault="00AF1B73" w:rsidP="00AF1B73">
      <w:pPr>
        <w:outlineLvl w:val="1"/>
        <w:rPr>
          <w:rFonts w:ascii="Arial" w:hAnsi="Arial" w:cs="Arial"/>
          <w:sz w:val="24"/>
          <w:szCs w:val="24"/>
        </w:rPr>
      </w:pPr>
      <w:r w:rsidRPr="00AF1B73">
        <w:rPr>
          <w:rFonts w:ascii="Arial" w:hAnsi="Arial" w:cs="Arial"/>
          <w:sz w:val="24"/>
          <w:szCs w:val="24"/>
        </w:rPr>
        <w:t>The Electronic Commerce Directive (</w:t>
      </w:r>
      <w:proofErr w:type="spellStart"/>
      <w:r w:rsidRPr="00AF1B73">
        <w:rPr>
          <w:rFonts w:ascii="Arial" w:hAnsi="Arial" w:cs="Arial"/>
          <w:sz w:val="24"/>
          <w:szCs w:val="24"/>
        </w:rPr>
        <w:t>eCD</w:t>
      </w:r>
      <w:proofErr w:type="spellEnd"/>
      <w:r w:rsidRPr="00AF1B73">
        <w:rPr>
          <w:rFonts w:ascii="Arial" w:hAnsi="Arial" w:cs="Arial"/>
          <w:sz w:val="24"/>
          <w:szCs w:val="24"/>
        </w:rPr>
        <w:t>) regulates certain legal aspects of “information society services” across the European Economic Area (EEA) that aim to remove obstacles to cross-border online services in the European Union (EU) and to provide legal certainty to business and citizens in cross-border online translations. In effect, it creates a mutual recognition scheme.</w:t>
      </w:r>
    </w:p>
    <w:p w14:paraId="760C1362" w14:textId="77777777" w:rsidR="00AF1B73" w:rsidRDefault="00AF1B73" w:rsidP="00AF1B73">
      <w:pPr>
        <w:outlineLvl w:val="1"/>
        <w:rPr>
          <w:rFonts w:ascii="Arial" w:hAnsi="Arial" w:cs="Arial"/>
          <w:sz w:val="24"/>
          <w:szCs w:val="24"/>
        </w:rPr>
      </w:pPr>
      <w:r w:rsidRPr="00AF1B73">
        <w:rPr>
          <w:rFonts w:ascii="Arial" w:hAnsi="Arial" w:cs="Arial"/>
          <w:sz w:val="24"/>
          <w:szCs w:val="24"/>
        </w:rPr>
        <w:t xml:space="preserve">The </w:t>
      </w:r>
      <w:proofErr w:type="spellStart"/>
      <w:r w:rsidRPr="00AF1B73">
        <w:rPr>
          <w:rFonts w:ascii="Arial" w:hAnsi="Arial" w:cs="Arial"/>
          <w:sz w:val="24"/>
          <w:szCs w:val="24"/>
        </w:rPr>
        <w:t>eCD</w:t>
      </w:r>
      <w:proofErr w:type="spellEnd"/>
      <w:r w:rsidRPr="00AF1B73">
        <w:rPr>
          <w:rFonts w:ascii="Arial" w:hAnsi="Arial" w:cs="Arial"/>
          <w:sz w:val="24"/>
          <w:szCs w:val="24"/>
        </w:rPr>
        <w:t xml:space="preserve"> makes specific provision referred to as the ‘Country of Origin’ (</w:t>
      </w:r>
      <w:proofErr w:type="spellStart"/>
      <w:r w:rsidRPr="00AF1B73">
        <w:rPr>
          <w:rFonts w:ascii="Arial" w:hAnsi="Arial" w:cs="Arial"/>
          <w:sz w:val="24"/>
          <w:szCs w:val="24"/>
        </w:rPr>
        <w:t>CoO</w:t>
      </w:r>
      <w:proofErr w:type="spellEnd"/>
      <w:r w:rsidRPr="00AF1B73">
        <w:rPr>
          <w:rFonts w:ascii="Arial" w:hAnsi="Arial" w:cs="Arial"/>
          <w:sz w:val="24"/>
          <w:szCs w:val="24"/>
        </w:rPr>
        <w:t xml:space="preserve">) principle.  In the field of electronic commerce, this is a reciprocal </w:t>
      </w:r>
      <w:proofErr w:type="gramStart"/>
      <w:r w:rsidRPr="00AF1B73">
        <w:rPr>
          <w:rFonts w:ascii="Arial" w:hAnsi="Arial" w:cs="Arial"/>
          <w:sz w:val="24"/>
          <w:szCs w:val="24"/>
        </w:rPr>
        <w:t>arrangement which</w:t>
      </w:r>
      <w:proofErr w:type="gramEnd"/>
      <w:r w:rsidRPr="00AF1B73">
        <w:rPr>
          <w:rFonts w:ascii="Arial" w:hAnsi="Arial" w:cs="Arial"/>
          <w:sz w:val="24"/>
          <w:szCs w:val="24"/>
        </w:rPr>
        <w:t xml:space="preserve"> means that where an online information society provider (ISSP) operates from an establishment in an EEA state, the law of that particular state will apply to the ISSP’s activities.</w:t>
      </w:r>
    </w:p>
    <w:p w14:paraId="4850845F" w14:textId="77777777" w:rsidR="00AF1B73" w:rsidRPr="00AF1B73" w:rsidRDefault="00AF1B73" w:rsidP="00AF1B73">
      <w:pPr>
        <w:outlineLvl w:val="1"/>
        <w:rPr>
          <w:rFonts w:ascii="Arial" w:hAnsi="Arial" w:cs="Arial"/>
          <w:sz w:val="24"/>
          <w:szCs w:val="24"/>
        </w:rPr>
      </w:pPr>
    </w:p>
    <w:p w14:paraId="53F30E65" w14:textId="77777777" w:rsidR="00AF1B73" w:rsidRDefault="00AF1B73" w:rsidP="00AF1B73">
      <w:pPr>
        <w:outlineLvl w:val="1"/>
        <w:rPr>
          <w:rFonts w:ascii="Arial" w:hAnsi="Arial" w:cs="Arial"/>
          <w:sz w:val="24"/>
          <w:szCs w:val="24"/>
        </w:rPr>
      </w:pPr>
      <w:r w:rsidRPr="00AF1B73">
        <w:rPr>
          <w:rFonts w:ascii="Arial" w:hAnsi="Arial" w:cs="Arial"/>
          <w:sz w:val="24"/>
          <w:szCs w:val="24"/>
        </w:rPr>
        <w:t xml:space="preserve">Once the UK is no longer a member of the EU, and in the event of a no deal scenario, the removal of the </w:t>
      </w:r>
      <w:proofErr w:type="spellStart"/>
      <w:r w:rsidRPr="00AF1B73">
        <w:rPr>
          <w:rFonts w:ascii="Arial" w:hAnsi="Arial" w:cs="Arial"/>
          <w:sz w:val="24"/>
          <w:szCs w:val="24"/>
        </w:rPr>
        <w:t>CoO</w:t>
      </w:r>
      <w:proofErr w:type="spellEnd"/>
      <w:r w:rsidRPr="00AF1B73">
        <w:rPr>
          <w:rFonts w:ascii="Arial" w:hAnsi="Arial" w:cs="Arial"/>
          <w:sz w:val="24"/>
          <w:szCs w:val="24"/>
        </w:rPr>
        <w:t xml:space="preserve"> concept will mean that ISSPs will be required to comply with the rules that govern online activities in each EEA state in which they operate.  ISSPs operating from EEA states will cease to </w:t>
      </w:r>
      <w:r w:rsidRPr="00AF1B73">
        <w:rPr>
          <w:rFonts w:ascii="Arial" w:hAnsi="Arial" w:cs="Arial"/>
          <w:sz w:val="24"/>
          <w:szCs w:val="24"/>
        </w:rPr>
        <w:lastRenderedPageBreak/>
        <w:t xml:space="preserve">benefit from the current exemption from prosecution in the UK, Wales and England for offences established by the Adoption and Children Act 2002 (section 92 and 123) and Schedule 11B to the 2002 Act.  ISSPs operating in the UK that commit a section 92, 123 or 2002 Act offence in an EEA state will no longer be automatically treated as having committed those offences in the UK, or England and Wales, respectively.  </w:t>
      </w:r>
    </w:p>
    <w:p w14:paraId="2E7C2963" w14:textId="77777777" w:rsidR="00AF1B73" w:rsidRPr="00AF1B73" w:rsidRDefault="00AF1B73" w:rsidP="00AF1B73">
      <w:pPr>
        <w:outlineLvl w:val="1"/>
        <w:rPr>
          <w:rFonts w:ascii="Arial" w:hAnsi="Arial" w:cs="Arial"/>
          <w:sz w:val="24"/>
          <w:szCs w:val="24"/>
        </w:rPr>
      </w:pPr>
    </w:p>
    <w:p w14:paraId="6C4C75A2" w14:textId="77777777" w:rsidR="00AF1B73" w:rsidRPr="00AF1B73" w:rsidRDefault="00AF1B73" w:rsidP="00AF1B73">
      <w:pPr>
        <w:outlineLvl w:val="1"/>
        <w:rPr>
          <w:rFonts w:ascii="Arial" w:hAnsi="Arial" w:cs="Arial"/>
          <w:sz w:val="24"/>
          <w:szCs w:val="24"/>
        </w:rPr>
      </w:pPr>
      <w:r w:rsidRPr="00AF1B73">
        <w:rPr>
          <w:rFonts w:ascii="Arial" w:hAnsi="Arial" w:cs="Arial"/>
          <w:sz w:val="24"/>
          <w:szCs w:val="24"/>
        </w:rPr>
        <w:t xml:space="preserve">The 2019 Regulations remove fully the </w:t>
      </w:r>
      <w:proofErr w:type="spellStart"/>
      <w:r w:rsidRPr="00AF1B73">
        <w:rPr>
          <w:rFonts w:ascii="Arial" w:hAnsi="Arial" w:cs="Arial"/>
          <w:sz w:val="24"/>
          <w:szCs w:val="24"/>
        </w:rPr>
        <w:t>CoO</w:t>
      </w:r>
      <w:proofErr w:type="spellEnd"/>
      <w:r w:rsidRPr="00AF1B73">
        <w:rPr>
          <w:rFonts w:ascii="Arial" w:hAnsi="Arial" w:cs="Arial"/>
          <w:sz w:val="24"/>
          <w:szCs w:val="24"/>
        </w:rPr>
        <w:t xml:space="preserve"> principle from UK legislation that implements the </w:t>
      </w:r>
      <w:proofErr w:type="spellStart"/>
      <w:r w:rsidRPr="00AF1B73">
        <w:rPr>
          <w:rFonts w:ascii="Arial" w:hAnsi="Arial" w:cs="Arial"/>
          <w:sz w:val="24"/>
          <w:szCs w:val="24"/>
        </w:rPr>
        <w:t>eCD</w:t>
      </w:r>
      <w:proofErr w:type="spellEnd"/>
      <w:r w:rsidRPr="00AF1B73">
        <w:rPr>
          <w:rFonts w:ascii="Arial" w:hAnsi="Arial" w:cs="Arial"/>
          <w:sz w:val="24"/>
          <w:szCs w:val="24"/>
        </w:rPr>
        <w:t xml:space="preserve"> and as a result </w:t>
      </w:r>
      <w:proofErr w:type="gramStart"/>
      <w:r w:rsidRPr="00AF1B73">
        <w:rPr>
          <w:rFonts w:ascii="Arial" w:hAnsi="Arial" w:cs="Arial"/>
          <w:sz w:val="24"/>
          <w:szCs w:val="24"/>
        </w:rPr>
        <w:t xml:space="preserve">the provisions giving effect to the </w:t>
      </w:r>
      <w:proofErr w:type="spellStart"/>
      <w:r w:rsidRPr="00AF1B73">
        <w:rPr>
          <w:rFonts w:ascii="Arial" w:hAnsi="Arial" w:cs="Arial"/>
          <w:sz w:val="24"/>
          <w:szCs w:val="24"/>
        </w:rPr>
        <w:t>CoO</w:t>
      </w:r>
      <w:proofErr w:type="spellEnd"/>
      <w:r w:rsidRPr="00AF1B73">
        <w:rPr>
          <w:rFonts w:ascii="Arial" w:hAnsi="Arial" w:cs="Arial"/>
          <w:sz w:val="24"/>
          <w:szCs w:val="24"/>
        </w:rPr>
        <w:t xml:space="preserve"> principle in the 2002 Act and 2005 Regulations are being removed by this instrument</w:t>
      </w:r>
      <w:proofErr w:type="gramEnd"/>
      <w:r w:rsidRPr="00AF1B73">
        <w:rPr>
          <w:rFonts w:ascii="Arial" w:hAnsi="Arial" w:cs="Arial"/>
          <w:sz w:val="24"/>
          <w:szCs w:val="24"/>
        </w:rPr>
        <w:t>.  Post EU withdrawal, UK laws will apply to all EEA based online service providers when operating in the UK.  Providers, irrespective of origin, will be subject to UK laws when providing services in the UK.</w:t>
      </w:r>
    </w:p>
    <w:p w14:paraId="4C49AA4F" w14:textId="77777777" w:rsidR="00AF1B73" w:rsidRPr="00AF1B73" w:rsidRDefault="00AF1B73" w:rsidP="00AF1B73">
      <w:pPr>
        <w:outlineLvl w:val="1"/>
        <w:rPr>
          <w:rFonts w:ascii="Arial" w:hAnsi="Arial" w:cs="Arial"/>
          <w:sz w:val="24"/>
          <w:szCs w:val="24"/>
        </w:rPr>
      </w:pPr>
      <w:r w:rsidRPr="00AF1B73">
        <w:rPr>
          <w:rFonts w:ascii="Arial" w:hAnsi="Arial" w:cs="Arial"/>
          <w:sz w:val="24"/>
          <w:szCs w:val="24"/>
        </w:rPr>
        <w:t>The SI also makes other consequential amendments necessary to reflect the fact that the UK will no longer be a member of the EU.</w:t>
      </w:r>
    </w:p>
    <w:p w14:paraId="41176640" w14:textId="77777777" w:rsidR="00AF1B73" w:rsidRPr="00AF1B73" w:rsidRDefault="00AF1B73" w:rsidP="00AF1B73">
      <w:pPr>
        <w:pStyle w:val="EMLevel1Paragraph"/>
        <w:numPr>
          <w:ilvl w:val="0"/>
          <w:numId w:val="0"/>
        </w:numPr>
        <w:spacing w:before="0" w:after="0"/>
        <w:rPr>
          <w:rFonts w:ascii="Arial" w:hAnsi="Arial"/>
          <w:szCs w:val="24"/>
          <w:highlight w:val="cyan"/>
        </w:rPr>
      </w:pPr>
    </w:p>
    <w:p w14:paraId="39BA7F04" w14:textId="77777777" w:rsidR="00AF1B73" w:rsidRDefault="00AF1B73" w:rsidP="00AF1B73">
      <w:pPr>
        <w:rPr>
          <w:rFonts w:ascii="Arial" w:hAnsi="Arial" w:cs="Arial"/>
          <w:sz w:val="24"/>
          <w:szCs w:val="24"/>
        </w:rPr>
      </w:pPr>
      <w:r w:rsidRPr="00AF1B73">
        <w:rPr>
          <w:rFonts w:ascii="Arial" w:hAnsi="Arial" w:cs="Arial"/>
          <w:sz w:val="24"/>
          <w:szCs w:val="24"/>
        </w:rPr>
        <w:t xml:space="preserve">The SI and accompanying Explanatory Memorandums, setting out the effect of each amendment is available here: </w:t>
      </w:r>
      <w:hyperlink r:id="rId8" w:history="1">
        <w:r w:rsidRPr="00536125">
          <w:rPr>
            <w:rStyle w:val="Hyperlink"/>
            <w:rFonts w:ascii="Arial" w:hAnsi="Arial" w:cs="Arial"/>
            <w:sz w:val="24"/>
            <w:szCs w:val="24"/>
          </w:rPr>
          <w:t>https://www.gov.uk/eu-withdrawal-act-2018-statutory-instruments/the-electronic-commerce-directive-adoption-and-children-amendment-etc-eu-exit-regulations-2019-revised</w:t>
        </w:r>
      </w:hyperlink>
    </w:p>
    <w:p w14:paraId="42A78728" w14:textId="77777777" w:rsidR="00AF1B73" w:rsidRPr="00AF1B73" w:rsidRDefault="00AF1B73" w:rsidP="00AF1B73">
      <w:pPr>
        <w:rPr>
          <w:rFonts w:ascii="Arial" w:hAnsi="Arial" w:cs="Arial"/>
          <w:b/>
          <w:sz w:val="24"/>
          <w:szCs w:val="24"/>
        </w:rPr>
      </w:pPr>
    </w:p>
    <w:p w14:paraId="2FF8E70B" w14:textId="77777777" w:rsidR="00AF1B73" w:rsidRPr="00AF1B73" w:rsidRDefault="00AF1B73" w:rsidP="00AF1B73">
      <w:pPr>
        <w:rPr>
          <w:rFonts w:ascii="Arial" w:hAnsi="Arial" w:cs="Arial"/>
          <w:b/>
          <w:sz w:val="24"/>
          <w:szCs w:val="24"/>
        </w:rPr>
      </w:pPr>
      <w:r w:rsidRPr="00AF1B73">
        <w:rPr>
          <w:rFonts w:ascii="Arial" w:hAnsi="Arial" w:cs="Arial"/>
          <w:b/>
          <w:sz w:val="24"/>
          <w:szCs w:val="24"/>
        </w:rPr>
        <w:t xml:space="preserve">Why consent </w:t>
      </w:r>
      <w:proofErr w:type="gramStart"/>
      <w:r w:rsidRPr="00AF1B73">
        <w:rPr>
          <w:rFonts w:ascii="Arial" w:hAnsi="Arial" w:cs="Arial"/>
          <w:b/>
          <w:sz w:val="24"/>
          <w:szCs w:val="24"/>
        </w:rPr>
        <w:t>was given</w:t>
      </w:r>
      <w:proofErr w:type="gramEnd"/>
    </w:p>
    <w:p w14:paraId="7AC45ED8" w14:textId="77777777" w:rsidR="00AF1B73" w:rsidRPr="00AF1B73" w:rsidRDefault="00AF1B73" w:rsidP="00AF1B73">
      <w:pPr>
        <w:rPr>
          <w:rFonts w:ascii="Arial" w:hAnsi="Arial" w:cs="Arial"/>
          <w:sz w:val="24"/>
          <w:szCs w:val="24"/>
        </w:rPr>
      </w:pPr>
      <w:r w:rsidRPr="00AF1B73">
        <w:rPr>
          <w:rFonts w:ascii="Arial" w:hAnsi="Arial" w:cs="Arial"/>
          <w:sz w:val="24"/>
          <w:szCs w:val="24"/>
        </w:rPr>
        <w:t xml:space="preserve">Consent </w:t>
      </w:r>
      <w:proofErr w:type="gramStart"/>
      <w:r w:rsidRPr="00AF1B73">
        <w:rPr>
          <w:rFonts w:ascii="Arial" w:hAnsi="Arial" w:cs="Arial"/>
          <w:sz w:val="24"/>
          <w:szCs w:val="24"/>
        </w:rPr>
        <w:t>has been given</w:t>
      </w:r>
      <w:proofErr w:type="gramEnd"/>
      <w:r w:rsidRPr="00AF1B73">
        <w:rPr>
          <w:rFonts w:ascii="Arial" w:hAnsi="Arial" w:cs="Arial"/>
          <w:sz w:val="24"/>
          <w:szCs w:val="24"/>
        </w:rPr>
        <w:t xml:space="preserve"> for the UK Government to make these corrections in relation to, and on behalf of, Wales for reasons of efficiency, expediency and due to the nature of the amendments to retain operability of the legislation on exit day. The amendments </w:t>
      </w:r>
      <w:proofErr w:type="gramStart"/>
      <w:r w:rsidRPr="00AF1B73">
        <w:rPr>
          <w:rFonts w:ascii="Arial" w:hAnsi="Arial" w:cs="Arial"/>
          <w:sz w:val="24"/>
          <w:szCs w:val="24"/>
        </w:rPr>
        <w:t>have been considered</w:t>
      </w:r>
      <w:proofErr w:type="gramEnd"/>
      <w:r w:rsidRPr="00AF1B73">
        <w:rPr>
          <w:rFonts w:ascii="Arial" w:hAnsi="Arial" w:cs="Arial"/>
          <w:sz w:val="24"/>
          <w:szCs w:val="24"/>
        </w:rPr>
        <w:t xml:space="preserve"> fully; and there is no divergence in policy. These amendments are to ensure that the statute book remains functional following the UK’s exit from the EU. This is in line with the </w:t>
      </w:r>
      <w:r w:rsidRPr="00AF1B73">
        <w:rPr>
          <w:rFonts w:ascii="Arial" w:hAnsi="Arial" w:cs="Arial"/>
          <w:sz w:val="24"/>
          <w:szCs w:val="24"/>
        </w:rPr>
        <w:lastRenderedPageBreak/>
        <w:t xml:space="preserve">principles for correcting agreed by the Cabinet Sub-Committee on European Transition. </w:t>
      </w:r>
    </w:p>
    <w:p w14:paraId="5A777A1B" w14:textId="29F990C7" w:rsidR="00A845A9" w:rsidRDefault="00A845A9" w:rsidP="00AF1B73">
      <w:pPr>
        <w:rPr>
          <w:rFonts w:ascii="Arial" w:hAnsi="Arial" w:cs="Arial"/>
          <w:sz w:val="24"/>
          <w:szCs w:val="24"/>
        </w:rPr>
      </w:pPr>
    </w:p>
    <w:p w14:paraId="667FF794" w14:textId="3FEB6394" w:rsidR="00136FBD" w:rsidRDefault="00136FBD" w:rsidP="00136FBD">
      <w:pPr>
        <w:rPr>
          <w:rFonts w:ascii="Arial" w:hAnsi="Arial" w:cs="Arial"/>
          <w:sz w:val="24"/>
          <w:szCs w:val="24"/>
        </w:rPr>
      </w:pPr>
      <w:r>
        <w:rPr>
          <w:rFonts w:ascii="Arial" w:hAnsi="Arial" w:cs="Arial"/>
          <w:sz w:val="24"/>
          <w:szCs w:val="24"/>
        </w:rPr>
        <w:t xml:space="preserve">A Statutory Instrument Consent Memorandum </w:t>
      </w:r>
      <w:proofErr w:type="gramStart"/>
      <w:r>
        <w:rPr>
          <w:rFonts w:ascii="Arial" w:hAnsi="Arial" w:cs="Arial"/>
          <w:sz w:val="24"/>
          <w:szCs w:val="24"/>
        </w:rPr>
        <w:t>has also been laid</w:t>
      </w:r>
      <w:proofErr w:type="gramEnd"/>
      <w:r>
        <w:rPr>
          <w:rFonts w:ascii="Arial" w:hAnsi="Arial" w:cs="Arial"/>
          <w:sz w:val="24"/>
          <w:szCs w:val="24"/>
        </w:rPr>
        <w:t xml:space="preserve"> in the National Assembly in respect of the amendments to The </w:t>
      </w:r>
      <w:r w:rsidRPr="00136FBD">
        <w:rPr>
          <w:rFonts w:ascii="Arial" w:hAnsi="Arial" w:cs="Arial"/>
          <w:sz w:val="24"/>
          <w:szCs w:val="24"/>
        </w:rPr>
        <w:t>Education Act 2002.</w:t>
      </w:r>
    </w:p>
    <w:p w14:paraId="6633FD41" w14:textId="77777777" w:rsidR="00136FBD" w:rsidRPr="00AF1B73" w:rsidRDefault="00136FBD" w:rsidP="00AF1B73">
      <w:pPr>
        <w:rPr>
          <w:rFonts w:ascii="Arial" w:hAnsi="Arial" w:cs="Arial"/>
          <w:sz w:val="24"/>
          <w:szCs w:val="24"/>
        </w:rPr>
      </w:pPr>
    </w:p>
    <w:sectPr w:rsidR="00136FBD" w:rsidRPr="00AF1B73"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501B9" w14:textId="77777777" w:rsidR="000755A9" w:rsidRDefault="000755A9">
      <w:r>
        <w:separator/>
      </w:r>
    </w:p>
  </w:endnote>
  <w:endnote w:type="continuationSeparator" w:id="0">
    <w:p w14:paraId="4EF32318" w14:textId="77777777" w:rsidR="000755A9" w:rsidRDefault="0007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24F26"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C36B00"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34C92" w14:textId="03CB46A1"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58C1">
      <w:rPr>
        <w:rStyle w:val="PageNumber"/>
        <w:noProof/>
      </w:rPr>
      <w:t>2</w:t>
    </w:r>
    <w:r>
      <w:rPr>
        <w:rStyle w:val="PageNumber"/>
      </w:rPr>
      <w:fldChar w:fldCharType="end"/>
    </w:r>
  </w:p>
  <w:p w14:paraId="7DAD3EBF"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55C93" w14:textId="65DCB985"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B858C1">
      <w:rPr>
        <w:rStyle w:val="PageNumber"/>
        <w:rFonts w:ascii="Arial" w:hAnsi="Arial" w:cs="Arial"/>
        <w:noProof/>
        <w:sz w:val="24"/>
        <w:szCs w:val="24"/>
      </w:rPr>
      <w:t>1</w:t>
    </w:r>
    <w:r w:rsidRPr="005D2A41">
      <w:rPr>
        <w:rStyle w:val="PageNumber"/>
        <w:rFonts w:ascii="Arial" w:hAnsi="Arial" w:cs="Arial"/>
        <w:sz w:val="24"/>
        <w:szCs w:val="24"/>
      </w:rPr>
      <w:fldChar w:fldCharType="end"/>
    </w:r>
  </w:p>
  <w:p w14:paraId="40AD6332"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B762C" w14:textId="77777777" w:rsidR="000755A9" w:rsidRDefault="000755A9">
      <w:r>
        <w:separator/>
      </w:r>
    </w:p>
  </w:footnote>
  <w:footnote w:type="continuationSeparator" w:id="0">
    <w:p w14:paraId="53FB627E" w14:textId="77777777" w:rsidR="000755A9" w:rsidRDefault="00075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FAFBD" w14:textId="77777777" w:rsidR="0057543A" w:rsidRDefault="0057543A">
    <w:r>
      <w:rPr>
        <w:noProof/>
        <w:lang w:eastAsia="en-GB"/>
      </w:rPr>
      <w:drawing>
        <wp:anchor distT="0" distB="0" distL="114300" distR="114300" simplePos="0" relativeHeight="251657728" behindDoc="1" locked="0" layoutInCell="1" allowOverlap="1" wp14:anchorId="5659F938" wp14:editId="54BACF6E">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7E5D4C8" w14:textId="77777777" w:rsidR="0057543A" w:rsidRDefault="0057543A">
    <w:pPr>
      <w:pStyle w:val="Header"/>
    </w:pPr>
  </w:p>
  <w:p w14:paraId="0720BE86"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462304"/>
    <w:multiLevelType w:val="multilevel"/>
    <w:tmpl w:val="24EE35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1B75DC2"/>
    <w:multiLevelType w:val="hybridMultilevel"/>
    <w:tmpl w:val="386E2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755A9"/>
    <w:rsid w:val="00082B81"/>
    <w:rsid w:val="00090C3D"/>
    <w:rsid w:val="00097118"/>
    <w:rsid w:val="000C3A52"/>
    <w:rsid w:val="000C53DB"/>
    <w:rsid w:val="000C5E9B"/>
    <w:rsid w:val="00134918"/>
    <w:rsid w:val="00136FBD"/>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3906"/>
    <w:rsid w:val="00356D7B"/>
    <w:rsid w:val="00357893"/>
    <w:rsid w:val="003670C1"/>
    <w:rsid w:val="00370471"/>
    <w:rsid w:val="003B1503"/>
    <w:rsid w:val="003B3D64"/>
    <w:rsid w:val="003C5133"/>
    <w:rsid w:val="00412673"/>
    <w:rsid w:val="0043031D"/>
    <w:rsid w:val="0046757C"/>
    <w:rsid w:val="005312A1"/>
    <w:rsid w:val="00560F1F"/>
    <w:rsid w:val="00574BB3"/>
    <w:rsid w:val="0057543A"/>
    <w:rsid w:val="00591AC0"/>
    <w:rsid w:val="005A22E2"/>
    <w:rsid w:val="005B030B"/>
    <w:rsid w:val="005D2A41"/>
    <w:rsid w:val="005D7663"/>
    <w:rsid w:val="0062648B"/>
    <w:rsid w:val="00654C0A"/>
    <w:rsid w:val="006633C7"/>
    <w:rsid w:val="00663F04"/>
    <w:rsid w:val="00670227"/>
    <w:rsid w:val="006814BD"/>
    <w:rsid w:val="0069133F"/>
    <w:rsid w:val="006B340E"/>
    <w:rsid w:val="006B461D"/>
    <w:rsid w:val="006E0A2C"/>
    <w:rsid w:val="00703993"/>
    <w:rsid w:val="007259F5"/>
    <w:rsid w:val="0073380E"/>
    <w:rsid w:val="00743B79"/>
    <w:rsid w:val="007523BC"/>
    <w:rsid w:val="00752C48"/>
    <w:rsid w:val="00763D7E"/>
    <w:rsid w:val="007A05FB"/>
    <w:rsid w:val="007B5260"/>
    <w:rsid w:val="007C24E7"/>
    <w:rsid w:val="007C7885"/>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614E7"/>
    <w:rsid w:val="00A72CF3"/>
    <w:rsid w:val="00A82A45"/>
    <w:rsid w:val="00A845A9"/>
    <w:rsid w:val="00A86958"/>
    <w:rsid w:val="00AA5651"/>
    <w:rsid w:val="00AA5848"/>
    <w:rsid w:val="00AA7750"/>
    <w:rsid w:val="00AD65F1"/>
    <w:rsid w:val="00AE064D"/>
    <w:rsid w:val="00AF056B"/>
    <w:rsid w:val="00AF1B73"/>
    <w:rsid w:val="00B049B1"/>
    <w:rsid w:val="00B239BA"/>
    <w:rsid w:val="00B468BB"/>
    <w:rsid w:val="00B81F17"/>
    <w:rsid w:val="00B858C1"/>
    <w:rsid w:val="00C178EA"/>
    <w:rsid w:val="00C406CC"/>
    <w:rsid w:val="00C43B4A"/>
    <w:rsid w:val="00C64FA5"/>
    <w:rsid w:val="00C84A12"/>
    <w:rsid w:val="00CF3DC5"/>
    <w:rsid w:val="00D017E2"/>
    <w:rsid w:val="00D16D97"/>
    <w:rsid w:val="00D27F42"/>
    <w:rsid w:val="00D84713"/>
    <w:rsid w:val="00DD4B82"/>
    <w:rsid w:val="00E1556F"/>
    <w:rsid w:val="00E3419E"/>
    <w:rsid w:val="00E47B1A"/>
    <w:rsid w:val="00E631B1"/>
    <w:rsid w:val="00E94172"/>
    <w:rsid w:val="00EA5290"/>
    <w:rsid w:val="00EB248F"/>
    <w:rsid w:val="00EB5F93"/>
    <w:rsid w:val="00EC0568"/>
    <w:rsid w:val="00EE721A"/>
    <w:rsid w:val="00EF7A2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77E08F"/>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qFormat/>
    <w:rsid w:val="00AF1B73"/>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F1B73"/>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AF1B73"/>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qFormat/>
    <w:rsid w:val="00AF1B73"/>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qFormat/>
    <w:rsid w:val="00AF1B73"/>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AF1B73"/>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AF1B73"/>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rsid w:val="00AF1B73"/>
    <w:rPr>
      <w:rFonts w:ascii="Arial" w:hAnsi="Arial" w:cs="Arial"/>
      <w:b/>
      <w:bCs/>
      <w:i/>
      <w:iCs/>
      <w:sz w:val="28"/>
      <w:szCs w:val="28"/>
      <w:lang w:eastAsia="en-US"/>
    </w:rPr>
  </w:style>
  <w:style w:type="character" w:customStyle="1" w:styleId="Heading4Char">
    <w:name w:val="Heading 4 Char"/>
    <w:basedOn w:val="DefaultParagraphFont"/>
    <w:link w:val="Heading4"/>
    <w:rsid w:val="00AF1B73"/>
    <w:rPr>
      <w:b/>
      <w:bCs/>
      <w:sz w:val="28"/>
      <w:szCs w:val="28"/>
      <w:lang w:eastAsia="en-US"/>
    </w:rPr>
  </w:style>
  <w:style w:type="character" w:customStyle="1" w:styleId="Heading5Char">
    <w:name w:val="Heading 5 Char"/>
    <w:basedOn w:val="DefaultParagraphFont"/>
    <w:link w:val="Heading5"/>
    <w:rsid w:val="00AF1B73"/>
    <w:rPr>
      <w:b/>
      <w:bCs/>
      <w:i/>
      <w:iCs/>
      <w:sz w:val="26"/>
      <w:szCs w:val="26"/>
      <w:lang w:eastAsia="en-US"/>
    </w:rPr>
  </w:style>
  <w:style w:type="character" w:customStyle="1" w:styleId="Heading6Char">
    <w:name w:val="Heading 6 Char"/>
    <w:basedOn w:val="DefaultParagraphFont"/>
    <w:link w:val="Heading6"/>
    <w:rsid w:val="00AF1B73"/>
    <w:rPr>
      <w:b/>
      <w:bCs/>
      <w:sz w:val="22"/>
      <w:szCs w:val="22"/>
      <w:lang w:eastAsia="en-US"/>
    </w:rPr>
  </w:style>
  <w:style w:type="character" w:customStyle="1" w:styleId="Heading7Char">
    <w:name w:val="Heading 7 Char"/>
    <w:basedOn w:val="DefaultParagraphFont"/>
    <w:link w:val="Heading7"/>
    <w:rsid w:val="00AF1B73"/>
    <w:rPr>
      <w:sz w:val="24"/>
      <w:szCs w:val="24"/>
      <w:lang w:eastAsia="en-US"/>
    </w:rPr>
  </w:style>
  <w:style w:type="character" w:customStyle="1" w:styleId="Heading8Char">
    <w:name w:val="Heading 8 Char"/>
    <w:basedOn w:val="DefaultParagraphFont"/>
    <w:link w:val="Heading8"/>
    <w:rsid w:val="00AF1B73"/>
    <w:rPr>
      <w:i/>
      <w:iCs/>
      <w:sz w:val="24"/>
      <w:szCs w:val="24"/>
      <w:lang w:eastAsia="en-US"/>
    </w:rPr>
  </w:style>
  <w:style w:type="character" w:customStyle="1" w:styleId="Heading9Char">
    <w:name w:val="Heading 9 Char"/>
    <w:basedOn w:val="DefaultParagraphFont"/>
    <w:link w:val="Heading9"/>
    <w:rsid w:val="00AF1B73"/>
    <w:rPr>
      <w:rFonts w:ascii="Arial" w:hAnsi="Arial" w:cs="Arial"/>
      <w:sz w:val="22"/>
      <w:szCs w:val="22"/>
      <w:lang w:eastAsia="en-US"/>
    </w:rPr>
  </w:style>
  <w:style w:type="paragraph" w:customStyle="1" w:styleId="EMSectionTitle">
    <w:name w:val="EM Section Title"/>
    <w:basedOn w:val="Heading1"/>
    <w:next w:val="EMLevel1Paragraph"/>
    <w:rsid w:val="00AF1B73"/>
    <w:pPr>
      <w:tabs>
        <w:tab w:val="num" w:pos="709"/>
      </w:tabs>
      <w:spacing w:before="240"/>
      <w:ind w:left="709" w:hanging="709"/>
    </w:pPr>
    <w:rPr>
      <w:rFonts w:ascii="Times New Roman" w:hAnsi="Times New Roman" w:cs="Arial"/>
      <w:bCs/>
      <w:kern w:val="32"/>
      <w:szCs w:val="32"/>
      <w:lang w:eastAsia="en-US"/>
    </w:rPr>
  </w:style>
  <w:style w:type="paragraph" w:customStyle="1" w:styleId="EMLevel1Paragraph">
    <w:name w:val="EM Level 1 Paragraph"/>
    <w:basedOn w:val="Heading2"/>
    <w:qFormat/>
    <w:rsid w:val="00AF1B73"/>
    <w:pPr>
      <w:keepNext w:val="0"/>
      <w:numPr>
        <w:ilvl w:val="1"/>
      </w:numPr>
      <w:tabs>
        <w:tab w:val="num" w:pos="696"/>
      </w:tabs>
      <w:spacing w:before="120"/>
      <w:ind w:left="720" w:hanging="720"/>
    </w:pPr>
    <w:rPr>
      <w:rFonts w:ascii="Times New Roman" w:hAnsi="Times New Roman"/>
      <w:b w:val="0"/>
      <w:bCs w:val="0"/>
      <w:i w:val="0"/>
      <w:iCs w:val="0"/>
      <w:sz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AF1B73"/>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75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eu-withdrawal-act-2018-statutory-instruments/the-electronic-commerce-directive-adoption-and-children-amendment-etc-eu-exit-regulations-2019-revis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A24053896</value>
    </field>
    <field name="Objective-Title">
      <value order="0">TEMPLATE - Written Statement - English</value>
    </field>
    <field name="Objective-Description">
      <value order="0"/>
    </field>
    <field name="Objective-CreationStamp">
      <value order="0">2018-10-25T16:04:54Z</value>
    </field>
    <field name="Objective-IsApproved">
      <value order="0">false</value>
    </field>
    <field name="Objective-IsPublished">
      <value order="0">true</value>
    </field>
    <field name="Objective-DatePublished">
      <value order="0">2019-02-05T09:39:30Z</value>
    </field>
    <field name="Objective-ModificationStamp">
      <value order="0">2019-02-05T09:39:30Z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Published</value>
    </field>
    <field name="Objective-VersionId">
      <value order="0">vA49916506</value>
    </field>
    <field name="Objective-Version">
      <value order="0">11.0</value>
    </field>
    <field name="Objective-VersionNumber">
      <value order="0">12</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2019-06-25T23:00:00+00:00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D9A29401-E09E-4B89-84A5-134262D86B5F}"/>
</file>

<file path=customXml/itemProps3.xml><?xml version="1.0" encoding="utf-8"?>
<ds:datastoreItem xmlns:ds="http://schemas.openxmlformats.org/officeDocument/2006/customXml" ds:itemID="{200EE8AF-59DD-4835-9198-9773DDDD1F89}"/>
</file>

<file path=customXml/itemProps4.xml><?xml version="1.0" encoding="utf-8"?>
<ds:datastoreItem xmlns:ds="http://schemas.openxmlformats.org/officeDocument/2006/customXml" ds:itemID="{E6CC98F0-ADF7-4299-BFA3-D1572153B07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Electronic Commerce Directive (Adoption and Children) (Amendment etc) (EU Exit) Regulations 2019</dc:title>
  <dc:creator>burnsc</dc:creator>
  <cp:lastModifiedBy>Oxenham, James (OFM - Cabinet Division)</cp:lastModifiedBy>
  <cp:revision>2</cp:revision>
  <cp:lastPrinted>2011-05-27T10:19:00Z</cp:lastPrinted>
  <dcterms:created xsi:type="dcterms:W3CDTF">2019-06-26T13:43:00Z</dcterms:created>
  <dcterms:modified xsi:type="dcterms:W3CDTF">2019-06-26T13:43:00Z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A24053896</vt:lpwstr>
  </property>
  <property fmtid="{D5CDD505-2E9C-101B-9397-08002B2CF9AE}" pid="4" name="Objective-Title">
    <vt:lpwstr>TEMPLATE - Written Statement - English</vt:lpwstr>
  </property>
  <property fmtid="{D5CDD505-2E9C-101B-9397-08002B2CF9AE}" pid="5" name="Objective-Comment">
    <vt:lpwstr/>
  </property>
  <property fmtid="{D5CDD505-2E9C-101B-9397-08002B2CF9AE}" pid="6" name="Objective-CreationStamp">
    <vt:filetime>2018-10-25T16:04:59Z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2019-02-05T09:39:30Z</vt:filetime>
  </property>
  <property fmtid="{D5CDD505-2E9C-101B-9397-08002B2CF9AE}" pid="10" name="Objective-ModificationStamp">
    <vt:filetime>2019-02-05T09:39:30Z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vA49916506</vt:lpwstr>
  </property>
  <property fmtid="{D5CDD505-2E9C-101B-9397-08002B2CF9AE}" pid="28" name="Objective-Language">
    <vt:lpwstr>English (eng)</vt:lpwstr>
  </property>
  <property fmtid="{D5CDD505-2E9C-101B-9397-08002B2CF9AE}" pid="29" name="Objective-Date Acquired">
    <vt:filetime>2018-10-24T23:00:00Z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