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672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03B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710B20" w:rsidP="0057543A">
            <w:pPr>
              <w:spacing w:before="120" w:after="120"/>
              <w:rPr>
                <w:rFonts w:ascii="Arial" w:hAnsi="Arial" w:cs="Arial"/>
                <w:b/>
                <w:bCs/>
                <w:sz w:val="24"/>
                <w:szCs w:val="24"/>
              </w:rPr>
            </w:pPr>
            <w:bookmarkStart w:id="0" w:name="_GoBack"/>
            <w:r w:rsidRPr="00710B20">
              <w:rPr>
                <w:rFonts w:ascii="Arial" w:hAnsi="Arial" w:cs="Arial"/>
                <w:b/>
                <w:bCs/>
                <w:sz w:val="24"/>
                <w:szCs w:val="24"/>
              </w:rPr>
              <w:t>The Conservation of Habitats and Species (Amendment) (EU Exit) Regulations 2018</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710B20" w:rsidP="00A450EA">
            <w:pPr>
              <w:spacing w:before="120" w:after="120"/>
              <w:rPr>
                <w:rFonts w:ascii="Arial" w:hAnsi="Arial" w:cs="Arial"/>
                <w:b/>
                <w:bCs/>
                <w:sz w:val="24"/>
                <w:szCs w:val="24"/>
              </w:rPr>
            </w:pPr>
            <w:r>
              <w:rPr>
                <w:rFonts w:ascii="Arial" w:hAnsi="Arial" w:cs="Arial"/>
                <w:b/>
                <w:bCs/>
                <w:sz w:val="24"/>
                <w:szCs w:val="24"/>
              </w:rPr>
              <w:t>1</w:t>
            </w:r>
            <w:r w:rsidR="00A450EA">
              <w:rPr>
                <w:rFonts w:ascii="Arial" w:hAnsi="Arial" w:cs="Arial"/>
                <w:b/>
                <w:bCs/>
                <w:sz w:val="24"/>
                <w:szCs w:val="24"/>
              </w:rPr>
              <w:t>8</w:t>
            </w:r>
            <w:r>
              <w:rPr>
                <w:rFonts w:ascii="Arial" w:hAnsi="Arial" w:cs="Arial"/>
                <w:b/>
                <w:bCs/>
                <w:sz w:val="24"/>
                <w:szCs w:val="24"/>
              </w:rPr>
              <w:t xml:space="preserve">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A450EA" w:rsidP="00B049B1">
            <w:pPr>
              <w:spacing w:before="120" w:after="120"/>
              <w:rPr>
                <w:rFonts w:ascii="Arial" w:hAnsi="Arial" w:cs="Arial"/>
                <w:b/>
                <w:bCs/>
                <w:sz w:val="24"/>
                <w:szCs w:val="24"/>
              </w:rPr>
            </w:pPr>
            <w:r w:rsidRPr="00A450EA">
              <w:rPr>
                <w:rFonts w:ascii="Arial" w:hAnsi="Arial" w:cs="Arial"/>
                <w:b/>
                <w:bCs/>
                <w:sz w:val="24"/>
                <w:szCs w:val="24"/>
              </w:rPr>
              <w:t>Lesley Griffiths AM, Minister for Environment, Energy and Rural Affairs</w:t>
            </w:r>
          </w:p>
        </w:tc>
      </w:tr>
    </w:tbl>
    <w:p w:rsidR="00A207B3" w:rsidRDefault="00A207B3" w:rsidP="00A207B3">
      <w:pPr>
        <w:tabs>
          <w:tab w:val="left" w:pos="709"/>
        </w:tabs>
        <w:rPr>
          <w:rFonts w:ascii="Arial" w:hAnsi="Arial" w:cs="Arial"/>
          <w:b/>
          <w:kern w:val="28"/>
          <w:sz w:val="24"/>
          <w:szCs w:val="24"/>
        </w:rPr>
      </w:pPr>
    </w:p>
    <w:p w:rsidR="00710B20" w:rsidRDefault="00000F29" w:rsidP="00A207B3">
      <w:pPr>
        <w:tabs>
          <w:tab w:val="left" w:pos="709"/>
        </w:tabs>
        <w:rPr>
          <w:rFonts w:ascii="Arial" w:eastAsiaTheme="minorHAnsi" w:hAnsi="Arial" w:cs="Arial"/>
          <w:sz w:val="24"/>
          <w:szCs w:val="24"/>
        </w:rPr>
      </w:pPr>
      <w:sdt>
        <w:sdtPr>
          <w:rPr>
            <w:rFonts w:ascii="Arial" w:hAnsi="Arial" w:cs="Arial"/>
            <w:b/>
            <w:kern w:val="28"/>
            <w:sz w:val="24"/>
            <w:szCs w:val="24"/>
          </w:rPr>
          <w:id w:val="1004022932"/>
          <w:text/>
        </w:sdtPr>
        <w:sdtEndPr/>
        <w:sdtContent>
          <w:r w:rsidR="00710B20" w:rsidRPr="00A207B3">
            <w:rPr>
              <w:rFonts w:ascii="Arial" w:hAnsi="Arial" w:cs="Arial"/>
              <w:b/>
              <w:kern w:val="28"/>
              <w:sz w:val="24"/>
              <w:szCs w:val="24"/>
            </w:rPr>
            <w:t>The Conservation of Habitats and Species (Amendment) (EU Exit) Regulations 2018</w:t>
          </w:r>
        </w:sdtContent>
      </w:sdt>
      <w:r w:rsidR="00710B20" w:rsidRPr="00A207B3">
        <w:rPr>
          <w:rFonts w:ascii="Arial" w:eastAsiaTheme="minorHAnsi" w:hAnsi="Arial" w:cs="Arial"/>
          <w:sz w:val="24"/>
          <w:szCs w:val="24"/>
        </w:rPr>
        <w:t xml:space="preserve"> </w:t>
      </w:r>
    </w:p>
    <w:p w:rsidR="00A207B3" w:rsidRPr="00A207B3" w:rsidRDefault="00A207B3" w:rsidP="00A207B3">
      <w:pPr>
        <w:tabs>
          <w:tab w:val="left" w:pos="709"/>
        </w:tabs>
        <w:rPr>
          <w:rFonts w:ascii="Arial" w:eastAsiaTheme="minorHAnsi" w:hAnsi="Arial" w:cs="Arial"/>
          <w:sz w:val="24"/>
          <w:szCs w:val="24"/>
          <w:u w:val="single"/>
        </w:rPr>
      </w:pPr>
    </w:p>
    <w:p w:rsidR="00710B20" w:rsidRPr="00A207B3" w:rsidRDefault="00710B20" w:rsidP="00A207B3">
      <w:pPr>
        <w:tabs>
          <w:tab w:val="left" w:pos="709"/>
        </w:tabs>
        <w:rPr>
          <w:rFonts w:ascii="Arial" w:eastAsiaTheme="minorHAnsi" w:hAnsi="Arial" w:cs="Arial"/>
          <w:sz w:val="24"/>
          <w:szCs w:val="24"/>
          <w:u w:val="single"/>
        </w:rPr>
      </w:pPr>
      <w:r w:rsidRPr="00A207B3">
        <w:rPr>
          <w:rFonts w:ascii="Arial" w:eastAsiaTheme="minorHAnsi" w:hAnsi="Arial" w:cs="Arial"/>
          <w:sz w:val="24"/>
          <w:szCs w:val="24"/>
          <w:u w:val="single"/>
        </w:rPr>
        <w:t>European Directly Applicable Instruments amended by the 2019 Regulations</w:t>
      </w:r>
    </w:p>
    <w:p w:rsidR="00710B20" w:rsidRPr="00A207B3" w:rsidRDefault="00710B20" w:rsidP="00A207B3">
      <w:pPr>
        <w:numPr>
          <w:ilvl w:val="0"/>
          <w:numId w:val="2"/>
        </w:numPr>
        <w:ind w:left="426" w:hanging="426"/>
        <w:contextualSpacing/>
        <w:rPr>
          <w:rFonts w:ascii="Arial" w:eastAsiaTheme="minorHAnsi" w:hAnsi="Arial" w:cs="Arial"/>
          <w:sz w:val="24"/>
          <w:szCs w:val="24"/>
        </w:rPr>
      </w:pPr>
      <w:r w:rsidRPr="00A207B3">
        <w:rPr>
          <w:rFonts w:ascii="Arial" w:eastAsiaTheme="minorHAnsi" w:hAnsi="Arial" w:cs="Arial"/>
          <w:sz w:val="24"/>
          <w:szCs w:val="24"/>
        </w:rPr>
        <w:t>Council Directive 92/43/EEC on the conservation of natural habitats and of wild fauna and flora (the Habitats Directive)</w:t>
      </w:r>
    </w:p>
    <w:p w:rsidR="00710B20" w:rsidRDefault="00710B20" w:rsidP="00A207B3">
      <w:pPr>
        <w:numPr>
          <w:ilvl w:val="0"/>
          <w:numId w:val="2"/>
        </w:numPr>
        <w:ind w:left="426" w:hanging="426"/>
        <w:contextualSpacing/>
        <w:rPr>
          <w:rFonts w:ascii="Arial" w:eastAsiaTheme="minorHAnsi" w:hAnsi="Arial" w:cs="Arial"/>
          <w:sz w:val="24"/>
          <w:szCs w:val="24"/>
        </w:rPr>
      </w:pPr>
      <w:r w:rsidRPr="00A207B3">
        <w:rPr>
          <w:rFonts w:ascii="Arial" w:eastAsiaTheme="minorHAnsi" w:hAnsi="Arial" w:cs="Arial"/>
          <w:sz w:val="24"/>
          <w:szCs w:val="24"/>
        </w:rPr>
        <w:t>Directive 2009/147/EC on the conservation of wild birds (the Wild Birds Directive)</w:t>
      </w:r>
      <w:r w:rsidR="00A207B3" w:rsidRPr="00A207B3">
        <w:rPr>
          <w:rFonts w:ascii="Arial" w:eastAsiaTheme="minorHAnsi" w:hAnsi="Arial" w:cs="Arial"/>
          <w:sz w:val="24"/>
          <w:szCs w:val="24"/>
        </w:rPr>
        <w:t xml:space="preserve"> </w:t>
      </w:r>
      <w:r w:rsidRPr="00A207B3">
        <w:rPr>
          <w:rFonts w:ascii="Arial" w:eastAsiaTheme="minorHAnsi" w:hAnsi="Arial" w:cs="Arial"/>
          <w:sz w:val="24"/>
          <w:szCs w:val="24"/>
        </w:rPr>
        <w:t>(collectively known as the Nature Directives)</w:t>
      </w:r>
    </w:p>
    <w:p w:rsidR="00932832" w:rsidRPr="00A207B3" w:rsidRDefault="00932832" w:rsidP="00932832">
      <w:pPr>
        <w:ind w:left="426"/>
        <w:contextualSpacing/>
        <w:rPr>
          <w:rFonts w:ascii="Arial" w:eastAsiaTheme="minorHAnsi" w:hAnsi="Arial" w:cs="Arial"/>
          <w:sz w:val="24"/>
          <w:szCs w:val="24"/>
        </w:rPr>
      </w:pPr>
    </w:p>
    <w:p w:rsidR="00710B20" w:rsidRPr="00932832" w:rsidRDefault="00932832" w:rsidP="00A207B3">
      <w:pPr>
        <w:tabs>
          <w:tab w:val="left" w:pos="709"/>
        </w:tabs>
        <w:contextualSpacing/>
        <w:rPr>
          <w:rFonts w:ascii="Arial" w:eastAsiaTheme="minorHAnsi" w:hAnsi="Arial" w:cs="Arial"/>
          <w:sz w:val="24"/>
          <w:szCs w:val="24"/>
          <w:u w:val="single"/>
        </w:rPr>
      </w:pPr>
      <w:r>
        <w:rPr>
          <w:rFonts w:ascii="Arial" w:eastAsiaTheme="minorHAnsi" w:hAnsi="Arial" w:cs="Arial"/>
          <w:sz w:val="24"/>
          <w:szCs w:val="24"/>
          <w:u w:val="single"/>
        </w:rPr>
        <w:t>Primary L</w:t>
      </w:r>
      <w:r w:rsidRPr="00932832">
        <w:rPr>
          <w:rFonts w:ascii="Arial" w:eastAsiaTheme="minorHAnsi" w:hAnsi="Arial" w:cs="Arial"/>
          <w:sz w:val="24"/>
          <w:szCs w:val="24"/>
          <w:u w:val="single"/>
        </w:rPr>
        <w:t xml:space="preserve">egislation </w:t>
      </w:r>
    </w:p>
    <w:p w:rsidR="00932832" w:rsidRPr="00C2320A" w:rsidRDefault="00C2320A" w:rsidP="00C2320A">
      <w:pPr>
        <w:pStyle w:val="ListParagraph"/>
        <w:numPr>
          <w:ilvl w:val="0"/>
          <w:numId w:val="5"/>
        </w:numPr>
        <w:ind w:left="426"/>
        <w:contextualSpacing/>
        <w:rPr>
          <w:rFonts w:ascii="Arial" w:eastAsiaTheme="minorHAnsi" w:hAnsi="Arial" w:cs="Arial"/>
          <w:sz w:val="24"/>
          <w:szCs w:val="24"/>
        </w:rPr>
      </w:pPr>
      <w:r w:rsidRPr="00C2320A">
        <w:rPr>
          <w:rFonts w:ascii="Arial" w:hAnsi="Arial" w:cs="Arial"/>
          <w:sz w:val="24"/>
          <w:szCs w:val="24"/>
        </w:rPr>
        <w:t>The Wildlife and Countryside Act 1981.</w:t>
      </w:r>
    </w:p>
    <w:p w:rsidR="00C2320A" w:rsidRPr="00C2320A" w:rsidRDefault="00C2320A" w:rsidP="00C2320A">
      <w:pPr>
        <w:pStyle w:val="ListParagraph"/>
        <w:ind w:left="426"/>
        <w:contextualSpacing/>
        <w:rPr>
          <w:rFonts w:ascii="Arial" w:eastAsiaTheme="minorHAnsi" w:hAnsi="Arial" w:cs="Arial"/>
          <w:sz w:val="24"/>
          <w:szCs w:val="24"/>
        </w:rPr>
      </w:pPr>
    </w:p>
    <w:p w:rsidR="00710B20" w:rsidRPr="00A207B3" w:rsidRDefault="00710B20" w:rsidP="00A207B3">
      <w:pPr>
        <w:rPr>
          <w:rFonts w:ascii="Arial" w:eastAsiaTheme="minorHAnsi" w:hAnsi="Arial" w:cs="Arial"/>
          <w:bCs/>
          <w:color w:val="000000" w:themeColor="text1"/>
          <w:sz w:val="24"/>
          <w:szCs w:val="24"/>
          <w:u w:val="single"/>
        </w:rPr>
      </w:pPr>
      <w:r w:rsidRPr="00A207B3">
        <w:rPr>
          <w:rFonts w:ascii="Arial" w:eastAsiaTheme="minorHAnsi" w:hAnsi="Arial" w:cs="Arial"/>
          <w:bCs/>
          <w:color w:val="000000" w:themeColor="text1"/>
          <w:sz w:val="24"/>
          <w:szCs w:val="24"/>
          <w:u w:val="single"/>
        </w:rPr>
        <w:t>Secondary Legislation</w:t>
      </w:r>
    </w:p>
    <w:p w:rsidR="00710B20" w:rsidRPr="00A207B3" w:rsidRDefault="00710B20" w:rsidP="00A207B3">
      <w:pPr>
        <w:pStyle w:val="ListParagraph"/>
        <w:numPr>
          <w:ilvl w:val="0"/>
          <w:numId w:val="4"/>
        </w:numPr>
        <w:ind w:left="426"/>
        <w:outlineLvl w:val="1"/>
        <w:rPr>
          <w:rFonts w:ascii="Arial" w:hAnsi="Arial" w:cs="Arial"/>
          <w:sz w:val="24"/>
          <w:szCs w:val="24"/>
        </w:rPr>
      </w:pPr>
      <w:r w:rsidRPr="00A207B3">
        <w:rPr>
          <w:rFonts w:ascii="Arial" w:hAnsi="Arial" w:cs="Arial"/>
          <w:sz w:val="24"/>
          <w:szCs w:val="24"/>
        </w:rPr>
        <w:t>The Conservation of Habitats and Species Regulations 2017 (England and Wales)</w:t>
      </w:r>
    </w:p>
    <w:p w:rsidR="00710B20" w:rsidRPr="00A207B3" w:rsidRDefault="00710B20" w:rsidP="00A207B3">
      <w:pPr>
        <w:pStyle w:val="ListParagraph"/>
        <w:numPr>
          <w:ilvl w:val="0"/>
          <w:numId w:val="4"/>
        </w:numPr>
        <w:ind w:left="426"/>
        <w:outlineLvl w:val="1"/>
        <w:rPr>
          <w:rFonts w:ascii="Arial" w:hAnsi="Arial" w:cs="Arial"/>
          <w:sz w:val="24"/>
          <w:szCs w:val="24"/>
        </w:rPr>
      </w:pPr>
      <w:r w:rsidRPr="00A207B3">
        <w:rPr>
          <w:rFonts w:ascii="Arial" w:hAnsi="Arial" w:cs="Arial"/>
          <w:sz w:val="24"/>
          <w:szCs w:val="24"/>
        </w:rPr>
        <w:t>The Conservation of Offshore Marine Habitats and Species Regulations 2017 (UK)</w:t>
      </w:r>
    </w:p>
    <w:p w:rsidR="00710B20" w:rsidRPr="00A207B3" w:rsidRDefault="00710B20" w:rsidP="00A207B3">
      <w:pPr>
        <w:outlineLvl w:val="1"/>
        <w:rPr>
          <w:rFonts w:ascii="Arial" w:hAnsi="Arial" w:cs="Arial"/>
          <w:sz w:val="24"/>
          <w:szCs w:val="24"/>
        </w:rPr>
      </w:pPr>
    </w:p>
    <w:p w:rsidR="00710B20" w:rsidRPr="00A207B3" w:rsidRDefault="00710B20" w:rsidP="00A207B3">
      <w:pPr>
        <w:rPr>
          <w:rFonts w:ascii="Arial" w:eastAsiaTheme="minorHAnsi" w:hAnsi="Arial" w:cs="Arial"/>
          <w:b/>
          <w:sz w:val="24"/>
          <w:szCs w:val="24"/>
        </w:rPr>
      </w:pPr>
      <w:r w:rsidRPr="00A207B3">
        <w:rPr>
          <w:rFonts w:ascii="Arial" w:eastAsiaTheme="minorHAnsi" w:hAnsi="Arial" w:cs="Arial"/>
          <w:b/>
          <w:sz w:val="24"/>
          <w:szCs w:val="24"/>
        </w:rPr>
        <w:t>Any impact the SI may have on the Assembly’s legislative competence and/or the Welsh Ministers’ executive competence</w:t>
      </w:r>
    </w:p>
    <w:p w:rsidR="00710B20" w:rsidRDefault="00710B20" w:rsidP="00A207B3">
      <w:pPr>
        <w:rPr>
          <w:rFonts w:ascii="Arial" w:eastAsiaTheme="minorHAnsi" w:hAnsi="Arial" w:cs="Arial"/>
          <w:sz w:val="24"/>
          <w:szCs w:val="24"/>
        </w:rPr>
      </w:pPr>
      <w:r w:rsidRPr="00A207B3">
        <w:rPr>
          <w:rFonts w:ascii="Arial" w:eastAsiaTheme="minorHAnsi" w:hAnsi="Arial" w:cs="Arial"/>
          <w:sz w:val="24"/>
          <w:szCs w:val="24"/>
        </w:rPr>
        <w:t>This instrument respects the existing devolution settlement. The National Assembly for Wales has legislative competence in relation to Wales Habitats and Wild Birds.</w:t>
      </w:r>
    </w:p>
    <w:p w:rsidR="00013273" w:rsidRPr="00A207B3" w:rsidRDefault="00013273" w:rsidP="00A207B3">
      <w:pPr>
        <w:rPr>
          <w:rFonts w:ascii="Arial" w:eastAsiaTheme="minorHAnsi" w:hAnsi="Arial" w:cs="Arial"/>
          <w:sz w:val="24"/>
          <w:szCs w:val="24"/>
        </w:rPr>
      </w:pPr>
    </w:p>
    <w:p w:rsidR="00710B20" w:rsidRDefault="00710B20" w:rsidP="00A207B3">
      <w:pPr>
        <w:rPr>
          <w:rFonts w:ascii="Arial" w:eastAsiaTheme="minorHAnsi" w:hAnsi="Arial" w:cs="Arial"/>
          <w:sz w:val="24"/>
          <w:szCs w:val="24"/>
        </w:rPr>
      </w:pPr>
      <w:r w:rsidRPr="00A207B3">
        <w:rPr>
          <w:rFonts w:ascii="Arial" w:eastAsiaTheme="minorHAnsi" w:hAnsi="Arial" w:cs="Arial"/>
          <w:sz w:val="24"/>
          <w:szCs w:val="24"/>
        </w:rPr>
        <w:t>However, in relation to the offshore marine area, defined in the Government of Wales Act 2006 as the Welsh zone, Welsh Ministers possess executive competence for this area. The National Assembly for Wales does not possess legislative competence for the Welsh zone.</w:t>
      </w:r>
    </w:p>
    <w:p w:rsidR="00A207B3" w:rsidRPr="00A207B3" w:rsidRDefault="00A207B3" w:rsidP="00A207B3">
      <w:pPr>
        <w:rPr>
          <w:rFonts w:ascii="Arial" w:eastAsiaTheme="minorHAnsi" w:hAnsi="Arial" w:cs="Arial"/>
          <w:sz w:val="24"/>
          <w:szCs w:val="24"/>
        </w:rPr>
      </w:pPr>
    </w:p>
    <w:p w:rsidR="00710B20" w:rsidRPr="00A207B3" w:rsidRDefault="00710B20" w:rsidP="00A207B3">
      <w:pPr>
        <w:outlineLvl w:val="1"/>
        <w:rPr>
          <w:rFonts w:ascii="Arial" w:hAnsi="Arial" w:cs="Arial"/>
          <w:b/>
          <w:sz w:val="24"/>
          <w:szCs w:val="24"/>
        </w:rPr>
      </w:pPr>
      <w:r w:rsidRPr="00A207B3">
        <w:rPr>
          <w:rFonts w:ascii="Arial" w:hAnsi="Arial" w:cs="Arial"/>
          <w:sz w:val="24"/>
          <w:szCs w:val="24"/>
        </w:rPr>
        <w:t xml:space="preserve">Legislative functions are transferred to the Secretary of State under the new Regulation 84A to the Conservation of Offshore Marine Habitats and Species Regulations 2017. However, this transfer does not impact on the legislative competence of the National Assembly for </w:t>
      </w:r>
      <w:r w:rsidRPr="00A207B3">
        <w:rPr>
          <w:rFonts w:ascii="Arial" w:hAnsi="Arial" w:cs="Arial"/>
          <w:sz w:val="24"/>
          <w:szCs w:val="24"/>
        </w:rPr>
        <w:lastRenderedPageBreak/>
        <w:t>Wales, or the executive functions exercised by the Welsh Ministers under the Conservation of Offshore Marine Habitats and Species Regulations 2017.</w:t>
      </w:r>
    </w:p>
    <w:p w:rsidR="00A207B3" w:rsidRPr="00A207B3" w:rsidRDefault="00A207B3" w:rsidP="00A207B3">
      <w:pPr>
        <w:outlineLvl w:val="1"/>
        <w:rPr>
          <w:rFonts w:ascii="Arial" w:hAnsi="Arial" w:cs="Arial"/>
          <w:b/>
          <w:sz w:val="24"/>
          <w:szCs w:val="24"/>
        </w:rPr>
      </w:pPr>
    </w:p>
    <w:p w:rsidR="00710B20" w:rsidRPr="00A207B3" w:rsidRDefault="00710B20" w:rsidP="00A207B3">
      <w:pPr>
        <w:outlineLvl w:val="1"/>
        <w:rPr>
          <w:rFonts w:ascii="Arial" w:hAnsi="Arial" w:cs="Arial"/>
          <w:b/>
          <w:sz w:val="24"/>
          <w:szCs w:val="24"/>
        </w:rPr>
      </w:pPr>
      <w:r w:rsidRPr="00A207B3">
        <w:rPr>
          <w:rFonts w:ascii="Arial" w:hAnsi="Arial" w:cs="Arial"/>
          <w:b/>
          <w:sz w:val="24"/>
          <w:szCs w:val="24"/>
        </w:rPr>
        <w:t xml:space="preserve">The purpose of the amendments </w:t>
      </w:r>
    </w:p>
    <w:p w:rsidR="00710B20" w:rsidRPr="00A207B3" w:rsidRDefault="00710B20" w:rsidP="00A207B3">
      <w:pPr>
        <w:outlineLvl w:val="1"/>
        <w:rPr>
          <w:rFonts w:ascii="Arial" w:hAnsi="Arial" w:cs="Arial"/>
          <w:sz w:val="24"/>
          <w:szCs w:val="24"/>
        </w:rPr>
      </w:pPr>
      <w:r w:rsidRPr="00A207B3">
        <w:rPr>
          <w:rFonts w:ascii="Arial" w:hAnsi="Arial" w:cs="Arial"/>
          <w:sz w:val="24"/>
          <w:szCs w:val="24"/>
        </w:rPr>
        <w:t>The 2018 Regulations (affirmative procedure) allow for the continued implementation of habitat and species protections provided for by the Nature Directives following exit day. There is no change to policy. The changes ensure the Conservation of Habitat</w:t>
      </w:r>
      <w:r w:rsidR="003968F3">
        <w:rPr>
          <w:rFonts w:ascii="Arial" w:hAnsi="Arial" w:cs="Arial"/>
          <w:sz w:val="24"/>
          <w:szCs w:val="24"/>
        </w:rPr>
        <w:t xml:space="preserve">s and Species Regulations 2017 and </w:t>
      </w:r>
      <w:r w:rsidRPr="00A207B3">
        <w:rPr>
          <w:rFonts w:ascii="Arial" w:hAnsi="Arial" w:cs="Arial"/>
          <w:sz w:val="24"/>
          <w:szCs w:val="24"/>
        </w:rPr>
        <w:t>Conservation of Offshore Marine Habitats</w:t>
      </w:r>
      <w:r w:rsidR="003968F3">
        <w:rPr>
          <w:rFonts w:ascii="Arial" w:hAnsi="Arial" w:cs="Arial"/>
          <w:sz w:val="24"/>
          <w:szCs w:val="24"/>
        </w:rPr>
        <w:t xml:space="preserve"> and Species Regulations 2017 </w:t>
      </w:r>
      <w:r w:rsidRPr="00A207B3">
        <w:rPr>
          <w:rFonts w:ascii="Arial" w:hAnsi="Arial" w:cs="Arial"/>
          <w:sz w:val="24"/>
          <w:szCs w:val="24"/>
        </w:rPr>
        <w:t>continue to work after exit day.</w:t>
      </w:r>
    </w:p>
    <w:p w:rsidR="00710B20" w:rsidRPr="00A207B3" w:rsidRDefault="00710B20" w:rsidP="00A207B3">
      <w:pPr>
        <w:outlineLvl w:val="1"/>
        <w:rPr>
          <w:rFonts w:ascii="Arial" w:hAnsi="Arial" w:cs="Arial"/>
          <w:color w:val="000000" w:themeColor="text1"/>
          <w:sz w:val="24"/>
          <w:szCs w:val="24"/>
        </w:rPr>
      </w:pPr>
    </w:p>
    <w:p w:rsidR="00710B20" w:rsidRDefault="00710B20" w:rsidP="00A207B3">
      <w:pPr>
        <w:rPr>
          <w:rFonts w:ascii="Arial" w:hAnsi="Arial" w:cs="Arial"/>
          <w:sz w:val="24"/>
          <w:szCs w:val="24"/>
        </w:rPr>
      </w:pPr>
      <w:r w:rsidRPr="00A207B3">
        <w:rPr>
          <w:rFonts w:ascii="Arial" w:eastAsiaTheme="minorHAnsi" w:hAnsi="Arial" w:cs="Arial"/>
          <w:sz w:val="24"/>
          <w:szCs w:val="24"/>
        </w:rPr>
        <w:t xml:space="preserve">The 2018 Regulations and accompanying Explanatory Memorandum, setting out the effect of amendments is available here: </w:t>
      </w:r>
      <w:hyperlink r:id="rId9" w:history="1">
        <w:r w:rsidR="00A207B3" w:rsidRPr="00CF3659">
          <w:rPr>
            <w:rStyle w:val="Hyperlink"/>
            <w:rFonts w:ascii="Arial" w:hAnsi="Arial" w:cs="Arial"/>
            <w:sz w:val="24"/>
            <w:szCs w:val="24"/>
          </w:rPr>
          <w:t>https://beta.parliament.uk/work-packages/3Mb6uXHL</w:t>
        </w:r>
      </w:hyperlink>
    </w:p>
    <w:p w:rsidR="00A207B3" w:rsidRPr="00A207B3" w:rsidRDefault="00A207B3" w:rsidP="00A207B3">
      <w:pPr>
        <w:rPr>
          <w:rFonts w:ascii="Arial" w:eastAsiaTheme="minorHAnsi" w:hAnsi="Arial" w:cs="Arial"/>
          <w:color w:val="0000FF" w:themeColor="hyperlink"/>
          <w:sz w:val="24"/>
          <w:szCs w:val="24"/>
          <w:u w:val="single"/>
        </w:rPr>
      </w:pPr>
    </w:p>
    <w:p w:rsidR="00710B20" w:rsidRPr="00A207B3" w:rsidRDefault="00710B20" w:rsidP="00A207B3">
      <w:pPr>
        <w:rPr>
          <w:rFonts w:ascii="Arial" w:eastAsiaTheme="minorHAnsi" w:hAnsi="Arial" w:cs="Arial"/>
          <w:b/>
          <w:sz w:val="24"/>
          <w:szCs w:val="24"/>
        </w:rPr>
      </w:pPr>
      <w:r w:rsidRPr="00A207B3">
        <w:rPr>
          <w:rFonts w:ascii="Arial" w:eastAsiaTheme="minorHAnsi" w:hAnsi="Arial" w:cs="Arial"/>
          <w:b/>
          <w:sz w:val="24"/>
          <w:szCs w:val="24"/>
        </w:rPr>
        <w:t>Why consent was given</w:t>
      </w:r>
    </w:p>
    <w:p w:rsidR="00710B20" w:rsidRPr="00A207B3" w:rsidRDefault="00710B20" w:rsidP="00A207B3">
      <w:pPr>
        <w:rPr>
          <w:rFonts w:ascii="Arial" w:eastAsiaTheme="minorHAnsi" w:hAnsi="Arial" w:cs="Arial"/>
          <w:sz w:val="24"/>
          <w:szCs w:val="24"/>
        </w:rPr>
      </w:pPr>
      <w:r w:rsidRPr="00A207B3">
        <w:rPr>
          <w:rFonts w:ascii="Arial" w:eastAsiaTheme="minorHAnsi"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rsidR="00710B20" w:rsidRPr="00A207B3" w:rsidRDefault="00710B20" w:rsidP="00A207B3">
      <w:pPr>
        <w:rPr>
          <w:rFonts w:ascii="Arial" w:eastAsiaTheme="minorHAnsi" w:hAnsi="Arial" w:cs="Arial"/>
          <w:noProof/>
          <w:sz w:val="24"/>
          <w:szCs w:val="24"/>
          <w:lang w:eastAsia="en-GB"/>
        </w:rPr>
      </w:pPr>
    </w:p>
    <w:p w:rsidR="00F2708C" w:rsidRDefault="00F2708C" w:rsidP="00F2708C">
      <w:pPr>
        <w:rPr>
          <w:rFonts w:ascii="Arial" w:hAnsi="Arial" w:cs="Arial"/>
          <w:sz w:val="24"/>
          <w:szCs w:val="24"/>
        </w:rPr>
      </w:pPr>
      <w:r>
        <w:rPr>
          <w:rFonts w:ascii="Arial" w:hAnsi="Arial" w:cs="Arial"/>
          <w:sz w:val="24"/>
          <w:szCs w:val="24"/>
        </w:rPr>
        <w:t>A Statutory Instrument Consent Memorandum has also been laid in the National Assembly in respect of the amendments to T</w:t>
      </w:r>
      <w:r w:rsidRPr="00F2708C">
        <w:rPr>
          <w:rFonts w:ascii="Arial" w:hAnsi="Arial" w:cs="Arial"/>
          <w:sz w:val="24"/>
          <w:szCs w:val="24"/>
        </w:rPr>
        <w:t>he Wildlife and Countryside Act 1981</w:t>
      </w:r>
      <w:r>
        <w:rPr>
          <w:rFonts w:ascii="Arial" w:hAnsi="Arial" w:cs="Arial"/>
          <w:sz w:val="24"/>
          <w:szCs w:val="24"/>
        </w:rPr>
        <w:t>.</w:t>
      </w:r>
    </w:p>
    <w:sectPr w:rsidR="00F2708C"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29" w:rsidRDefault="00000F29">
      <w:r>
        <w:separator/>
      </w:r>
    </w:p>
  </w:endnote>
  <w:endnote w:type="continuationSeparator" w:id="0">
    <w:p w:rsidR="00000F29" w:rsidRDefault="0000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D2D">
      <w:rPr>
        <w:rStyle w:val="PageNumber"/>
        <w:noProof/>
      </w:rPr>
      <w:t>2</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24D2D">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29" w:rsidRDefault="00000F29">
      <w:r>
        <w:separator/>
      </w:r>
    </w:p>
  </w:footnote>
  <w:footnote w:type="continuationSeparator" w:id="0">
    <w:p w:rsidR="00000F29" w:rsidRDefault="00000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FBB"/>
    <w:multiLevelType w:val="hybridMultilevel"/>
    <w:tmpl w:val="EF5C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0492"/>
    <w:multiLevelType w:val="hybridMultilevel"/>
    <w:tmpl w:val="0606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7F123D"/>
    <w:multiLevelType w:val="hybridMultilevel"/>
    <w:tmpl w:val="C2F60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4168A"/>
    <w:multiLevelType w:val="hybridMultilevel"/>
    <w:tmpl w:val="E66C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F29"/>
    <w:rsid w:val="00013273"/>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3739"/>
    <w:rsid w:val="002A5310"/>
    <w:rsid w:val="002C57B6"/>
    <w:rsid w:val="002F0EB9"/>
    <w:rsid w:val="002F53A9"/>
    <w:rsid w:val="00314E36"/>
    <w:rsid w:val="003220C1"/>
    <w:rsid w:val="00356D7B"/>
    <w:rsid w:val="00357893"/>
    <w:rsid w:val="003670C1"/>
    <w:rsid w:val="00370471"/>
    <w:rsid w:val="003968F3"/>
    <w:rsid w:val="003B1503"/>
    <w:rsid w:val="003B3D64"/>
    <w:rsid w:val="003C5133"/>
    <w:rsid w:val="00412673"/>
    <w:rsid w:val="0043031D"/>
    <w:rsid w:val="004355A1"/>
    <w:rsid w:val="0046757C"/>
    <w:rsid w:val="00560F1F"/>
    <w:rsid w:val="00574BB3"/>
    <w:rsid w:val="0057543A"/>
    <w:rsid w:val="00591AC0"/>
    <w:rsid w:val="005A22E2"/>
    <w:rsid w:val="005B030B"/>
    <w:rsid w:val="005D2A41"/>
    <w:rsid w:val="005D7663"/>
    <w:rsid w:val="005F38F9"/>
    <w:rsid w:val="0062648B"/>
    <w:rsid w:val="00654C0A"/>
    <w:rsid w:val="006633C7"/>
    <w:rsid w:val="00663F04"/>
    <w:rsid w:val="00670227"/>
    <w:rsid w:val="006814BD"/>
    <w:rsid w:val="0069133F"/>
    <w:rsid w:val="006B340E"/>
    <w:rsid w:val="006B461D"/>
    <w:rsid w:val="006E0A2C"/>
    <w:rsid w:val="00703993"/>
    <w:rsid w:val="00710B20"/>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32832"/>
    <w:rsid w:val="00953A46"/>
    <w:rsid w:val="00967473"/>
    <w:rsid w:val="00973090"/>
    <w:rsid w:val="00995EEC"/>
    <w:rsid w:val="009D26D8"/>
    <w:rsid w:val="009E4974"/>
    <w:rsid w:val="009F06C3"/>
    <w:rsid w:val="00A204C9"/>
    <w:rsid w:val="00A207B3"/>
    <w:rsid w:val="00A23742"/>
    <w:rsid w:val="00A304A6"/>
    <w:rsid w:val="00A3247B"/>
    <w:rsid w:val="00A450EA"/>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84A5C"/>
    <w:rsid w:val="00C2320A"/>
    <w:rsid w:val="00C43B4A"/>
    <w:rsid w:val="00C64FA5"/>
    <w:rsid w:val="00C84A12"/>
    <w:rsid w:val="00CD07D6"/>
    <w:rsid w:val="00CF3DC5"/>
    <w:rsid w:val="00D017E2"/>
    <w:rsid w:val="00D16D97"/>
    <w:rsid w:val="00D27F42"/>
    <w:rsid w:val="00D67102"/>
    <w:rsid w:val="00D84713"/>
    <w:rsid w:val="00DD4B82"/>
    <w:rsid w:val="00E1556F"/>
    <w:rsid w:val="00E3419E"/>
    <w:rsid w:val="00E47B1A"/>
    <w:rsid w:val="00E631B1"/>
    <w:rsid w:val="00EA5290"/>
    <w:rsid w:val="00EB248F"/>
    <w:rsid w:val="00EB5F93"/>
    <w:rsid w:val="00EC0568"/>
    <w:rsid w:val="00ED1733"/>
    <w:rsid w:val="00EE721A"/>
    <w:rsid w:val="00F0272E"/>
    <w:rsid w:val="00F2438B"/>
    <w:rsid w:val="00F24D2D"/>
    <w:rsid w:val="00F2708C"/>
    <w:rsid w:val="00F81C33"/>
    <w:rsid w:val="00F90A57"/>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81C7B4-424D-49A4-898D-F235ED3D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A207B3"/>
    <w:rPr>
      <w:rFonts w:ascii="Tahoma" w:hAnsi="Tahoma" w:cs="Tahoma"/>
      <w:sz w:val="16"/>
      <w:szCs w:val="16"/>
    </w:rPr>
  </w:style>
  <w:style w:type="character" w:customStyle="1" w:styleId="BalloonTextChar">
    <w:name w:val="Balloon Text Char"/>
    <w:basedOn w:val="DefaultParagraphFont"/>
    <w:link w:val="BalloonText"/>
    <w:semiHidden/>
    <w:rsid w:val="00A207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eta.parliament.uk/work-packages/3Mb6uXH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A24601724</value>
    </field>
    <field name="Objective-Title">
      <value order="0">17 December 2018  - Written Statement - The Conservation of Habitats and Species (Amendment) (EU Exit) Regulations 2018</value>
    </field>
    <field name="Objective-Description">
      <value order="0"/>
    </field>
    <field name="Objective-CreationStamp">
      <value order="0">2018-12-13T08:42:58Z</value>
    </field>
    <field name="Objective-IsApproved">
      <value order="0">false</value>
    </field>
    <field name="Objective-IsPublished">
      <value order="0">false</value>
    </field>
    <field name="Objective-DatePublished">
      <value order="0"/>
    </field>
    <field name="Objective-ModificationStamp">
      <value order="0">2018-12-17T16:26:33Z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Edited</value>
    </field>
    <field name="Objective-VersionId">
      <value order="0">vA48983738</value>
    </field>
    <field name="Objective-Version">
      <value order="0">3.1</value>
    </field>
    <field name="Objective-VersionNumber">
      <value order="0">5</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2018-12-13T23:59:59Z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B5FACC7-D6E9-4BEC-AA7B-3AE262C057E0}">
  <ds:schemaRefs>
    <ds:schemaRef ds:uri="http://schemas.openxmlformats.org/officeDocument/2006/bibliography"/>
  </ds:schemaRefs>
</ds:datastoreItem>
</file>

<file path=customXml/itemProps3.xml><?xml version="1.0" encoding="utf-8"?>
<ds:datastoreItem xmlns:ds="http://schemas.openxmlformats.org/officeDocument/2006/customXml" ds:itemID="{38E77F51-F4C7-4A54-9E6E-8FDC2A2E3243}"/>
</file>

<file path=customXml/itemProps4.xml><?xml version="1.0" encoding="utf-8"?>
<ds:datastoreItem xmlns:ds="http://schemas.openxmlformats.org/officeDocument/2006/customXml" ds:itemID="{D7B94BA0-A1E5-4509-83D0-2701FAB669B7}"/>
</file>

<file path=customXml/itemProps5.xml><?xml version="1.0" encoding="utf-8"?>
<ds:datastoreItem xmlns:ds="http://schemas.openxmlformats.org/officeDocument/2006/customXml" ds:itemID="{E100AD64-D754-4632-8033-78DF2AAC214B}"/>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Conservation of Habitats and Species (Amendment) (EU Exit) Regulations 2018</dc:title>
  <dc:creator>burnsc</dc:creator>
  <cp:lastModifiedBy>Carey, Helen (OFM - Cabinet Division)</cp:lastModifiedBy>
  <cp:revision>2</cp:revision>
  <cp:lastPrinted>2011-05-27T10:19:00Z</cp:lastPrinted>
  <dcterms:created xsi:type="dcterms:W3CDTF">2018-12-19T08:57:00Z</dcterms:created>
  <dcterms:modified xsi:type="dcterms:W3CDTF">2018-12-19T08:57:00Z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A24601724</vt:lpwstr>
  </property>
  <property fmtid="{D5CDD505-2E9C-101B-9397-08002B2CF9AE}" pid="4" name="Objective-Title">
    <vt:lpwstr>17 December 2018  - Written Statement - The Conservation of Habitats and Species (Amendment) (EU Exit) Regulations 2018</vt:lpwstr>
  </property>
  <property fmtid="{D5CDD505-2E9C-101B-9397-08002B2CF9AE}" pid="5" name="Objective-Comment">
    <vt:lpwstr/>
  </property>
  <property fmtid="{D5CDD505-2E9C-101B-9397-08002B2CF9AE}" pid="6" name="Objective-CreationStamp">
    <vt:filetime>2018-12-13T08:43:04Z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2018-12-17T16:35:33Z</vt:filetime>
  </property>
  <property fmtid="{D5CDD505-2E9C-101B-9397-08002B2CF9AE}" pid="10" name="Objective-ModificationStamp">
    <vt:filetime>2018-12-17T16:35:33Z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vA48983738</vt:lpwstr>
  </property>
  <property fmtid="{D5CDD505-2E9C-101B-9397-08002B2CF9AE}" pid="28" name="Objective-Language">
    <vt:lpwstr>English (eng)</vt:lpwstr>
  </property>
  <property fmtid="{D5CDD505-2E9C-101B-9397-08002B2CF9AE}" pid="29" name="Objective-Date Acquired">
    <vt:filetime>2018-12-13T23:59:59Z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