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72B7" w14:textId="77777777" w:rsidR="001A39E2" w:rsidRDefault="001A39E2" w:rsidP="001A39E2">
      <w:pPr>
        <w:jc w:val="right"/>
        <w:rPr>
          <w:b/>
        </w:rPr>
      </w:pPr>
      <w:bookmarkStart w:id="0" w:name="_GoBack"/>
      <w:bookmarkEnd w:id="0"/>
    </w:p>
    <w:p w14:paraId="662C9F3C"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E230148" wp14:editId="0FF4F03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D1C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8E5A8F2"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7D8F382F"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A6B4EF8"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01C16F84"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2B02547" wp14:editId="7A92F09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6BC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74DFD252"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7371D675" w14:textId="77777777" w:rsidTr="00C25E02">
        <w:tc>
          <w:tcPr>
            <w:tcW w:w="1383" w:type="dxa"/>
            <w:tcBorders>
              <w:top w:val="nil"/>
              <w:left w:val="nil"/>
              <w:bottom w:val="nil"/>
              <w:right w:val="nil"/>
            </w:tcBorders>
            <w:vAlign w:val="center"/>
          </w:tcPr>
          <w:p w14:paraId="49949CE9"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655470A2" w14:textId="77777777" w:rsidR="003C4920" w:rsidRPr="004F23E1" w:rsidRDefault="00965284" w:rsidP="00DD7AC3">
            <w:pPr>
              <w:spacing w:before="120" w:after="120"/>
              <w:rPr>
                <w:rFonts w:ascii="Arial" w:hAnsi="Arial" w:cs="Arial"/>
                <w:b/>
                <w:bCs/>
                <w:sz w:val="24"/>
                <w:szCs w:val="24"/>
              </w:rPr>
            </w:pPr>
            <w:r w:rsidRPr="00965284">
              <w:rPr>
                <w:rFonts w:ascii="Arial" w:hAnsi="Arial" w:cs="Arial"/>
                <w:b/>
                <w:bCs/>
                <w:sz w:val="24"/>
                <w:szCs w:val="24"/>
              </w:rPr>
              <w:t>Rheoliadau Cyd-drefniadaeth ar gyfer y Marchnadoedd mewn Cynhyrchion Amaethyddol a'r Polisi Amaethyddol Cyffredin (Diwygiadau Amrywiol etc.) (Ymadael â’r UE) (Rhif 2) 2019</w:t>
            </w:r>
          </w:p>
        </w:tc>
      </w:tr>
      <w:tr w:rsidR="00817906" w:rsidRPr="00A011A1" w14:paraId="4E4A969E" w14:textId="77777777" w:rsidTr="00C25E02">
        <w:tc>
          <w:tcPr>
            <w:tcW w:w="1383" w:type="dxa"/>
            <w:tcBorders>
              <w:top w:val="nil"/>
              <w:left w:val="nil"/>
              <w:bottom w:val="nil"/>
              <w:right w:val="nil"/>
            </w:tcBorders>
            <w:vAlign w:val="center"/>
          </w:tcPr>
          <w:p w14:paraId="713D3E03"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5580EE80" w14:textId="77777777" w:rsidR="00817906" w:rsidRPr="004F23E1" w:rsidRDefault="00965284" w:rsidP="00965284">
            <w:pPr>
              <w:spacing w:before="120" w:after="120"/>
              <w:rPr>
                <w:rFonts w:ascii="Arial" w:hAnsi="Arial" w:cs="Arial"/>
                <w:b/>
                <w:bCs/>
                <w:sz w:val="24"/>
                <w:szCs w:val="24"/>
              </w:rPr>
            </w:pPr>
            <w:r>
              <w:rPr>
                <w:rFonts w:ascii="Arial" w:hAnsi="Arial" w:cs="Arial"/>
                <w:b/>
                <w:bCs/>
                <w:sz w:val="24"/>
                <w:szCs w:val="24"/>
              </w:rPr>
              <w:t>7 Awst</w:t>
            </w:r>
            <w:r w:rsidR="00F42524">
              <w:rPr>
                <w:rFonts w:ascii="Arial" w:hAnsi="Arial" w:cs="Arial"/>
                <w:b/>
                <w:bCs/>
                <w:sz w:val="24"/>
                <w:szCs w:val="24"/>
              </w:rPr>
              <w:t xml:space="preserve"> </w:t>
            </w:r>
            <w:r w:rsidR="00B45A11">
              <w:rPr>
                <w:rFonts w:ascii="Arial" w:hAnsi="Arial" w:cs="Arial"/>
                <w:b/>
                <w:bCs/>
                <w:sz w:val="24"/>
                <w:szCs w:val="24"/>
              </w:rPr>
              <w:t>201</w:t>
            </w:r>
            <w:r w:rsidR="00C27801">
              <w:rPr>
                <w:rFonts w:ascii="Arial" w:hAnsi="Arial" w:cs="Arial"/>
                <w:b/>
                <w:bCs/>
                <w:sz w:val="24"/>
                <w:szCs w:val="24"/>
              </w:rPr>
              <w:t>9</w:t>
            </w:r>
          </w:p>
        </w:tc>
      </w:tr>
      <w:tr w:rsidR="00817906" w:rsidRPr="00A011A1" w14:paraId="72A02CFE" w14:textId="77777777" w:rsidTr="00C25E02">
        <w:tc>
          <w:tcPr>
            <w:tcW w:w="1383" w:type="dxa"/>
            <w:tcBorders>
              <w:top w:val="nil"/>
              <w:left w:val="nil"/>
              <w:bottom w:val="nil"/>
              <w:right w:val="nil"/>
            </w:tcBorders>
            <w:vAlign w:val="center"/>
          </w:tcPr>
          <w:p w14:paraId="1E80F761"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549EFEC2" w14:textId="77777777" w:rsidR="00817906" w:rsidRPr="004F23E1" w:rsidRDefault="00347D80">
            <w:pPr>
              <w:spacing w:before="120" w:after="120"/>
              <w:rPr>
                <w:rFonts w:ascii="Arial" w:hAnsi="Arial" w:cs="Arial"/>
                <w:b/>
                <w:bCs/>
                <w:sz w:val="24"/>
                <w:szCs w:val="24"/>
              </w:rPr>
            </w:pPr>
            <w:r w:rsidRPr="00347D80">
              <w:rPr>
                <w:rFonts w:ascii="Arial" w:hAnsi="Arial" w:cs="Arial"/>
                <w:b/>
                <w:bCs/>
                <w:sz w:val="24"/>
                <w:szCs w:val="24"/>
              </w:rPr>
              <w:t>Rebecca Evans AC, Y Gweinidog Cyllid a’r Trefnydd</w:t>
            </w:r>
          </w:p>
        </w:tc>
      </w:tr>
    </w:tbl>
    <w:p w14:paraId="05EB0849" w14:textId="77777777" w:rsidR="00DD4B82" w:rsidRDefault="00DD4B82" w:rsidP="00C25E02">
      <w:pPr>
        <w:pStyle w:val="BodyText"/>
        <w:jc w:val="left"/>
      </w:pPr>
    </w:p>
    <w:p w14:paraId="24A97D50" w14:textId="77777777" w:rsidR="00965284" w:rsidRPr="00965284" w:rsidRDefault="00965284" w:rsidP="00965284">
      <w:pPr>
        <w:ind w:firstLine="142"/>
        <w:jc w:val="both"/>
        <w:rPr>
          <w:rFonts w:ascii="Arial" w:eastAsiaTheme="minorHAnsi" w:hAnsi="Arial" w:cs="Arial"/>
          <w:b/>
          <w:sz w:val="24"/>
          <w:szCs w:val="24"/>
          <w:u w:val="single"/>
        </w:rPr>
      </w:pPr>
      <w:r w:rsidRPr="00965284">
        <w:rPr>
          <w:rFonts w:ascii="Arial" w:eastAsiaTheme="minorHAnsi" w:hAnsi="Arial" w:cs="Arial"/>
          <w:b/>
          <w:bCs/>
          <w:sz w:val="24"/>
          <w:szCs w:val="24"/>
          <w:u w:val="single"/>
          <w:lang w:val="cy-GB"/>
        </w:rPr>
        <w:t>Y gyfraith sy'n cael ei diwygio</w:t>
      </w:r>
    </w:p>
    <w:p w14:paraId="153920A9" w14:textId="77777777" w:rsidR="00965284" w:rsidRPr="00965284" w:rsidRDefault="00965284" w:rsidP="00965284">
      <w:pPr>
        <w:tabs>
          <w:tab w:val="left" w:pos="709"/>
        </w:tabs>
        <w:jc w:val="both"/>
        <w:rPr>
          <w:rFonts w:ascii="Arial" w:eastAsiaTheme="minorHAnsi" w:hAnsi="Arial" w:cs="Arial"/>
          <w:sz w:val="24"/>
          <w:szCs w:val="24"/>
          <w:u w:val="single"/>
        </w:rPr>
      </w:pPr>
    </w:p>
    <w:p w14:paraId="4BA6A885" w14:textId="77777777" w:rsidR="00965284" w:rsidRPr="00965284" w:rsidRDefault="00965284" w:rsidP="00965284">
      <w:pPr>
        <w:tabs>
          <w:tab w:val="left" w:pos="142"/>
        </w:tabs>
        <w:jc w:val="both"/>
        <w:rPr>
          <w:rFonts w:ascii="Arial" w:eastAsiaTheme="minorHAnsi" w:hAnsi="Arial" w:cs="Arial"/>
          <w:sz w:val="24"/>
          <w:szCs w:val="24"/>
          <w:u w:val="single"/>
        </w:rPr>
      </w:pPr>
      <w:r w:rsidRPr="00965284">
        <w:rPr>
          <w:rFonts w:ascii="Arial" w:eastAsiaTheme="minorHAnsi" w:hAnsi="Arial" w:cs="Arial"/>
          <w:sz w:val="24"/>
          <w:szCs w:val="24"/>
          <w:lang w:val="cy-GB"/>
        </w:rPr>
        <w:tab/>
      </w:r>
      <w:r w:rsidRPr="00965284">
        <w:rPr>
          <w:rFonts w:ascii="Arial" w:eastAsiaTheme="minorHAnsi" w:hAnsi="Arial" w:cs="Arial"/>
          <w:sz w:val="24"/>
          <w:szCs w:val="24"/>
          <w:u w:val="single"/>
          <w:lang w:val="cy-GB"/>
        </w:rPr>
        <w:t xml:space="preserve">Offerynnau Ewropeaidd sy'n Uniongyrchol Gymwys </w:t>
      </w:r>
    </w:p>
    <w:p w14:paraId="539BC7D6" w14:textId="77777777" w:rsidR="00965284" w:rsidRPr="00965284" w:rsidRDefault="00965284" w:rsidP="00965284">
      <w:pPr>
        <w:tabs>
          <w:tab w:val="left" w:pos="709"/>
        </w:tabs>
        <w:ind w:left="720"/>
        <w:contextualSpacing/>
        <w:jc w:val="both"/>
        <w:rPr>
          <w:rFonts w:ascii="Arial" w:eastAsiaTheme="minorHAnsi" w:hAnsi="Arial" w:cs="Arial"/>
          <w:color w:val="FF0000"/>
          <w:sz w:val="24"/>
          <w:szCs w:val="24"/>
          <w:u w:val="single"/>
        </w:rPr>
      </w:pPr>
    </w:p>
    <w:p w14:paraId="1A4E4E90" w14:textId="77777777" w:rsidR="00965284" w:rsidRPr="00965284" w:rsidRDefault="00965284" w:rsidP="00965284">
      <w:pPr>
        <w:ind w:left="142"/>
        <w:jc w:val="both"/>
        <w:rPr>
          <w:rFonts w:ascii="Arial" w:hAnsi="Arial" w:cs="Arial"/>
          <w:sz w:val="24"/>
          <w:szCs w:val="24"/>
        </w:rPr>
      </w:pPr>
      <w:r w:rsidRPr="00965284">
        <w:rPr>
          <w:rFonts w:ascii="Arial" w:hAnsi="Arial" w:cs="Arial"/>
          <w:sz w:val="24"/>
          <w:szCs w:val="24"/>
          <w:lang w:val="cy-GB"/>
        </w:rPr>
        <w:t xml:space="preserve">Rheoliad y Cyngor (UE) Rhif 1308/2013 </w:t>
      </w:r>
    </w:p>
    <w:p w14:paraId="49289A6B" w14:textId="77777777" w:rsidR="00965284" w:rsidRPr="00965284" w:rsidRDefault="00965284" w:rsidP="00965284">
      <w:pPr>
        <w:ind w:firstLine="142"/>
        <w:jc w:val="both"/>
        <w:rPr>
          <w:rFonts w:ascii="Arial" w:hAnsi="Arial" w:cs="Arial"/>
          <w:sz w:val="24"/>
          <w:szCs w:val="24"/>
        </w:rPr>
      </w:pPr>
      <w:r w:rsidRPr="00965284">
        <w:rPr>
          <w:rFonts w:ascii="Arial" w:hAnsi="Arial" w:cs="Arial"/>
          <w:sz w:val="24"/>
          <w:szCs w:val="24"/>
          <w:lang w:val="cy-GB"/>
        </w:rPr>
        <w:t xml:space="preserve">Rheoliad y Cyngor (UE) Rhif 1370/2013  </w:t>
      </w:r>
    </w:p>
    <w:p w14:paraId="35B8C5E0" w14:textId="77777777" w:rsidR="00965284" w:rsidRPr="00965284" w:rsidRDefault="00965284" w:rsidP="00965284">
      <w:pPr>
        <w:ind w:firstLine="142"/>
        <w:jc w:val="both"/>
        <w:rPr>
          <w:rFonts w:ascii="Arial" w:hAnsi="Arial" w:cs="Arial"/>
          <w:sz w:val="24"/>
          <w:szCs w:val="24"/>
        </w:rPr>
      </w:pPr>
      <w:r w:rsidRPr="00965284">
        <w:rPr>
          <w:rFonts w:ascii="Arial" w:hAnsi="Arial" w:cs="Arial"/>
          <w:sz w:val="24"/>
          <w:szCs w:val="24"/>
          <w:lang w:val="cy-GB"/>
        </w:rPr>
        <w:t xml:space="preserve">Rheoliad gan y Comisiwn (EC) Rhif 589/2008 </w:t>
      </w:r>
    </w:p>
    <w:p w14:paraId="0C8BF566" w14:textId="77777777" w:rsidR="00965284" w:rsidRPr="00965284" w:rsidRDefault="00965284" w:rsidP="00965284">
      <w:pPr>
        <w:ind w:firstLine="142"/>
        <w:jc w:val="both"/>
        <w:rPr>
          <w:rFonts w:ascii="Arial" w:hAnsi="Arial" w:cs="Arial"/>
          <w:sz w:val="24"/>
          <w:szCs w:val="24"/>
        </w:rPr>
      </w:pPr>
      <w:r w:rsidRPr="00965284">
        <w:rPr>
          <w:rFonts w:ascii="Arial" w:hAnsi="Arial" w:cs="Arial"/>
          <w:sz w:val="24"/>
          <w:szCs w:val="24"/>
          <w:lang w:val="cy-GB"/>
        </w:rPr>
        <w:t xml:space="preserve">Rheoliad gan y Comisiwn (EC) Rhif 617/2008  </w:t>
      </w:r>
    </w:p>
    <w:p w14:paraId="7052076B" w14:textId="77777777" w:rsidR="00965284" w:rsidRPr="00965284" w:rsidRDefault="00965284" w:rsidP="00965284">
      <w:pPr>
        <w:ind w:firstLine="142"/>
        <w:jc w:val="both"/>
        <w:rPr>
          <w:rFonts w:ascii="Arial" w:hAnsi="Arial" w:cs="Arial"/>
          <w:sz w:val="24"/>
          <w:szCs w:val="24"/>
        </w:rPr>
      </w:pPr>
      <w:r w:rsidRPr="00965284">
        <w:rPr>
          <w:rFonts w:ascii="Arial" w:hAnsi="Arial" w:cs="Arial"/>
          <w:sz w:val="24"/>
          <w:szCs w:val="24"/>
          <w:lang w:val="cy-GB"/>
        </w:rPr>
        <w:t>Rheoliad gan y Comisiwn (EEC) Rhif 2568/91</w:t>
      </w:r>
    </w:p>
    <w:p w14:paraId="15F38B03" w14:textId="77777777" w:rsidR="00965284" w:rsidRPr="00965284" w:rsidRDefault="00965284" w:rsidP="00965284">
      <w:pPr>
        <w:ind w:left="142"/>
        <w:jc w:val="both"/>
        <w:rPr>
          <w:rFonts w:ascii="Arial" w:eastAsiaTheme="minorHAnsi" w:hAnsi="Arial" w:cstheme="minorBidi"/>
          <w:sz w:val="24"/>
          <w:szCs w:val="22"/>
          <w:lang w:val="cy-GB"/>
        </w:rPr>
      </w:pPr>
      <w:r w:rsidRPr="00965284">
        <w:rPr>
          <w:rFonts w:ascii="Arial" w:eastAsiaTheme="minorHAnsi" w:hAnsi="Arial" w:cstheme="minorBidi"/>
          <w:sz w:val="24"/>
          <w:szCs w:val="22"/>
          <w:lang w:val="cy-GB"/>
        </w:rPr>
        <w:t xml:space="preserve">Rheoliad Gweithredu gan y Comisiwn (EU) Rhif 29/2012 </w:t>
      </w:r>
    </w:p>
    <w:p w14:paraId="3B289E60" w14:textId="77777777" w:rsidR="00965284" w:rsidRPr="00965284" w:rsidRDefault="00965284" w:rsidP="00965284">
      <w:pPr>
        <w:ind w:left="142"/>
        <w:jc w:val="both"/>
        <w:rPr>
          <w:rFonts w:ascii="Arial" w:hAnsi="Arial" w:cs="Arial"/>
          <w:sz w:val="24"/>
          <w:szCs w:val="24"/>
        </w:rPr>
      </w:pPr>
      <w:r w:rsidRPr="00965284">
        <w:rPr>
          <w:rFonts w:ascii="Arial" w:hAnsi="Arial" w:cs="Arial"/>
          <w:sz w:val="24"/>
          <w:szCs w:val="24"/>
          <w:lang w:val="cy-GB"/>
        </w:rPr>
        <w:t xml:space="preserve">Rheoliad gan y Comisiwn (EC) Rhif 543/2008  </w:t>
      </w:r>
    </w:p>
    <w:p w14:paraId="205089C4" w14:textId="77777777" w:rsidR="00965284" w:rsidRPr="00965284" w:rsidRDefault="00965284" w:rsidP="00965284">
      <w:pPr>
        <w:ind w:left="696" w:hanging="554"/>
        <w:jc w:val="both"/>
        <w:rPr>
          <w:rFonts w:ascii="Arial" w:eastAsiaTheme="minorHAnsi" w:hAnsi="Arial" w:cstheme="minorBidi"/>
          <w:sz w:val="24"/>
          <w:szCs w:val="22"/>
        </w:rPr>
      </w:pPr>
      <w:r w:rsidRPr="00965284">
        <w:rPr>
          <w:rFonts w:ascii="Arial" w:eastAsiaTheme="minorHAnsi" w:hAnsi="Arial" w:cstheme="minorBidi"/>
          <w:sz w:val="24"/>
          <w:szCs w:val="22"/>
          <w:lang w:val="cy-GB"/>
        </w:rPr>
        <w:t xml:space="preserve">Rheoliad Dirprwyedig gan y Comisiwn (EU) Rhif 2015/1366 </w:t>
      </w:r>
    </w:p>
    <w:p w14:paraId="4CC1E338" w14:textId="77777777" w:rsidR="00965284" w:rsidRPr="00965284" w:rsidRDefault="00965284" w:rsidP="00965284">
      <w:pPr>
        <w:ind w:left="696" w:hanging="554"/>
        <w:jc w:val="both"/>
        <w:rPr>
          <w:rFonts w:ascii="Arial" w:eastAsiaTheme="minorHAnsi" w:hAnsi="Arial" w:cstheme="minorBidi"/>
          <w:sz w:val="24"/>
          <w:szCs w:val="22"/>
        </w:rPr>
      </w:pPr>
      <w:r w:rsidRPr="00965284">
        <w:rPr>
          <w:rFonts w:ascii="Arial" w:eastAsiaTheme="minorHAnsi" w:hAnsi="Arial" w:cstheme="minorBidi"/>
          <w:sz w:val="24"/>
          <w:szCs w:val="22"/>
          <w:lang w:val="cy-GB"/>
        </w:rPr>
        <w:t xml:space="preserve">Rheoliad Gweithredu gan y Comisiwn (EU) Rhif 2015/1368  </w:t>
      </w:r>
    </w:p>
    <w:p w14:paraId="4536ABF7" w14:textId="77777777" w:rsidR="00965284" w:rsidRPr="00965284" w:rsidRDefault="00965284" w:rsidP="00965284">
      <w:pPr>
        <w:ind w:left="697" w:hanging="555"/>
        <w:jc w:val="both"/>
        <w:rPr>
          <w:rFonts w:ascii="Arial" w:eastAsiaTheme="minorHAnsi" w:hAnsi="Arial" w:cstheme="minorBidi"/>
          <w:sz w:val="24"/>
          <w:szCs w:val="22"/>
        </w:rPr>
      </w:pPr>
      <w:r w:rsidRPr="00965284">
        <w:rPr>
          <w:rFonts w:ascii="Arial" w:eastAsiaTheme="minorHAnsi" w:hAnsi="Arial" w:cstheme="minorBidi"/>
          <w:sz w:val="24"/>
          <w:szCs w:val="22"/>
          <w:lang w:val="cy-GB"/>
        </w:rPr>
        <w:t xml:space="preserve">Rheoliad Gweithredu gan y Comisiwn (EU) Rhif 2017/39 </w:t>
      </w:r>
    </w:p>
    <w:p w14:paraId="5D700DA7" w14:textId="77777777" w:rsidR="00965284" w:rsidRPr="00965284" w:rsidRDefault="00965284" w:rsidP="00965284">
      <w:pPr>
        <w:ind w:left="697" w:hanging="555"/>
        <w:jc w:val="both"/>
        <w:rPr>
          <w:rFonts w:ascii="Arial" w:eastAsiaTheme="minorHAnsi" w:hAnsi="Arial" w:cstheme="minorBidi"/>
          <w:sz w:val="24"/>
          <w:szCs w:val="22"/>
        </w:rPr>
      </w:pPr>
      <w:r w:rsidRPr="00965284">
        <w:rPr>
          <w:rFonts w:ascii="Arial" w:eastAsiaTheme="minorHAnsi" w:hAnsi="Arial" w:cstheme="minorBidi"/>
          <w:sz w:val="24"/>
          <w:szCs w:val="22"/>
          <w:lang w:val="cy-GB"/>
        </w:rPr>
        <w:t xml:space="preserve">Rheoliad Dirprwyedig gan y Comisiwn (EU)  2017/40  </w:t>
      </w:r>
    </w:p>
    <w:p w14:paraId="2EC8A13A" w14:textId="77777777" w:rsidR="00965284" w:rsidRPr="00965284" w:rsidRDefault="00965284" w:rsidP="00965284">
      <w:pPr>
        <w:ind w:left="697" w:hanging="555"/>
        <w:jc w:val="both"/>
        <w:rPr>
          <w:rFonts w:ascii="Arial" w:eastAsiaTheme="minorHAnsi" w:hAnsi="Arial" w:cstheme="minorBidi"/>
          <w:sz w:val="24"/>
          <w:szCs w:val="22"/>
        </w:rPr>
      </w:pPr>
      <w:r w:rsidRPr="00965284">
        <w:rPr>
          <w:rFonts w:ascii="Arial" w:eastAsiaTheme="minorHAnsi" w:hAnsi="Arial" w:cstheme="minorBidi"/>
          <w:sz w:val="24"/>
          <w:szCs w:val="22"/>
          <w:lang w:val="cy-GB"/>
        </w:rPr>
        <w:t>Rheoliad gan y Comisiwn (EC) Rhif 1974/2006</w:t>
      </w:r>
    </w:p>
    <w:p w14:paraId="61DDF493" w14:textId="77777777" w:rsidR="00965284" w:rsidRPr="00965284" w:rsidRDefault="00965284" w:rsidP="00965284">
      <w:pPr>
        <w:ind w:left="697" w:hanging="555"/>
        <w:jc w:val="both"/>
        <w:rPr>
          <w:rFonts w:ascii="Arial" w:eastAsiaTheme="minorHAnsi" w:hAnsi="Arial" w:cstheme="minorBidi"/>
          <w:sz w:val="24"/>
          <w:szCs w:val="22"/>
        </w:rPr>
      </w:pPr>
      <w:r w:rsidRPr="00965284">
        <w:rPr>
          <w:rFonts w:ascii="Arial" w:eastAsiaTheme="minorHAnsi" w:hAnsi="Arial" w:cstheme="minorBidi"/>
          <w:sz w:val="24"/>
          <w:szCs w:val="22"/>
          <w:lang w:val="cy-GB"/>
        </w:rPr>
        <w:t>Rheoliad (UE) Rhif 1303/2013</w:t>
      </w:r>
    </w:p>
    <w:p w14:paraId="1AFCA8AF" w14:textId="77777777" w:rsidR="00965284" w:rsidRPr="00965284" w:rsidRDefault="00965284" w:rsidP="00965284">
      <w:pPr>
        <w:ind w:left="697" w:hanging="555"/>
        <w:jc w:val="both"/>
        <w:rPr>
          <w:rFonts w:ascii="Arial" w:eastAsiaTheme="minorHAnsi" w:hAnsi="Arial" w:cstheme="minorBidi"/>
          <w:sz w:val="24"/>
          <w:szCs w:val="22"/>
        </w:rPr>
      </w:pPr>
      <w:r w:rsidRPr="00965284">
        <w:rPr>
          <w:rFonts w:ascii="Arial" w:eastAsiaTheme="minorHAnsi" w:hAnsi="Arial" w:cstheme="minorBidi"/>
          <w:sz w:val="24"/>
          <w:szCs w:val="22"/>
          <w:lang w:val="cy-GB"/>
        </w:rPr>
        <w:t>Rheoliad (UE) Rhif 1305/2013</w:t>
      </w:r>
    </w:p>
    <w:p w14:paraId="69E01006" w14:textId="77777777" w:rsidR="00965284" w:rsidRPr="00965284" w:rsidRDefault="00965284" w:rsidP="00965284">
      <w:pPr>
        <w:ind w:left="696" w:hanging="554"/>
        <w:jc w:val="both"/>
        <w:rPr>
          <w:rFonts w:ascii="Arial" w:eastAsiaTheme="minorHAnsi" w:hAnsi="Arial" w:cstheme="minorBidi"/>
          <w:sz w:val="24"/>
          <w:szCs w:val="22"/>
        </w:rPr>
      </w:pPr>
    </w:p>
    <w:p w14:paraId="53D396D6" w14:textId="77777777" w:rsidR="00965284" w:rsidRPr="00965284" w:rsidRDefault="00965284" w:rsidP="00965284">
      <w:pPr>
        <w:ind w:left="696" w:hanging="554"/>
        <w:jc w:val="both"/>
        <w:rPr>
          <w:rFonts w:ascii="Arial" w:eastAsiaTheme="minorHAnsi" w:hAnsi="Arial" w:cstheme="minorBidi"/>
          <w:sz w:val="24"/>
          <w:szCs w:val="22"/>
          <w:u w:val="single"/>
        </w:rPr>
      </w:pPr>
      <w:r w:rsidRPr="00965284">
        <w:rPr>
          <w:rFonts w:ascii="Arial" w:eastAsiaTheme="minorHAnsi" w:hAnsi="Arial" w:cstheme="minorBidi"/>
          <w:sz w:val="24"/>
          <w:szCs w:val="22"/>
          <w:u w:val="single"/>
          <w:lang w:val="cy-GB"/>
        </w:rPr>
        <w:t>Deddfwriaeth ddomestig</w:t>
      </w:r>
    </w:p>
    <w:p w14:paraId="774E75B7" w14:textId="77777777" w:rsidR="00965284" w:rsidRPr="00965284" w:rsidRDefault="00965284" w:rsidP="00965284">
      <w:pPr>
        <w:ind w:left="696" w:hanging="554"/>
        <w:jc w:val="both"/>
        <w:rPr>
          <w:rFonts w:ascii="Arial" w:eastAsiaTheme="minorHAnsi" w:hAnsi="Arial" w:cstheme="minorBidi"/>
          <w:sz w:val="24"/>
          <w:szCs w:val="22"/>
        </w:rPr>
      </w:pPr>
    </w:p>
    <w:p w14:paraId="1806F5DA" w14:textId="77777777" w:rsidR="00965284" w:rsidRPr="00965284" w:rsidRDefault="00965284" w:rsidP="00965284">
      <w:pPr>
        <w:ind w:left="696" w:hanging="554"/>
        <w:jc w:val="both"/>
        <w:rPr>
          <w:rFonts w:ascii="Arial" w:eastAsiaTheme="minorHAnsi" w:hAnsi="Arial" w:cstheme="minorBidi"/>
          <w:sz w:val="24"/>
          <w:szCs w:val="22"/>
        </w:rPr>
      </w:pPr>
      <w:r w:rsidRPr="00965284">
        <w:rPr>
          <w:rFonts w:ascii="Arial" w:eastAsiaTheme="minorHAnsi" w:hAnsi="Arial" w:cstheme="minorBidi"/>
          <w:sz w:val="24"/>
          <w:szCs w:val="22"/>
          <w:lang w:val="cy-GB"/>
        </w:rPr>
        <w:t>Rheoliadau Wyau a Chywion (Lloegr) 2009</w:t>
      </w:r>
    </w:p>
    <w:p w14:paraId="5E127626" w14:textId="77777777" w:rsidR="00965284" w:rsidRPr="00965284" w:rsidRDefault="00965284" w:rsidP="00965284">
      <w:pPr>
        <w:ind w:left="696" w:hanging="554"/>
        <w:jc w:val="both"/>
        <w:rPr>
          <w:rFonts w:ascii="Arial" w:eastAsiaTheme="minorHAnsi" w:hAnsi="Arial" w:cstheme="minorBidi"/>
          <w:sz w:val="24"/>
          <w:szCs w:val="22"/>
        </w:rPr>
      </w:pPr>
      <w:r w:rsidRPr="00965284">
        <w:rPr>
          <w:rFonts w:ascii="Arial" w:eastAsiaTheme="minorHAnsi" w:hAnsi="Arial" w:cstheme="minorBidi"/>
          <w:sz w:val="24"/>
          <w:szCs w:val="22"/>
          <w:lang w:val="cy-GB"/>
        </w:rPr>
        <w:t>Rheoliadau Cig Dofednod (Lloegr) 2011</w:t>
      </w:r>
    </w:p>
    <w:p w14:paraId="054B745D" w14:textId="77777777" w:rsidR="00965284" w:rsidRPr="00965284" w:rsidRDefault="00965284" w:rsidP="00965284">
      <w:pPr>
        <w:ind w:left="142"/>
        <w:jc w:val="both"/>
        <w:rPr>
          <w:rFonts w:ascii="Arial" w:eastAsiaTheme="minorHAnsi" w:hAnsi="Arial" w:cstheme="minorBidi"/>
          <w:sz w:val="24"/>
          <w:szCs w:val="22"/>
        </w:rPr>
      </w:pPr>
      <w:r w:rsidRPr="00965284">
        <w:rPr>
          <w:rFonts w:ascii="Arial" w:eastAsiaTheme="minorHAnsi" w:hAnsi="Arial" w:cstheme="minorBidi"/>
          <w:sz w:val="24"/>
          <w:szCs w:val="22"/>
          <w:lang w:val="cy-GB"/>
        </w:rPr>
        <w:t xml:space="preserve">Rheoliadau Olew Olewydd (Safonau Marchnata) 2014 (“Rheoliadau Olew Olewydd”) (dim ond y Rheoliadau Olew Olewydd sy'n gymwys o ran Cymru). </w:t>
      </w:r>
    </w:p>
    <w:p w14:paraId="3ABBBE1F" w14:textId="77777777" w:rsidR="00965284" w:rsidRPr="00965284" w:rsidRDefault="00965284" w:rsidP="00965284">
      <w:pPr>
        <w:jc w:val="both"/>
        <w:rPr>
          <w:rFonts w:ascii="Arial" w:eastAsiaTheme="minorHAnsi" w:hAnsi="Arial" w:cstheme="minorBidi"/>
          <w:sz w:val="24"/>
          <w:szCs w:val="22"/>
        </w:rPr>
      </w:pPr>
    </w:p>
    <w:p w14:paraId="4F7976CA" w14:textId="77777777" w:rsidR="00965284" w:rsidRPr="00965284" w:rsidRDefault="00965284" w:rsidP="00965284">
      <w:pPr>
        <w:ind w:left="142"/>
        <w:jc w:val="both"/>
        <w:rPr>
          <w:rFonts w:ascii="Arial" w:eastAsiaTheme="minorHAnsi" w:hAnsi="Arial" w:cstheme="minorBidi"/>
          <w:sz w:val="24"/>
          <w:szCs w:val="22"/>
        </w:rPr>
      </w:pPr>
      <w:r w:rsidRPr="00965284">
        <w:rPr>
          <w:rFonts w:ascii="Arial" w:eastAsiaTheme="minorHAnsi" w:hAnsi="Arial"/>
          <w:b/>
          <w:bCs/>
          <w:sz w:val="24"/>
          <w:szCs w:val="22"/>
          <w:u w:val="single"/>
          <w:lang w:val="cy-GB"/>
        </w:rPr>
        <w:t>Deddfwriaeth yr UE a Ddirymwyd</w:t>
      </w:r>
      <w:r w:rsidRPr="00965284">
        <w:rPr>
          <w:rFonts w:ascii="Arial" w:eastAsiaTheme="minorHAnsi" w:hAnsi="Arial"/>
          <w:sz w:val="24"/>
          <w:szCs w:val="22"/>
          <w:lang w:val="cy-GB"/>
        </w:rPr>
        <w:t xml:space="preserve"> </w:t>
      </w:r>
    </w:p>
    <w:p w14:paraId="01CF00D3" w14:textId="77777777" w:rsidR="00965284" w:rsidRPr="00965284" w:rsidRDefault="00965284" w:rsidP="00965284">
      <w:pPr>
        <w:ind w:left="696" w:hanging="554"/>
        <w:jc w:val="both"/>
        <w:rPr>
          <w:rFonts w:ascii="Arial" w:eastAsia="Arial Unicode MS" w:hAnsi="Arial" w:cstheme="minorBidi"/>
          <w:sz w:val="24"/>
          <w:szCs w:val="22"/>
        </w:rPr>
      </w:pPr>
    </w:p>
    <w:p w14:paraId="7D5F3F2B" w14:textId="77777777" w:rsidR="00965284" w:rsidRPr="00965284" w:rsidRDefault="00965284" w:rsidP="00965284">
      <w:pPr>
        <w:ind w:left="696" w:hanging="554"/>
        <w:jc w:val="both"/>
        <w:rPr>
          <w:rFonts w:ascii="Arial" w:eastAsia="Arial Unicode MS" w:hAnsi="Arial" w:cstheme="minorBidi"/>
          <w:sz w:val="24"/>
          <w:szCs w:val="22"/>
        </w:rPr>
      </w:pPr>
      <w:r w:rsidRPr="00965284">
        <w:rPr>
          <w:rFonts w:ascii="Arial" w:eastAsia="Arial Unicode MS" w:hAnsi="Arial" w:cstheme="minorBidi"/>
          <w:sz w:val="24"/>
          <w:szCs w:val="22"/>
          <w:lang w:val="cy-GB"/>
        </w:rPr>
        <w:t xml:space="preserve">Rheoliad Dirprwyedig gan y Comisiwn (EU) Rhif 611/2014 </w:t>
      </w:r>
    </w:p>
    <w:p w14:paraId="4A074E62" w14:textId="77777777" w:rsidR="00965284" w:rsidRPr="00965284" w:rsidRDefault="00965284" w:rsidP="00965284">
      <w:pPr>
        <w:ind w:left="696" w:hanging="554"/>
        <w:jc w:val="both"/>
        <w:rPr>
          <w:rFonts w:ascii="Arial" w:eastAsia="Arial Unicode MS" w:hAnsi="Arial" w:cstheme="minorBidi"/>
          <w:sz w:val="24"/>
          <w:szCs w:val="22"/>
        </w:rPr>
      </w:pPr>
      <w:r w:rsidRPr="00965284">
        <w:rPr>
          <w:rFonts w:ascii="Arial" w:eastAsia="Arial Unicode MS" w:hAnsi="Arial" w:cstheme="minorBidi"/>
          <w:sz w:val="24"/>
          <w:szCs w:val="22"/>
          <w:lang w:val="cy-GB"/>
        </w:rPr>
        <w:lastRenderedPageBreak/>
        <w:t xml:space="preserve">Rheoliad Gweithredu gan y Comisiwn (EU) Rhif 615/2014  </w:t>
      </w:r>
    </w:p>
    <w:p w14:paraId="1556D674" w14:textId="77777777" w:rsidR="00965284" w:rsidRPr="00965284" w:rsidRDefault="00965284" w:rsidP="00965284">
      <w:pPr>
        <w:ind w:left="720"/>
        <w:contextualSpacing/>
        <w:rPr>
          <w:rFonts w:ascii="Arial" w:eastAsiaTheme="minorHAnsi" w:hAnsi="Arial" w:cs="Arial"/>
          <w:sz w:val="24"/>
          <w:szCs w:val="24"/>
        </w:rPr>
      </w:pPr>
    </w:p>
    <w:p w14:paraId="3F6DD33E" w14:textId="77777777" w:rsidR="00965284" w:rsidRPr="00965284" w:rsidRDefault="00965284" w:rsidP="00965284">
      <w:pPr>
        <w:ind w:left="142"/>
        <w:jc w:val="both"/>
        <w:rPr>
          <w:rFonts w:ascii="Arial" w:eastAsiaTheme="minorHAnsi" w:hAnsi="Arial" w:cs="Arial"/>
          <w:b/>
          <w:sz w:val="24"/>
          <w:szCs w:val="24"/>
        </w:rPr>
      </w:pPr>
      <w:r w:rsidRPr="00965284">
        <w:rPr>
          <w:rFonts w:ascii="Arial" w:eastAsiaTheme="minorHAnsi" w:hAnsi="Arial" w:cs="Arial"/>
          <w:b/>
          <w:bCs/>
          <w:sz w:val="24"/>
          <w:szCs w:val="24"/>
          <w:lang w:val="cy-GB"/>
        </w:rPr>
        <w:t>Unrhyw effaith y gall yr OS ei chael ar gymhwysedd deddfwriaethol y Cynulliad a/neu ar gymhwysedd gweithredol Gweinidogion Cymru</w:t>
      </w:r>
    </w:p>
    <w:p w14:paraId="734DC6B7" w14:textId="77777777" w:rsidR="00965284" w:rsidRPr="00965284" w:rsidRDefault="00965284" w:rsidP="00965284">
      <w:pPr>
        <w:ind w:firstLine="142"/>
        <w:outlineLvl w:val="1"/>
        <w:rPr>
          <w:rFonts w:ascii="Arial" w:hAnsi="Arial" w:cs="Arial"/>
          <w:sz w:val="24"/>
          <w:szCs w:val="24"/>
        </w:rPr>
      </w:pPr>
    </w:p>
    <w:p w14:paraId="09CD487B" w14:textId="77777777" w:rsidR="00965284" w:rsidRPr="00965284" w:rsidRDefault="00965284" w:rsidP="00965284">
      <w:pPr>
        <w:ind w:left="142"/>
        <w:outlineLvl w:val="1"/>
        <w:rPr>
          <w:rFonts w:ascii="Arial" w:hAnsi="Arial" w:cs="Arial"/>
          <w:sz w:val="24"/>
          <w:szCs w:val="24"/>
        </w:rPr>
      </w:pPr>
      <w:r w:rsidRPr="00965284">
        <w:rPr>
          <w:rFonts w:ascii="Arial" w:hAnsi="Arial" w:cs="Arial"/>
          <w:sz w:val="24"/>
          <w:szCs w:val="24"/>
          <w:lang w:val="cy-GB"/>
        </w:rPr>
        <w:t>Mae Cyd-drefniadaeth ar gyfer Marchnadoedd yn bwnc sydd wedi'i ddatganoli yn bennaf.</w:t>
      </w:r>
    </w:p>
    <w:p w14:paraId="23623CAD" w14:textId="77777777" w:rsidR="00965284" w:rsidRPr="00965284" w:rsidRDefault="00965284" w:rsidP="00965284">
      <w:pPr>
        <w:outlineLvl w:val="1"/>
        <w:rPr>
          <w:rFonts w:ascii="Arial" w:hAnsi="Arial" w:cs="Arial"/>
          <w:sz w:val="24"/>
          <w:szCs w:val="24"/>
        </w:rPr>
      </w:pPr>
    </w:p>
    <w:p w14:paraId="0ABE6FD9" w14:textId="77777777" w:rsidR="00965284" w:rsidRPr="00965284" w:rsidRDefault="00965284" w:rsidP="00965284">
      <w:pPr>
        <w:ind w:left="142"/>
        <w:outlineLvl w:val="1"/>
        <w:rPr>
          <w:rFonts w:ascii="Arial" w:hAnsi="Arial" w:cs="Arial"/>
          <w:sz w:val="24"/>
          <w:szCs w:val="24"/>
        </w:rPr>
      </w:pPr>
      <w:r w:rsidRPr="00965284">
        <w:rPr>
          <w:rFonts w:ascii="Arial" w:hAnsi="Arial" w:cs="Arial"/>
          <w:sz w:val="24"/>
          <w:szCs w:val="24"/>
          <w:lang w:val="cy-GB"/>
        </w:rPr>
        <w:t>Mae Rheoliadau 2019 yn trosglwyddo swyddogaethau gweinyddol a deddfwriaethol.</w:t>
      </w:r>
    </w:p>
    <w:p w14:paraId="46D597BF" w14:textId="77777777" w:rsidR="00965284" w:rsidRPr="00965284" w:rsidRDefault="00965284" w:rsidP="00965284">
      <w:pPr>
        <w:ind w:left="142"/>
        <w:outlineLvl w:val="1"/>
        <w:rPr>
          <w:rFonts w:ascii="Arial" w:hAnsi="Arial" w:cs="Arial"/>
          <w:sz w:val="24"/>
          <w:szCs w:val="24"/>
        </w:rPr>
      </w:pPr>
    </w:p>
    <w:p w14:paraId="0B2B51E8" w14:textId="77777777" w:rsidR="00965284" w:rsidRPr="00965284" w:rsidRDefault="00965284" w:rsidP="00965284">
      <w:pPr>
        <w:ind w:left="142"/>
        <w:outlineLvl w:val="1"/>
        <w:rPr>
          <w:rFonts w:ascii="Arial" w:hAnsi="Arial" w:cs="Arial"/>
          <w:sz w:val="24"/>
          <w:szCs w:val="24"/>
        </w:rPr>
      </w:pPr>
      <w:r w:rsidRPr="00965284">
        <w:rPr>
          <w:rFonts w:ascii="Arial" w:hAnsi="Arial" w:cs="Arial"/>
          <w:sz w:val="24"/>
          <w:szCs w:val="24"/>
          <w:lang w:val="cy-GB"/>
        </w:rPr>
        <w:t xml:space="preserve">Trosglwyddir swyddogaethau gweinyddol fel eu bod yn arferadwy mewn sawl ffordd gan Weinidogion Cymru yn ddilyffethair; gan yr ‘awdurdod cymwys’ yn ddilyffethair (er mai'r awdurdod cymwys yw Gweinidogion Cymru yn rhinwedd Rheoliadau Wyau a Chywion (Cymru) 2010 a Rheoliadau Cig Dofednod (Cymru) 2011); a chan yr Ysgrifennydd Gwladol yn gweithredu ar ei ben ei hun, gyda chydsyniad Gweinidogion Cymru, Gweinidogion yr Alban a'r Adran Amaethyddiaeth, yr Amgylchedd a Materion Gwledig.  </w:t>
      </w:r>
    </w:p>
    <w:p w14:paraId="17F1EAC1" w14:textId="77777777" w:rsidR="00965284" w:rsidRPr="00965284" w:rsidRDefault="00965284" w:rsidP="00965284">
      <w:pPr>
        <w:ind w:left="142"/>
        <w:outlineLvl w:val="1"/>
        <w:rPr>
          <w:rFonts w:ascii="Arial" w:hAnsi="Arial" w:cs="Arial"/>
          <w:sz w:val="24"/>
          <w:szCs w:val="24"/>
        </w:rPr>
      </w:pPr>
    </w:p>
    <w:p w14:paraId="36C7ADCE" w14:textId="77777777" w:rsidR="00965284" w:rsidRPr="00965284" w:rsidRDefault="00965284" w:rsidP="00965284">
      <w:pPr>
        <w:ind w:left="142"/>
        <w:outlineLvl w:val="1"/>
        <w:rPr>
          <w:rFonts w:ascii="Arial" w:hAnsi="Arial" w:cs="Arial"/>
          <w:sz w:val="24"/>
          <w:szCs w:val="24"/>
        </w:rPr>
      </w:pPr>
      <w:r w:rsidRPr="00965284">
        <w:rPr>
          <w:rFonts w:ascii="Arial" w:hAnsi="Arial" w:cs="Arial"/>
          <w:sz w:val="24"/>
          <w:szCs w:val="24"/>
          <w:lang w:val="cy-GB"/>
        </w:rPr>
        <w:t xml:space="preserve">Trosglwyddir swyddogaethau deddfwriaethol fel eu bod yn arferadwy mewn sawl ffordd gan Weinidogion Cymru yn ddilyffethair; gan Weinidogion Cymru yn gweithredu ar eu pen eu hunain, neu gan yr Ysgrifennydd Gwladol lle nad yw pwnc y rheoliadau o fewn cymhwysedd datganoledig; gan Weinidogion Cymru yn gweithredu ar eu pen eu hunain, neu gan yr Ysgrifennydd Gwladol gyda chydsyniad Gweinidogion Cymru; a chan yr Ysgrifennydd Gwladol yn gweithredu ar ei ben ei hun, ond dim ond gyda chydsyniad Gweinidogion Cymru pan fo pwnc y rheoliadau o fewn cymhwysedd datganoledig. </w:t>
      </w:r>
    </w:p>
    <w:p w14:paraId="25637A73" w14:textId="77777777" w:rsidR="00965284" w:rsidRPr="00965284" w:rsidRDefault="00965284" w:rsidP="00965284">
      <w:pPr>
        <w:ind w:left="142"/>
        <w:outlineLvl w:val="1"/>
        <w:rPr>
          <w:rFonts w:ascii="Arial" w:hAnsi="Arial" w:cs="Arial"/>
          <w:sz w:val="24"/>
          <w:szCs w:val="24"/>
        </w:rPr>
      </w:pPr>
    </w:p>
    <w:p w14:paraId="745D539C" w14:textId="77777777" w:rsidR="00965284" w:rsidRPr="00965284" w:rsidRDefault="00965284" w:rsidP="00965284">
      <w:pPr>
        <w:ind w:left="142"/>
        <w:jc w:val="both"/>
        <w:outlineLvl w:val="1"/>
        <w:rPr>
          <w:rFonts w:ascii="Arial" w:hAnsi="Arial" w:cs="Arial"/>
          <w:sz w:val="24"/>
          <w:szCs w:val="24"/>
        </w:rPr>
      </w:pPr>
      <w:r w:rsidRPr="00965284">
        <w:rPr>
          <w:rFonts w:ascii="Arial" w:hAnsi="Arial" w:cs="Arial"/>
          <w:sz w:val="24"/>
          <w:szCs w:val="28"/>
          <w:lang w:val="cy-GB"/>
        </w:rPr>
        <w:t>Gall swyddogaethau sydd wedi eu trosglwyddo'n gydredol fel eu bod yn arferadwy nid yn unig gan Weinidogion Cymru, ond hefyd gan yr Ysgrifennydd Gwladol gyda chydsyniad Gweinidogion Cymru fod yn swyddogaethau un o Weinidogion y Goron at ddibenion Atodlen 7B i Ddeddf Llywodraeth Cymru 2006. Mae'n bosibl, felly, fod hynny'n ystyriaeth berthnasol yng nghyd-destun cymhwysedd y Cynulliad i ddeddfu yn y meysydd hyn yn y dyfodol.</w:t>
      </w:r>
    </w:p>
    <w:p w14:paraId="3B5D6C9A" w14:textId="77777777" w:rsidR="00965284" w:rsidRPr="00965284" w:rsidRDefault="00965284" w:rsidP="00965284">
      <w:pPr>
        <w:ind w:left="142"/>
        <w:outlineLvl w:val="1"/>
        <w:rPr>
          <w:rFonts w:ascii="Arial" w:hAnsi="Arial" w:cs="Arial"/>
          <w:sz w:val="24"/>
          <w:szCs w:val="24"/>
        </w:rPr>
      </w:pPr>
    </w:p>
    <w:p w14:paraId="0A1C1D33" w14:textId="77777777" w:rsidR="00965284" w:rsidRPr="00965284" w:rsidRDefault="00965284" w:rsidP="00965284">
      <w:pPr>
        <w:ind w:left="142"/>
        <w:jc w:val="both"/>
        <w:outlineLvl w:val="1"/>
        <w:rPr>
          <w:rFonts w:ascii="Arial" w:hAnsi="Arial" w:cs="Arial"/>
          <w:sz w:val="24"/>
          <w:szCs w:val="24"/>
        </w:rPr>
      </w:pPr>
      <w:r w:rsidRPr="00965284">
        <w:rPr>
          <w:rFonts w:ascii="Arial" w:hAnsi="Arial" w:cs="Arial"/>
          <w:sz w:val="24"/>
          <w:szCs w:val="24"/>
          <w:lang w:val="cy-GB"/>
        </w:rPr>
        <w:t>Mae swyddogaethau a drosglwyddir fel eu bod yn arferadwy gan yr Ysgrifennydd Gwladol ei hun, ond dim ond gyda chydsyniad Gweinidogion Cymru, yn swyddogaethau un o Weinidogion y Goron at ddibenion Atodlen 7B i Ddeddf Llywodraeth Cymru 2006. Pe bai'r Cynulliad yn cyflwyno Bil yn y dyfodol i geisio dileu neu addasu'r swyddogaethau hyn, gallai hynny olygu y bydd gofyn ymgynghori â Llywodraeth y DU.</w:t>
      </w:r>
    </w:p>
    <w:p w14:paraId="7398EB6A" w14:textId="77777777" w:rsidR="00965284" w:rsidRPr="00965284" w:rsidRDefault="00965284" w:rsidP="00965284">
      <w:pPr>
        <w:outlineLvl w:val="1"/>
        <w:rPr>
          <w:rFonts w:ascii="Arial" w:hAnsi="Arial" w:cs="Arial"/>
          <w:b/>
          <w:sz w:val="24"/>
          <w:szCs w:val="24"/>
        </w:rPr>
      </w:pPr>
    </w:p>
    <w:p w14:paraId="4C8C430F" w14:textId="77777777" w:rsidR="00965284" w:rsidRPr="00965284" w:rsidRDefault="00965284" w:rsidP="00965284">
      <w:pPr>
        <w:ind w:left="576" w:hanging="434"/>
        <w:outlineLvl w:val="1"/>
        <w:rPr>
          <w:rFonts w:ascii="Arial" w:hAnsi="Arial" w:cs="Arial"/>
          <w:b/>
          <w:sz w:val="24"/>
          <w:szCs w:val="24"/>
        </w:rPr>
      </w:pPr>
      <w:r w:rsidRPr="00965284">
        <w:rPr>
          <w:rFonts w:ascii="Arial" w:hAnsi="Arial" w:cs="Arial"/>
          <w:b/>
          <w:bCs/>
          <w:sz w:val="24"/>
          <w:szCs w:val="24"/>
          <w:lang w:val="cy-GB"/>
        </w:rPr>
        <w:t xml:space="preserve">Diben y diwygiadau </w:t>
      </w:r>
    </w:p>
    <w:p w14:paraId="3BF57289" w14:textId="77777777" w:rsidR="00965284" w:rsidRPr="00965284" w:rsidRDefault="00965284" w:rsidP="00965284">
      <w:pPr>
        <w:ind w:left="576" w:hanging="576"/>
        <w:outlineLvl w:val="1"/>
        <w:rPr>
          <w:rFonts w:ascii="Arial" w:hAnsi="Arial" w:cs="Arial"/>
          <w:b/>
          <w:sz w:val="24"/>
          <w:szCs w:val="24"/>
        </w:rPr>
      </w:pPr>
    </w:p>
    <w:p w14:paraId="5237D4AD" w14:textId="77777777" w:rsidR="00965284" w:rsidRPr="00965284" w:rsidRDefault="00965284" w:rsidP="00965284">
      <w:pPr>
        <w:ind w:left="142" w:hanging="22"/>
        <w:jc w:val="both"/>
        <w:outlineLvl w:val="1"/>
        <w:rPr>
          <w:rFonts w:ascii="Arial" w:hAnsi="Arial" w:cs="Arial"/>
          <w:sz w:val="24"/>
          <w:szCs w:val="28"/>
        </w:rPr>
      </w:pPr>
      <w:r w:rsidRPr="00965284">
        <w:rPr>
          <w:rFonts w:ascii="Arial" w:hAnsi="Arial" w:cs="Arial"/>
          <w:sz w:val="24"/>
          <w:szCs w:val="28"/>
          <w:lang w:val="cy-GB"/>
        </w:rPr>
        <w:t>Mae Rheoliadau 2019 yn diwygio deddfwriaeth yr Undeb Ewropeaidd (“UE”) a ddargedwir sy'n ymwneud â chyd-drefniadaeth ar gyfer marchnadoedd amaethyddol (“Cyd-drefniadaeth ar gyfer Marchnadoedd” neu “CMO”) gyda'r amcan cyffredin o gefnogi, yn uniongyrchol neu'n anuniongyrchol, y prisiau a geir gan gynhyrchwyr amaethyddol. Bydd yr offeryn hwn yn mynd i'r afael â materion yn ymwneud â gweithredadwyedd sy'n codi oherwydd bod y Deyrnas Unedig (“DU”) yn ymadael â'r UE.  Bydd Rheoliadau 2019 yn sicrhau y bydd CMO yn gallu parhau i weithredu'n effeithiol ar ôl ymadael â’r UE.</w:t>
      </w:r>
    </w:p>
    <w:p w14:paraId="42E6C1B2" w14:textId="77777777" w:rsidR="00965284" w:rsidRPr="00965284" w:rsidRDefault="00965284" w:rsidP="00965284">
      <w:pPr>
        <w:ind w:left="142" w:hanging="22"/>
        <w:jc w:val="both"/>
        <w:outlineLvl w:val="1"/>
        <w:rPr>
          <w:rFonts w:ascii="Arial" w:hAnsi="Arial" w:cs="Arial"/>
          <w:sz w:val="24"/>
          <w:szCs w:val="28"/>
        </w:rPr>
      </w:pPr>
    </w:p>
    <w:p w14:paraId="29A1A321" w14:textId="77777777" w:rsidR="00965284" w:rsidRPr="00965284" w:rsidRDefault="00965284" w:rsidP="00965284">
      <w:pPr>
        <w:ind w:left="142" w:hanging="22"/>
        <w:jc w:val="both"/>
        <w:outlineLvl w:val="1"/>
        <w:rPr>
          <w:rFonts w:ascii="Arial" w:hAnsi="Arial" w:cs="Arial"/>
          <w:sz w:val="24"/>
          <w:szCs w:val="28"/>
        </w:rPr>
      </w:pPr>
      <w:r w:rsidRPr="00965284">
        <w:rPr>
          <w:rFonts w:ascii="Arial" w:hAnsi="Arial" w:cs="Arial"/>
          <w:sz w:val="24"/>
          <w:szCs w:val="28"/>
          <w:lang w:val="cy-GB"/>
        </w:rPr>
        <w:lastRenderedPageBreak/>
        <w:t xml:space="preserve">Mae Rheoliadau 2019 hefyd yn gwneud mân ddiwygiadau i gyfraith yr UE a ddargedwir sy'n ymwneud â chymorth ar gyfer datblygu gwledig a chronfa'r môr a physgodfeydd. </w:t>
      </w:r>
    </w:p>
    <w:p w14:paraId="38FBFE2F" w14:textId="77777777" w:rsidR="00965284" w:rsidRPr="00965284" w:rsidRDefault="00965284" w:rsidP="00965284">
      <w:pPr>
        <w:ind w:left="696" w:hanging="576"/>
        <w:jc w:val="both"/>
        <w:outlineLvl w:val="1"/>
        <w:rPr>
          <w:rFonts w:ascii="Arial" w:hAnsi="Arial" w:cs="Arial"/>
          <w:sz w:val="24"/>
          <w:szCs w:val="24"/>
        </w:rPr>
      </w:pPr>
    </w:p>
    <w:p w14:paraId="365318B5" w14:textId="77777777" w:rsidR="00965284" w:rsidRPr="00965284" w:rsidRDefault="00965284" w:rsidP="00965284">
      <w:pPr>
        <w:ind w:left="142" w:hanging="22"/>
        <w:jc w:val="both"/>
        <w:outlineLvl w:val="1"/>
        <w:rPr>
          <w:rFonts w:ascii="Arial" w:hAnsi="Arial" w:cs="Arial"/>
          <w:sz w:val="24"/>
          <w:szCs w:val="24"/>
        </w:rPr>
      </w:pPr>
      <w:r w:rsidRPr="00965284">
        <w:rPr>
          <w:rFonts w:ascii="Arial" w:hAnsi="Arial" w:cs="Arial"/>
          <w:sz w:val="24"/>
          <w:szCs w:val="24"/>
          <w:lang w:val="cy-GB"/>
        </w:rPr>
        <w:t xml:space="preserve">Mae Rheoliadau 2019 yn diwygio deddfwriaeth yr UE a ddargedwir sy'n uniongyrchol gymwys i safonau marchnata bwyd. Bydd Rheoliadau 2019 yn sicrhau y bydd modd gweithredu safonau marchnata yn y sector bwyd ar ôl i'r DU ymadael â'r UE. Y nod yw cynnal yr holl safonau marchnata presennol sy'n berthnasol i farchnad y DU ar Ddiwrnod 1. </w:t>
      </w:r>
    </w:p>
    <w:p w14:paraId="2CE7A41B" w14:textId="77777777" w:rsidR="00965284" w:rsidRPr="00965284" w:rsidRDefault="00965284" w:rsidP="00965284">
      <w:pPr>
        <w:ind w:left="696" w:hanging="576"/>
        <w:jc w:val="both"/>
        <w:outlineLvl w:val="1"/>
        <w:rPr>
          <w:rFonts w:ascii="Arial" w:hAnsi="Arial" w:cs="Arial"/>
          <w:sz w:val="24"/>
          <w:szCs w:val="24"/>
        </w:rPr>
      </w:pPr>
    </w:p>
    <w:p w14:paraId="4D8F7D2B" w14:textId="77777777" w:rsidR="00965284" w:rsidRPr="00965284" w:rsidRDefault="00965284" w:rsidP="00965284">
      <w:pPr>
        <w:ind w:left="120"/>
        <w:jc w:val="both"/>
        <w:outlineLvl w:val="1"/>
        <w:rPr>
          <w:rFonts w:ascii="Arial" w:hAnsi="Arial" w:cs="Arial"/>
          <w:sz w:val="24"/>
          <w:szCs w:val="24"/>
        </w:rPr>
      </w:pPr>
      <w:r w:rsidRPr="00965284">
        <w:rPr>
          <w:rFonts w:ascii="Arial" w:hAnsi="Arial" w:cs="Arial"/>
          <w:sz w:val="24"/>
          <w:szCs w:val="28"/>
          <w:lang w:val="cy-GB"/>
        </w:rPr>
        <w:t>Ar ôl ymadael â'r UE a heb ei diwygio, byddai deddfwriaeth uchod yr UE a ddargedwir yn cynnwys darpariaethau na ellid eu gweithredu ac a fyddai'n atal cynlluniau i gefnogi'r farchnad yn y sector amaethyddol rhag cael eu darparu.</w:t>
      </w:r>
    </w:p>
    <w:p w14:paraId="14C1C0E7" w14:textId="77777777" w:rsidR="00965284" w:rsidRPr="00965284" w:rsidRDefault="00965284" w:rsidP="00965284">
      <w:pPr>
        <w:jc w:val="both"/>
        <w:outlineLvl w:val="1"/>
        <w:rPr>
          <w:rFonts w:ascii="Arial" w:hAnsi="Arial" w:cs="Arial"/>
          <w:b/>
          <w:sz w:val="24"/>
          <w:szCs w:val="24"/>
        </w:rPr>
      </w:pPr>
    </w:p>
    <w:p w14:paraId="68120F12" w14:textId="77777777" w:rsidR="00965284" w:rsidRPr="00965284" w:rsidRDefault="00965284" w:rsidP="00965284">
      <w:pPr>
        <w:ind w:left="120"/>
        <w:jc w:val="both"/>
        <w:rPr>
          <w:rFonts w:ascii="Arial" w:eastAsiaTheme="minorHAnsi" w:hAnsi="Arial" w:cs="Arial"/>
          <w:color w:val="0000FF" w:themeColor="hyperlink"/>
          <w:sz w:val="24"/>
          <w:szCs w:val="24"/>
          <w:u w:val="single"/>
        </w:rPr>
      </w:pPr>
      <w:r w:rsidRPr="00965284">
        <w:rPr>
          <w:rFonts w:ascii="Arial" w:eastAsiaTheme="minorHAnsi" w:hAnsi="Arial" w:cs="Arial"/>
          <w:sz w:val="24"/>
          <w:szCs w:val="24"/>
          <w:lang w:val="cy-GB"/>
        </w:rPr>
        <w:t xml:space="preserve">Mae'r Rheoliadau a'r Memorandwm Esboniadol cysylltiedig, sy'n nodi effaith y diwygiadau, i'w gweld yma: </w:t>
      </w:r>
      <w:hyperlink r:id="rId11" w:history="1">
        <w:r w:rsidRPr="00965284">
          <w:rPr>
            <w:rFonts w:ascii="Arial" w:eastAsiaTheme="minorHAnsi" w:hAnsi="Arial" w:cs="Arial"/>
            <w:color w:val="0000FF" w:themeColor="hyperlink"/>
            <w:sz w:val="24"/>
            <w:szCs w:val="24"/>
            <w:u w:val="single"/>
            <w:lang w:val="cy-GB"/>
          </w:rPr>
          <w:t>https://www.gov.uk/eu-withdrawal-act-2018-statutory-instruments</w:t>
        </w:r>
      </w:hyperlink>
    </w:p>
    <w:p w14:paraId="17D90560" w14:textId="77777777" w:rsidR="00965284" w:rsidRPr="00965284" w:rsidRDefault="00965284" w:rsidP="00965284">
      <w:pPr>
        <w:ind w:firstLine="120"/>
        <w:jc w:val="both"/>
        <w:rPr>
          <w:rFonts w:ascii="Arial" w:eastAsiaTheme="minorHAnsi" w:hAnsi="Arial" w:cs="Arial"/>
          <w:b/>
          <w:sz w:val="24"/>
          <w:szCs w:val="24"/>
        </w:rPr>
      </w:pPr>
    </w:p>
    <w:p w14:paraId="7BAFF390" w14:textId="77777777" w:rsidR="00965284" w:rsidRPr="00965284" w:rsidRDefault="00965284" w:rsidP="00965284">
      <w:pPr>
        <w:ind w:firstLine="120"/>
        <w:jc w:val="both"/>
        <w:rPr>
          <w:rFonts w:ascii="Arial" w:eastAsiaTheme="minorHAnsi" w:hAnsi="Arial" w:cs="Arial"/>
          <w:b/>
          <w:sz w:val="24"/>
          <w:szCs w:val="24"/>
        </w:rPr>
      </w:pPr>
      <w:r w:rsidRPr="00965284">
        <w:rPr>
          <w:rFonts w:ascii="Arial" w:eastAsiaTheme="minorHAnsi" w:hAnsi="Arial" w:cs="Arial"/>
          <w:b/>
          <w:bCs/>
          <w:sz w:val="24"/>
          <w:szCs w:val="24"/>
          <w:lang w:val="cy-GB"/>
        </w:rPr>
        <w:t>Pam y rhoddwyd cydsyniad</w:t>
      </w:r>
    </w:p>
    <w:p w14:paraId="281FC44A" w14:textId="77777777" w:rsidR="00965284" w:rsidRPr="00965284" w:rsidRDefault="00965284" w:rsidP="00965284">
      <w:pPr>
        <w:ind w:left="142"/>
        <w:jc w:val="both"/>
        <w:rPr>
          <w:rFonts w:ascii="Arial" w:eastAsiaTheme="minorHAnsi" w:hAnsi="Arial" w:cs="Arial"/>
          <w:sz w:val="24"/>
          <w:szCs w:val="24"/>
        </w:rPr>
      </w:pPr>
      <w:r w:rsidRPr="00965284">
        <w:rPr>
          <w:rFonts w:ascii="Arial" w:eastAsiaTheme="minorHAnsi" w:hAnsi="Arial" w:cs="Arial"/>
          <w:sz w:val="24"/>
          <w:szCs w:val="24"/>
          <w:lang w:val="cy-GB"/>
        </w:rPr>
        <w:t xml:space="preserve">Rhoddwyd cydsyniad i Lywodraeth y DU wneud y cywiriadau hyn o ran, ac ar ran, Cymru am resymau'n ymwneud ag effeithlonrwydd, hwylustod ac oherwydd natur dechnegol y diwygiadau. Mae’r diwygiadau wedi cael eu hystyried yn llawn; ac nid oes unrhyw wahaniaeth o ran polisi. Diben y diwygiadau hyn yw sicrhau bod y llyfr statud yn parhau i weithio ar ôl i’r DU ymadael â’r UE. </w:t>
      </w:r>
    </w:p>
    <w:p w14:paraId="65BA10CA" w14:textId="77777777" w:rsidR="00D65FC5" w:rsidRDefault="00D65FC5" w:rsidP="00965284"/>
    <w:sectPr w:rsidR="00D65FC5"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8342E" w14:textId="77777777" w:rsidR="00EE3360" w:rsidRDefault="00EE3360">
      <w:r>
        <w:separator/>
      </w:r>
    </w:p>
  </w:endnote>
  <w:endnote w:type="continuationSeparator" w:id="0">
    <w:p w14:paraId="5A93F953" w14:textId="77777777" w:rsidR="00EE3360" w:rsidRDefault="00EE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209E"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764272">
      <w:rPr>
        <w:rStyle w:val="PageNumber"/>
        <w:rFonts w:ascii="Arial" w:hAnsi="Arial" w:cs="Arial"/>
        <w:noProof/>
        <w:sz w:val="24"/>
        <w:szCs w:val="24"/>
      </w:rPr>
      <w:t>1</w:t>
    </w:r>
    <w:r w:rsidRPr="00E520F2">
      <w:rPr>
        <w:rStyle w:val="PageNumber"/>
        <w:rFonts w:ascii="Arial" w:hAnsi="Arial" w:cs="Arial"/>
        <w:sz w:val="24"/>
        <w:szCs w:val="24"/>
      </w:rPr>
      <w:fldChar w:fldCharType="end"/>
    </w:r>
  </w:p>
  <w:p w14:paraId="29AD4C1B"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44539" w14:textId="77777777" w:rsidR="00EE3360" w:rsidRDefault="00EE3360">
      <w:r>
        <w:separator/>
      </w:r>
    </w:p>
  </w:footnote>
  <w:footnote w:type="continuationSeparator" w:id="0">
    <w:p w14:paraId="51E50E7F" w14:textId="77777777" w:rsidR="00EE3360" w:rsidRDefault="00EE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6885" w14:textId="77777777" w:rsidR="00AE064D" w:rsidRDefault="007A0963">
    <w:r>
      <w:rPr>
        <w:noProof/>
        <w:lang w:eastAsia="en-GB"/>
      </w:rPr>
      <w:drawing>
        <wp:anchor distT="0" distB="0" distL="114300" distR="114300" simplePos="0" relativeHeight="251657728" behindDoc="1" locked="0" layoutInCell="1" allowOverlap="1" wp14:anchorId="656E3597" wp14:editId="500ADBF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A148BCF" w14:textId="77777777" w:rsidR="00DD4B82" w:rsidRDefault="00DD4B82">
    <w:pPr>
      <w:pStyle w:val="Header"/>
    </w:pPr>
  </w:p>
  <w:p w14:paraId="414467B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1"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6"/>
  </w:num>
  <w:num w:numId="6">
    <w:abstractNumId w:val="2"/>
  </w:num>
  <w:num w:numId="7">
    <w:abstractNumId w:val="11"/>
  </w:num>
  <w:num w:numId="8">
    <w:abstractNumId w:val="3"/>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47D80"/>
    <w:rsid w:val="00356D7B"/>
    <w:rsid w:val="00370471"/>
    <w:rsid w:val="003933C1"/>
    <w:rsid w:val="003B1503"/>
    <w:rsid w:val="003B5161"/>
    <w:rsid w:val="003C4920"/>
    <w:rsid w:val="003C5133"/>
    <w:rsid w:val="00420F01"/>
    <w:rsid w:val="0046757C"/>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64272"/>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5284"/>
    <w:rsid w:val="00967473"/>
    <w:rsid w:val="009E4974"/>
    <w:rsid w:val="009F06C3"/>
    <w:rsid w:val="00A174B9"/>
    <w:rsid w:val="00A23742"/>
    <w:rsid w:val="00A3247B"/>
    <w:rsid w:val="00A7179E"/>
    <w:rsid w:val="00A72CF3"/>
    <w:rsid w:val="00A74DFB"/>
    <w:rsid w:val="00A845A9"/>
    <w:rsid w:val="00A86958"/>
    <w:rsid w:val="00AA0AD0"/>
    <w:rsid w:val="00AA5651"/>
    <w:rsid w:val="00AA7750"/>
    <w:rsid w:val="00AE064D"/>
    <w:rsid w:val="00AF056B"/>
    <w:rsid w:val="00B239BA"/>
    <w:rsid w:val="00B45A11"/>
    <w:rsid w:val="00B468BB"/>
    <w:rsid w:val="00BB62A8"/>
    <w:rsid w:val="00BD16FA"/>
    <w:rsid w:val="00C07044"/>
    <w:rsid w:val="00C25E02"/>
    <w:rsid w:val="00C27801"/>
    <w:rsid w:val="00C369DE"/>
    <w:rsid w:val="00C9047C"/>
    <w:rsid w:val="00CF3DC5"/>
    <w:rsid w:val="00D017E2"/>
    <w:rsid w:val="00D16D97"/>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25D1"/>
    <w:rsid w:val="00EB5F93"/>
    <w:rsid w:val="00EC0568"/>
    <w:rsid w:val="00ED7941"/>
    <w:rsid w:val="00EE3360"/>
    <w:rsid w:val="00EE721A"/>
    <w:rsid w:val="00F0272E"/>
    <w:rsid w:val="00F11DB1"/>
    <w:rsid w:val="00F42524"/>
    <w:rsid w:val="00F642FC"/>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E9C82"/>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withdrawal-act-2018-statutory-instru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A27110941</value>
    </field>
    <field name="Objective-Title">
      <value order="0">7 Awst 2019 - datganiad ysgrifenedig - Rheoliadau Cyd-drefniadaeth ar gyfer y Marchnadoedd mewn Cynhyrchion Amaethyddol a'r Polisi Amaethyddol Cyffredin</value>
    </field>
    <field name="Objective-Description">
      <value order="0"/>
    </field>
    <field name="Objective-CreationStamp">
      <value order="0">2019-08-07T14:08:00Z</value>
    </field>
    <field name="Objective-IsApproved">
      <value order="0">false</value>
    </field>
    <field name="Objective-IsPublished">
      <value order="0">true</value>
    </field>
    <field name="Objective-DatePublished">
      <value order="0">2019-08-07T14:14:10Z</value>
    </field>
    <field name="Objective-ModificationStamp">
      <value order="0">2019-08-07T14:14:10Z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vA53923045</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2019-08-06T23:00:00Z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2019-08-05T23:00:00+00:00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67C558-1C6D-403B-B1ED-666C1204D921}"/>
</file>

<file path=customXml/itemProps3.xml><?xml version="1.0" encoding="utf-8"?>
<ds:datastoreItem xmlns:ds="http://schemas.openxmlformats.org/officeDocument/2006/customXml" ds:itemID="{CBEE757C-3272-4387-AF4C-57AFAF0A02FD}">
  <ds:schemaRefs>
    <ds:schemaRef ds:uri="http://schemas.microsoft.com/sharepoint/v3/contenttype/forms"/>
  </ds:schemaRefs>
</ds:datastoreItem>
</file>

<file path=customXml/itemProps4.xml><?xml version="1.0" encoding="utf-8"?>
<ds:datastoreItem xmlns:ds="http://schemas.openxmlformats.org/officeDocument/2006/customXml" ds:itemID="{B14D7460-3120-4D26-91E9-CE094937C0DC}">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Cyd-drefniadaeth ar gyfer y Marchnadoedd mewn Cynhyrchion Amaethyddol a'r Polisi Amaethyddol Cyffredin (Diwygiadau Amrywiol etc.) (Ymadael â’r UE) (Rhif 2) 2019</dc:title>
  <dc:creator>Sandra Farrugia</dc:creator>
  <cp:lastModifiedBy>Oxenham, James (OFM - Cabinet Division)</cp:lastModifiedBy>
  <cp:revision>2</cp:revision>
  <cp:lastPrinted>2011-05-27T10:35:00Z</cp:lastPrinted>
  <dcterms:created xsi:type="dcterms:W3CDTF">2019-08-08T11:02:00Z</dcterms:created>
  <dcterms:modified xsi:type="dcterms:W3CDTF">2019-08-08T11:02:00Z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A27110941</vt:lpwstr>
  </property>
  <property fmtid="{D5CDD505-2E9C-101B-9397-08002B2CF9AE}" pid="4" name="Objective-Title">
    <vt:lpwstr>7 Awst 2019 - datganiad ysgrifenedig - Rheoliadau Cyd-drefniadaeth ar gyfer y Marchnadoedd mewn Cynhyrchion Amaethyddol a'r Polisi Amaethyddol Cyffredin</vt:lpwstr>
  </property>
  <property fmtid="{D5CDD505-2E9C-101B-9397-08002B2CF9AE}" pid="5" name="Objective-Comment">
    <vt:lpwstr/>
  </property>
  <property fmtid="{D5CDD505-2E9C-101B-9397-08002B2CF9AE}" pid="6" name="Objective-CreationStamp">
    <vt:filetime>2019-08-07T14:08:13Z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2019-08-07T14:14:10Z</vt:filetime>
  </property>
  <property fmtid="{D5CDD505-2E9C-101B-9397-08002B2CF9AE}" pid="10" name="Objective-ModificationStamp">
    <vt:filetime>2019-08-07T14:14:10Z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vA53923045</vt:lpwstr>
  </property>
  <property fmtid="{D5CDD505-2E9C-101B-9397-08002B2CF9AE}" pid="28" name="Objective-Language">
    <vt:lpwstr>English (eng)</vt:lpwstr>
  </property>
  <property fmtid="{D5CDD505-2E9C-101B-9397-08002B2CF9AE}" pid="29" name="Objective-Date Acquired">
    <vt:filetime>2019-08-06T23:00:00Z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