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E9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B6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3B0EFA31" w:rsidR="00EA5290" w:rsidRPr="007A7BEC" w:rsidRDefault="00DD5313" w:rsidP="00AC2688">
            <w:pPr>
              <w:rPr>
                <w:rFonts w:ascii="Arial" w:hAnsi="Arial" w:cs="Arial"/>
                <w:b/>
                <w:sz w:val="24"/>
                <w:szCs w:val="24"/>
              </w:rPr>
            </w:pPr>
            <w:bookmarkStart w:id="0" w:name="_GoBack"/>
            <w:r w:rsidRPr="00A74841">
              <w:rPr>
                <w:rFonts w:ascii="Arial" w:hAnsi="Arial" w:cs="Arial"/>
                <w:b/>
                <w:sz w:val="24"/>
                <w:szCs w:val="24"/>
              </w:rPr>
              <w:t>The Common Agricultural Policy (Market Measures, Notifications and Direct Payments) (Miscellaneous Amendments) (EU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3946AF73" w:rsidR="00EA5290" w:rsidRPr="00670227" w:rsidRDefault="00DD5313" w:rsidP="00AC2688">
            <w:pPr>
              <w:spacing w:before="120" w:after="120"/>
              <w:rPr>
                <w:rFonts w:ascii="Arial" w:hAnsi="Arial" w:cs="Arial"/>
                <w:b/>
                <w:bCs/>
                <w:sz w:val="24"/>
                <w:szCs w:val="24"/>
              </w:rPr>
            </w:pPr>
            <w:r>
              <w:rPr>
                <w:rFonts w:ascii="Arial" w:hAnsi="Arial" w:cs="Arial"/>
                <w:b/>
                <w:bCs/>
                <w:sz w:val="24"/>
                <w:szCs w:val="24"/>
              </w:rPr>
              <w:t>16</w:t>
            </w:r>
            <w:r w:rsidR="00AC2688">
              <w:rPr>
                <w:rFonts w:ascii="Arial" w:hAnsi="Arial" w:cs="Arial"/>
                <w:b/>
                <w:bCs/>
                <w:sz w:val="24"/>
                <w:szCs w:val="24"/>
              </w:rPr>
              <w:t xml:space="preserve"> </w:t>
            </w:r>
            <w:r w:rsidR="008E4DE4">
              <w:rPr>
                <w:rFonts w:ascii="Arial" w:hAnsi="Arial" w:cs="Arial"/>
                <w:b/>
                <w:bCs/>
                <w:sz w:val="24"/>
                <w:szCs w:val="24"/>
              </w:rPr>
              <w:t>October</w:t>
            </w:r>
            <w:r w:rsidR="008E54AE">
              <w:rPr>
                <w:rFonts w:ascii="Arial" w:hAnsi="Arial" w:cs="Arial"/>
                <w:b/>
                <w:bCs/>
                <w:sz w:val="24"/>
                <w:szCs w:val="24"/>
              </w:rPr>
              <w:t xml:space="preserve">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AC2688">
        <w:trPr>
          <w:trHeight w:val="564"/>
        </w:trPr>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43B2449D" w14:textId="77777777" w:rsidR="00DD5313" w:rsidRDefault="00DD5313" w:rsidP="00DD5313">
      <w:pPr>
        <w:rPr>
          <w:rFonts w:ascii="Arial" w:hAnsi="Arial" w:cs="Arial"/>
          <w:b/>
          <w:sz w:val="24"/>
          <w:szCs w:val="24"/>
        </w:rPr>
      </w:pPr>
    </w:p>
    <w:p w14:paraId="796CB20F" w14:textId="14600BD2" w:rsidR="00DD5313" w:rsidRPr="00DD5313" w:rsidRDefault="00DD5313" w:rsidP="00DD5313">
      <w:pPr>
        <w:rPr>
          <w:rFonts w:ascii="Arial" w:hAnsi="Arial" w:cs="Arial"/>
          <w:b/>
          <w:sz w:val="24"/>
          <w:szCs w:val="24"/>
        </w:rPr>
      </w:pPr>
      <w:r w:rsidRPr="00DD5313">
        <w:rPr>
          <w:rFonts w:ascii="Arial" w:hAnsi="Arial" w:cs="Arial"/>
          <w:b/>
          <w:sz w:val="24"/>
          <w:szCs w:val="24"/>
        </w:rPr>
        <w:t>The Common Agricultural Policy (Market Measures, Notifications and Direct Payments) (Miscellaneous Amendments) (EU Exit) Regulations 2019</w:t>
      </w:r>
    </w:p>
    <w:p w14:paraId="59F7F33E" w14:textId="77777777" w:rsidR="00DD5313" w:rsidRPr="00DD5313" w:rsidRDefault="00DD5313" w:rsidP="00DD5313">
      <w:pPr>
        <w:rPr>
          <w:rFonts w:ascii="Arial" w:hAnsi="Arial" w:cs="Arial"/>
          <w:b/>
          <w:sz w:val="24"/>
          <w:szCs w:val="24"/>
        </w:rPr>
      </w:pPr>
    </w:p>
    <w:p w14:paraId="183B6CDD" w14:textId="77777777" w:rsidR="00DD5313" w:rsidRPr="00DD5313" w:rsidRDefault="00DD5313" w:rsidP="00DD5313">
      <w:pPr>
        <w:rPr>
          <w:rFonts w:ascii="Arial" w:hAnsi="Arial" w:cs="Arial"/>
          <w:b/>
          <w:sz w:val="24"/>
          <w:szCs w:val="24"/>
        </w:rPr>
      </w:pPr>
      <w:r w:rsidRPr="00DD5313">
        <w:rPr>
          <w:rFonts w:ascii="Arial" w:hAnsi="Arial" w:cs="Arial"/>
          <w:b/>
          <w:sz w:val="24"/>
          <w:szCs w:val="24"/>
        </w:rPr>
        <w:t xml:space="preserve">The </w:t>
      </w:r>
      <w:proofErr w:type="gramStart"/>
      <w:r w:rsidRPr="00DD5313">
        <w:rPr>
          <w:rFonts w:ascii="Arial" w:hAnsi="Arial" w:cs="Arial"/>
          <w:b/>
          <w:sz w:val="24"/>
          <w:szCs w:val="24"/>
        </w:rPr>
        <w:t>Law which</w:t>
      </w:r>
      <w:proofErr w:type="gramEnd"/>
      <w:r w:rsidRPr="00DD5313">
        <w:rPr>
          <w:rFonts w:ascii="Arial" w:hAnsi="Arial" w:cs="Arial"/>
          <w:b/>
          <w:sz w:val="24"/>
          <w:szCs w:val="24"/>
        </w:rPr>
        <w:t xml:space="preserve"> is being amended</w:t>
      </w:r>
    </w:p>
    <w:p w14:paraId="43A2C7B5" w14:textId="77777777" w:rsidR="00DD5313" w:rsidRPr="00DD5313" w:rsidRDefault="00DD5313" w:rsidP="00DD5313">
      <w:pPr>
        <w:pStyle w:val="T1"/>
        <w:spacing w:before="0" w:line="240" w:lineRule="auto"/>
        <w:jc w:val="left"/>
        <w:rPr>
          <w:rFonts w:ascii="Arial" w:hAnsi="Arial" w:cs="Arial"/>
          <w:sz w:val="24"/>
          <w:szCs w:val="24"/>
          <w:u w:val="single"/>
        </w:rPr>
      </w:pPr>
      <w:r w:rsidRPr="00DD5313">
        <w:rPr>
          <w:rFonts w:ascii="Arial" w:hAnsi="Arial" w:cs="Arial"/>
          <w:sz w:val="24"/>
          <w:szCs w:val="24"/>
          <w:u w:val="single"/>
        </w:rPr>
        <w:t>European Directly Applicable instruments amended by the 2019 Regulations</w:t>
      </w:r>
    </w:p>
    <w:p w14:paraId="56D44079" w14:textId="77777777" w:rsidR="00DD5313" w:rsidRPr="00DD5313" w:rsidRDefault="00DD5313" w:rsidP="00DD5313">
      <w:pPr>
        <w:pStyle w:val="T1"/>
        <w:numPr>
          <w:ilvl w:val="0"/>
          <w:numId w:val="12"/>
        </w:numPr>
        <w:spacing w:before="0" w:line="240" w:lineRule="auto"/>
        <w:ind w:left="426" w:hanging="426"/>
        <w:jc w:val="left"/>
        <w:rPr>
          <w:rFonts w:ascii="Arial" w:hAnsi="Arial" w:cs="Arial"/>
          <w:sz w:val="24"/>
          <w:szCs w:val="24"/>
        </w:rPr>
      </w:pPr>
      <w:r w:rsidRPr="00DD5313">
        <w:rPr>
          <w:rFonts w:ascii="Arial" w:hAnsi="Arial" w:cs="Arial"/>
          <w:sz w:val="24"/>
          <w:szCs w:val="24"/>
        </w:rPr>
        <w:t xml:space="preserve">Commission Implementing Regulation (EU) No 543/2011laying down detailed rules for the application of Council Regulation (EC) No 1234/2007 in respect of </w:t>
      </w:r>
      <w:r w:rsidRPr="00DD5313">
        <w:rPr>
          <w:rFonts w:ascii="Arial" w:hAnsi="Arial" w:cs="Arial"/>
          <w:sz w:val="24"/>
          <w:szCs w:val="24"/>
          <w:lang w:val="en"/>
        </w:rPr>
        <w:t>the fruit and vegetables and processed fruit and vegetables sectors;</w:t>
      </w:r>
    </w:p>
    <w:p w14:paraId="27BA3401" w14:textId="77777777" w:rsidR="00DD5313" w:rsidRPr="00DD5313" w:rsidRDefault="00DD5313" w:rsidP="00DD5313">
      <w:pPr>
        <w:pStyle w:val="T1"/>
        <w:numPr>
          <w:ilvl w:val="0"/>
          <w:numId w:val="12"/>
        </w:numPr>
        <w:spacing w:before="0" w:line="240" w:lineRule="auto"/>
        <w:ind w:left="426" w:hanging="426"/>
        <w:jc w:val="left"/>
        <w:rPr>
          <w:rFonts w:ascii="Arial" w:hAnsi="Arial" w:cs="Arial"/>
          <w:sz w:val="24"/>
          <w:szCs w:val="24"/>
        </w:rPr>
      </w:pPr>
      <w:r w:rsidRPr="00DD5313">
        <w:rPr>
          <w:rFonts w:ascii="Arial" w:hAnsi="Arial" w:cs="Arial"/>
          <w:bCs/>
          <w:sz w:val="24"/>
          <w:szCs w:val="24"/>
          <w:lang w:val="en"/>
        </w:rPr>
        <w:t>Commission Delegated Regulation</w:t>
      </w:r>
      <w:r w:rsidRPr="00DD5313">
        <w:rPr>
          <w:rFonts w:ascii="Arial" w:hAnsi="Arial" w:cs="Arial"/>
          <w:sz w:val="24"/>
          <w:szCs w:val="24"/>
        </w:rPr>
        <w:t xml:space="preserve"> (EU) 2017/891 of 13 March 2017 supplementing Regulation (EU) No 1308/2013 of the European Parliament and of the Council with regard to the fruit and vegetables and processed fruit and vegetables sectors and supplementing Regulation (EU) No 1306/2013 of the European Parliament and of the Council with regard to penalties to be applied in those sectors;</w:t>
      </w:r>
    </w:p>
    <w:p w14:paraId="2D69E03C" w14:textId="77777777" w:rsidR="00DD5313" w:rsidRPr="00DD5313" w:rsidRDefault="00DD5313" w:rsidP="00DD5313">
      <w:pPr>
        <w:pStyle w:val="T1"/>
        <w:numPr>
          <w:ilvl w:val="0"/>
          <w:numId w:val="12"/>
        </w:numPr>
        <w:spacing w:before="0" w:line="240" w:lineRule="auto"/>
        <w:ind w:left="426" w:hanging="426"/>
        <w:jc w:val="left"/>
        <w:rPr>
          <w:rFonts w:ascii="Arial" w:hAnsi="Arial" w:cs="Arial"/>
          <w:sz w:val="24"/>
          <w:szCs w:val="24"/>
        </w:rPr>
      </w:pPr>
      <w:r w:rsidRPr="00DD5313">
        <w:rPr>
          <w:rFonts w:ascii="Arial" w:hAnsi="Arial" w:cs="Arial"/>
          <w:bCs/>
          <w:sz w:val="24"/>
          <w:szCs w:val="24"/>
          <w:lang w:val="en"/>
        </w:rPr>
        <w:t>Commission Implementing Regulation</w:t>
      </w:r>
      <w:r w:rsidRPr="00DD5313">
        <w:rPr>
          <w:rFonts w:ascii="Arial" w:hAnsi="Arial" w:cs="Arial"/>
          <w:sz w:val="24"/>
          <w:szCs w:val="24"/>
        </w:rPr>
        <w:t xml:space="preserve"> (EU) 2017/892 of 13 March 2017 laying down rules for the application of Regulation (EU) No 1308/2013 of the European Parliament and of the Council with regard to the fruit and vegetables and processed fruit and vegetables sectors;</w:t>
      </w:r>
    </w:p>
    <w:p w14:paraId="51CC176A" w14:textId="77777777" w:rsidR="00DD5313" w:rsidRPr="00DD5313" w:rsidRDefault="00DD5313" w:rsidP="00DD5313">
      <w:pPr>
        <w:pStyle w:val="ListParagraph"/>
        <w:numPr>
          <w:ilvl w:val="0"/>
          <w:numId w:val="12"/>
        </w:numPr>
        <w:ind w:left="426" w:hanging="426"/>
        <w:contextualSpacing/>
        <w:rPr>
          <w:rFonts w:ascii="Arial" w:hAnsi="Arial" w:cs="Arial"/>
          <w:sz w:val="24"/>
          <w:szCs w:val="24"/>
        </w:rPr>
      </w:pPr>
      <w:r w:rsidRPr="00DD5313">
        <w:rPr>
          <w:rFonts w:ascii="Arial" w:hAnsi="Arial" w:cs="Arial"/>
          <w:sz w:val="24"/>
          <w:szCs w:val="24"/>
        </w:rPr>
        <w:t>Commission Implementing Regulation (EU) 2017/1185 laying down rules for the application of Regulation (EU) No 1307/2013 and (EU) No 1308/2013 of the European Parliament and of the Council as regards notifications to the Commission of information and documents.</w:t>
      </w:r>
    </w:p>
    <w:p w14:paraId="1DAB3180" w14:textId="77777777" w:rsidR="00DD5313" w:rsidRPr="00DD5313" w:rsidRDefault="00DD5313" w:rsidP="00DD5313">
      <w:pPr>
        <w:pStyle w:val="ListParagraph"/>
        <w:rPr>
          <w:rFonts w:ascii="Arial" w:hAnsi="Arial" w:cs="Arial"/>
          <w:sz w:val="24"/>
          <w:szCs w:val="24"/>
        </w:rPr>
      </w:pPr>
    </w:p>
    <w:p w14:paraId="4B96B5DE" w14:textId="77777777" w:rsidR="00DD5313" w:rsidRPr="00DD5313" w:rsidRDefault="00DD5313" w:rsidP="00DD5313">
      <w:pPr>
        <w:pStyle w:val="ListParagraph"/>
        <w:ind w:left="0"/>
        <w:rPr>
          <w:rFonts w:ascii="Arial" w:hAnsi="Arial" w:cs="Arial"/>
          <w:sz w:val="24"/>
          <w:szCs w:val="24"/>
          <w:u w:val="single"/>
        </w:rPr>
      </w:pPr>
      <w:r w:rsidRPr="00DD5313">
        <w:rPr>
          <w:rFonts w:ascii="Arial" w:hAnsi="Arial" w:cs="Arial"/>
          <w:sz w:val="24"/>
          <w:szCs w:val="24"/>
          <w:u w:val="single"/>
        </w:rPr>
        <w:t>Domestic EU exit instruments amended by the 2019 Regulations</w:t>
      </w:r>
    </w:p>
    <w:p w14:paraId="7E268F1A" w14:textId="650DDE38" w:rsidR="00DD5313" w:rsidRDefault="00DD5313" w:rsidP="00DD5313">
      <w:pPr>
        <w:pStyle w:val="ListParagraph"/>
        <w:numPr>
          <w:ilvl w:val="0"/>
          <w:numId w:val="13"/>
        </w:numPr>
        <w:ind w:left="426" w:hanging="426"/>
        <w:contextualSpacing/>
        <w:rPr>
          <w:rFonts w:ascii="Arial" w:hAnsi="Arial" w:cs="Arial"/>
          <w:sz w:val="24"/>
          <w:szCs w:val="24"/>
        </w:rPr>
      </w:pPr>
      <w:r w:rsidRPr="00DD5313">
        <w:rPr>
          <w:rFonts w:ascii="Arial" w:hAnsi="Arial" w:cs="Arial"/>
          <w:sz w:val="24"/>
          <w:szCs w:val="24"/>
        </w:rPr>
        <w:t>Agriculture (Legislative Functions) (EU Exit) Regulations 2019.</w:t>
      </w:r>
    </w:p>
    <w:p w14:paraId="601305C0" w14:textId="77777777" w:rsidR="00DD5313" w:rsidRPr="00DD5313" w:rsidRDefault="00DD5313" w:rsidP="00DD5313">
      <w:pPr>
        <w:pStyle w:val="ListParagraph"/>
        <w:ind w:left="426"/>
        <w:contextualSpacing/>
        <w:rPr>
          <w:rFonts w:ascii="Arial" w:hAnsi="Arial" w:cs="Arial"/>
          <w:sz w:val="24"/>
          <w:szCs w:val="24"/>
        </w:rPr>
      </w:pPr>
    </w:p>
    <w:p w14:paraId="284CC937" w14:textId="77777777" w:rsidR="00DD5313" w:rsidRPr="00DD5313" w:rsidRDefault="00DD5313" w:rsidP="00DD5313">
      <w:pPr>
        <w:rPr>
          <w:rFonts w:ascii="Arial" w:hAnsi="Arial" w:cs="Arial"/>
          <w:i/>
          <w:sz w:val="24"/>
          <w:szCs w:val="24"/>
        </w:rPr>
      </w:pPr>
      <w:r w:rsidRPr="00DD5313">
        <w:rPr>
          <w:rFonts w:ascii="Arial" w:hAnsi="Arial" w:cs="Arial"/>
          <w:b/>
          <w:sz w:val="24"/>
          <w:szCs w:val="24"/>
        </w:rPr>
        <w:t xml:space="preserve">The purpose of the amendments </w:t>
      </w:r>
    </w:p>
    <w:p w14:paraId="5B50DF9A" w14:textId="77777777" w:rsidR="00DD5313" w:rsidRPr="00DD5313" w:rsidRDefault="00DD5313" w:rsidP="00DD5313">
      <w:pPr>
        <w:rPr>
          <w:rFonts w:ascii="Arial" w:hAnsi="Arial" w:cs="Arial"/>
          <w:sz w:val="24"/>
          <w:szCs w:val="24"/>
        </w:rPr>
      </w:pPr>
      <w:r w:rsidRPr="00DD5313">
        <w:rPr>
          <w:rFonts w:ascii="Arial" w:hAnsi="Arial" w:cs="Arial"/>
          <w:sz w:val="24"/>
          <w:szCs w:val="24"/>
        </w:rPr>
        <w:t xml:space="preserve">The 2019 Regulations amend provisions of European Union (“EU”) legislation relating to the EU Common Agricultural Policy (“CAP”). This legislation </w:t>
      </w:r>
      <w:proofErr w:type="gramStart"/>
      <w:r w:rsidRPr="00DD5313">
        <w:rPr>
          <w:rFonts w:ascii="Arial" w:hAnsi="Arial" w:cs="Arial"/>
          <w:sz w:val="24"/>
          <w:szCs w:val="24"/>
        </w:rPr>
        <w:t>will be retained</w:t>
      </w:r>
      <w:proofErr w:type="gramEnd"/>
      <w:r w:rsidRPr="00DD5313">
        <w:rPr>
          <w:rFonts w:ascii="Arial" w:hAnsi="Arial" w:cs="Arial"/>
          <w:sz w:val="24"/>
          <w:szCs w:val="24"/>
        </w:rPr>
        <w:t xml:space="preserve"> after the withdrawal of the United Kingdom (“UK”) from the EU in a ‘no deal’ scenario, and so these instruments make amendments to ensure that the provisions remain operable after EU Exit. </w:t>
      </w:r>
      <w:proofErr w:type="gramStart"/>
      <w:r w:rsidRPr="00DD5313">
        <w:rPr>
          <w:rFonts w:ascii="Arial" w:hAnsi="Arial" w:cs="Arial"/>
          <w:sz w:val="24"/>
          <w:szCs w:val="24"/>
        </w:rPr>
        <w:t>One domestic regulation concerning part of the retained EU CAP legislation is further amended by these instruments</w:t>
      </w:r>
      <w:proofErr w:type="gramEnd"/>
      <w:r w:rsidRPr="00DD5313">
        <w:rPr>
          <w:rFonts w:ascii="Arial" w:hAnsi="Arial" w:cs="Arial"/>
          <w:sz w:val="24"/>
          <w:szCs w:val="24"/>
        </w:rPr>
        <w:t>.</w:t>
      </w:r>
    </w:p>
    <w:p w14:paraId="489F06F7" w14:textId="77777777" w:rsidR="00DD5313" w:rsidRPr="00DD5313" w:rsidRDefault="00DD5313" w:rsidP="00DD5313">
      <w:pPr>
        <w:rPr>
          <w:rFonts w:ascii="Arial" w:hAnsi="Arial" w:cs="Arial"/>
          <w:sz w:val="24"/>
          <w:szCs w:val="24"/>
        </w:rPr>
      </w:pPr>
    </w:p>
    <w:p w14:paraId="17DAFA6A" w14:textId="77777777" w:rsidR="00DD5313" w:rsidRPr="00DD5313" w:rsidRDefault="00DD5313" w:rsidP="00DD5313">
      <w:pPr>
        <w:rPr>
          <w:rFonts w:ascii="Arial" w:hAnsi="Arial" w:cs="Arial"/>
          <w:sz w:val="24"/>
          <w:szCs w:val="24"/>
        </w:rPr>
      </w:pPr>
      <w:r w:rsidRPr="00DD5313">
        <w:rPr>
          <w:rFonts w:ascii="Arial" w:hAnsi="Arial" w:cs="Arial"/>
          <w:sz w:val="24"/>
          <w:szCs w:val="24"/>
        </w:rPr>
        <w:t xml:space="preserve">The Common Organisation of the Markets in Agricultural Products (Producer Organisations) (Amendment) (EU Exit) Regulations 2019 amends reserved provisions relating to a part of the CAP called the Common Organisation of Agricultural Markets (“CMO”).  </w:t>
      </w:r>
    </w:p>
    <w:p w14:paraId="46C56F54" w14:textId="77777777" w:rsidR="00DD5313" w:rsidRPr="00DD5313" w:rsidRDefault="00DD5313" w:rsidP="00DD5313">
      <w:pPr>
        <w:rPr>
          <w:rFonts w:ascii="Arial" w:hAnsi="Arial" w:cs="Arial"/>
          <w:sz w:val="24"/>
          <w:szCs w:val="24"/>
        </w:rPr>
      </w:pPr>
    </w:p>
    <w:p w14:paraId="1F4CB38C" w14:textId="77777777" w:rsidR="00DD5313" w:rsidRPr="00DD5313" w:rsidRDefault="00DD5313" w:rsidP="00DD5313">
      <w:pPr>
        <w:rPr>
          <w:rFonts w:ascii="Arial" w:hAnsi="Arial" w:cs="Arial"/>
          <w:b/>
          <w:sz w:val="24"/>
          <w:szCs w:val="24"/>
        </w:rPr>
      </w:pPr>
      <w:r w:rsidRPr="00DD5313">
        <w:rPr>
          <w:rFonts w:ascii="Arial" w:hAnsi="Arial" w:cs="Arial"/>
          <w:sz w:val="24"/>
          <w:szCs w:val="24"/>
        </w:rPr>
        <w:t>The Common Organisation of the Markets in Agricultural Products (Market Measures and Notifications) (Amendment) (EU Exit) Regulations 2019 amends devolved CMO provisions and makes further amendments to domestic law relating to the financial discipline mechanism</w:t>
      </w:r>
    </w:p>
    <w:p w14:paraId="5C90C704" w14:textId="77777777" w:rsidR="00DD5313" w:rsidRPr="00DD5313" w:rsidRDefault="00DD5313" w:rsidP="00DD5313">
      <w:pPr>
        <w:rPr>
          <w:rFonts w:ascii="Arial" w:hAnsi="Arial" w:cs="Arial"/>
          <w:b/>
          <w:sz w:val="24"/>
          <w:szCs w:val="24"/>
        </w:rPr>
      </w:pPr>
    </w:p>
    <w:p w14:paraId="392FD765" w14:textId="42BA2868" w:rsidR="00DD5313" w:rsidRDefault="00DD5313" w:rsidP="00DD5313">
      <w:pPr>
        <w:rPr>
          <w:rFonts w:ascii="Arial" w:hAnsi="Arial" w:cs="Arial"/>
          <w:sz w:val="24"/>
          <w:szCs w:val="24"/>
        </w:rPr>
      </w:pPr>
      <w:r w:rsidRPr="00DD5313">
        <w:rPr>
          <w:rFonts w:ascii="Arial" w:hAnsi="Arial" w:cs="Arial"/>
          <w:sz w:val="24"/>
          <w:szCs w:val="24"/>
        </w:rPr>
        <w:t xml:space="preserve">The 2019 Regulations and accompanying Explanatory Memorandum, setting out the effect of amendments are available here: </w:t>
      </w:r>
      <w:hyperlink r:id="rId11" w:history="1">
        <w:r w:rsidR="0005661D" w:rsidRPr="00340ECE">
          <w:rPr>
            <w:rStyle w:val="Hyperlink"/>
            <w:rFonts w:ascii="Arial" w:hAnsi="Arial" w:cs="Arial"/>
            <w:sz w:val="24"/>
            <w:szCs w:val="24"/>
          </w:rPr>
          <w:t>https://beta.parliament.uk/work-packages/ho90Co5B</w:t>
        </w:r>
      </w:hyperlink>
    </w:p>
    <w:p w14:paraId="7B670997" w14:textId="77777777" w:rsidR="00DD5313" w:rsidRPr="00DD5313" w:rsidRDefault="00DD5313" w:rsidP="00DD5313">
      <w:pPr>
        <w:rPr>
          <w:rStyle w:val="Hyperlink"/>
          <w:rFonts w:ascii="Arial" w:hAnsi="Arial" w:cs="Arial"/>
          <w:sz w:val="24"/>
          <w:szCs w:val="24"/>
        </w:rPr>
      </w:pPr>
    </w:p>
    <w:p w14:paraId="3AE7E622" w14:textId="77777777" w:rsidR="00DD5313" w:rsidRPr="00DD5313" w:rsidRDefault="00DD5313" w:rsidP="00DD5313">
      <w:pPr>
        <w:rPr>
          <w:rFonts w:ascii="Arial" w:hAnsi="Arial" w:cs="Arial"/>
          <w:b/>
          <w:sz w:val="24"/>
          <w:szCs w:val="24"/>
        </w:rPr>
      </w:pPr>
      <w:r w:rsidRPr="00DD5313">
        <w:rPr>
          <w:rFonts w:ascii="Arial" w:hAnsi="Arial" w:cs="Arial"/>
          <w:bCs/>
          <w:iCs/>
          <w:sz w:val="24"/>
          <w:szCs w:val="24"/>
        </w:rPr>
        <w:t>I</w:t>
      </w:r>
      <w:r w:rsidRPr="00DD5313">
        <w:rPr>
          <w:rFonts w:ascii="Arial" w:hAnsi="Arial" w:cs="Arial"/>
          <w:b/>
          <w:sz w:val="24"/>
          <w:szCs w:val="24"/>
        </w:rPr>
        <w:t>mpact the SI may have on the Welsh Ministers’ executive competence</w:t>
      </w:r>
    </w:p>
    <w:p w14:paraId="2938AB8B" w14:textId="77777777" w:rsidR="00DD5313" w:rsidRPr="00DD5313" w:rsidRDefault="00DD5313" w:rsidP="00DD5313">
      <w:pPr>
        <w:rPr>
          <w:rFonts w:ascii="Arial" w:hAnsi="Arial" w:cs="Arial"/>
          <w:sz w:val="24"/>
          <w:szCs w:val="24"/>
        </w:rPr>
      </w:pPr>
      <w:r w:rsidRPr="00DD5313">
        <w:rPr>
          <w:rFonts w:ascii="Arial" w:hAnsi="Arial" w:cs="Arial"/>
          <w:sz w:val="24"/>
          <w:szCs w:val="24"/>
        </w:rPr>
        <w:t>The 2019 Regulations transfer administrative functions so that they are exercisable by the Welsh Ministers without encumbrance.</w:t>
      </w:r>
    </w:p>
    <w:p w14:paraId="7E19C23E" w14:textId="77777777" w:rsidR="00DD5313" w:rsidRPr="00DD5313" w:rsidRDefault="00DD5313" w:rsidP="00DD5313">
      <w:pPr>
        <w:rPr>
          <w:rFonts w:ascii="Arial" w:hAnsi="Arial" w:cs="Arial"/>
          <w:sz w:val="24"/>
          <w:szCs w:val="24"/>
        </w:rPr>
      </w:pPr>
    </w:p>
    <w:p w14:paraId="3D3DC10E" w14:textId="77777777" w:rsidR="00DD5313" w:rsidRPr="00DD5313" w:rsidRDefault="00DD5313" w:rsidP="00DD5313">
      <w:pPr>
        <w:rPr>
          <w:rFonts w:ascii="Arial" w:hAnsi="Arial" w:cs="Arial"/>
          <w:sz w:val="24"/>
          <w:szCs w:val="24"/>
        </w:rPr>
      </w:pPr>
      <w:r w:rsidRPr="00DD5313">
        <w:rPr>
          <w:rFonts w:ascii="Arial" w:hAnsi="Arial" w:cs="Arial"/>
          <w:sz w:val="24"/>
          <w:szCs w:val="24"/>
        </w:rPr>
        <w:t>They do not transfer legislative functions.</w:t>
      </w:r>
    </w:p>
    <w:p w14:paraId="05240BBC" w14:textId="77777777" w:rsidR="00DD5313" w:rsidRPr="00DD5313" w:rsidRDefault="00DD5313" w:rsidP="00DD5313">
      <w:pPr>
        <w:rPr>
          <w:rFonts w:ascii="Arial" w:hAnsi="Arial" w:cs="Arial"/>
          <w:b/>
          <w:sz w:val="24"/>
          <w:szCs w:val="24"/>
        </w:rPr>
      </w:pPr>
    </w:p>
    <w:p w14:paraId="52E2D003" w14:textId="77777777" w:rsidR="00DD5313" w:rsidRPr="00DD5313" w:rsidRDefault="00DD5313" w:rsidP="00DD5313">
      <w:pPr>
        <w:rPr>
          <w:rFonts w:ascii="Arial" w:hAnsi="Arial" w:cs="Arial"/>
          <w:b/>
          <w:sz w:val="24"/>
          <w:szCs w:val="24"/>
        </w:rPr>
      </w:pPr>
      <w:r w:rsidRPr="00DD5313">
        <w:rPr>
          <w:rFonts w:ascii="Arial" w:hAnsi="Arial" w:cs="Arial"/>
          <w:b/>
          <w:sz w:val="24"/>
          <w:szCs w:val="24"/>
        </w:rPr>
        <w:t>Any impact the SI may have on the legislative competence of the National Assembly for Wales</w:t>
      </w:r>
    </w:p>
    <w:p w14:paraId="1FF827E0" w14:textId="77777777" w:rsidR="00DD5313" w:rsidRPr="00DD5313" w:rsidRDefault="00DD5313" w:rsidP="00DD5313">
      <w:pPr>
        <w:rPr>
          <w:rFonts w:ascii="Arial" w:hAnsi="Arial" w:cs="Arial"/>
          <w:sz w:val="24"/>
          <w:szCs w:val="24"/>
        </w:rPr>
      </w:pPr>
      <w:r w:rsidRPr="00DD5313">
        <w:rPr>
          <w:rFonts w:ascii="Arial" w:hAnsi="Arial" w:cs="Arial"/>
          <w:sz w:val="24"/>
          <w:szCs w:val="24"/>
        </w:rPr>
        <w:t xml:space="preserve">The 2019 Regulations have no impact on the National Assembly for Wales’ legislative competence. </w:t>
      </w:r>
    </w:p>
    <w:p w14:paraId="0E1E8D87" w14:textId="77777777" w:rsidR="00DD5313" w:rsidRPr="00DD5313" w:rsidRDefault="00DD5313" w:rsidP="00DD5313">
      <w:pPr>
        <w:rPr>
          <w:rFonts w:ascii="Arial" w:hAnsi="Arial" w:cs="Arial"/>
          <w:b/>
          <w:sz w:val="24"/>
          <w:szCs w:val="24"/>
        </w:rPr>
      </w:pPr>
    </w:p>
    <w:p w14:paraId="45281CA7" w14:textId="77777777" w:rsidR="00DD5313" w:rsidRPr="00DD5313" w:rsidRDefault="00DD5313" w:rsidP="00DD5313">
      <w:pPr>
        <w:rPr>
          <w:rFonts w:ascii="Arial" w:hAnsi="Arial" w:cs="Arial"/>
          <w:b/>
          <w:sz w:val="24"/>
          <w:szCs w:val="24"/>
        </w:rPr>
      </w:pPr>
      <w:r w:rsidRPr="00DD5313">
        <w:rPr>
          <w:rFonts w:ascii="Arial" w:hAnsi="Arial" w:cs="Arial"/>
          <w:b/>
          <w:sz w:val="24"/>
          <w:szCs w:val="24"/>
        </w:rPr>
        <w:t xml:space="preserve">Why consent </w:t>
      </w:r>
      <w:proofErr w:type="gramStart"/>
      <w:r w:rsidRPr="00DD5313">
        <w:rPr>
          <w:rFonts w:ascii="Arial" w:hAnsi="Arial" w:cs="Arial"/>
          <w:b/>
          <w:sz w:val="24"/>
          <w:szCs w:val="24"/>
        </w:rPr>
        <w:t>was given</w:t>
      </w:r>
      <w:proofErr w:type="gramEnd"/>
    </w:p>
    <w:p w14:paraId="2EE01DBE" w14:textId="77777777" w:rsidR="00DD5313" w:rsidRPr="00DD5313" w:rsidRDefault="00DD5313" w:rsidP="00DD5313">
      <w:pPr>
        <w:rPr>
          <w:rFonts w:ascii="Arial" w:hAnsi="Arial" w:cs="Arial"/>
          <w:b/>
          <w:sz w:val="24"/>
          <w:szCs w:val="24"/>
        </w:rPr>
      </w:pPr>
    </w:p>
    <w:p w14:paraId="66E1CB27" w14:textId="1CE1EB8A" w:rsidR="00DD5313" w:rsidRDefault="00DD5313" w:rsidP="00DD5313">
      <w:pPr>
        <w:rPr>
          <w:rFonts w:ascii="Arial" w:hAnsi="Arial" w:cs="Arial"/>
          <w:sz w:val="24"/>
          <w:szCs w:val="24"/>
        </w:rPr>
      </w:pPr>
      <w:r w:rsidRPr="00DD5313">
        <w:rPr>
          <w:rFonts w:ascii="Arial" w:hAnsi="Arial" w:cs="Arial"/>
          <w:sz w:val="24"/>
          <w:szCs w:val="24"/>
        </w:rPr>
        <w:t xml:space="preserve">Consent </w:t>
      </w:r>
      <w:proofErr w:type="gramStart"/>
      <w:r w:rsidRPr="00DD5313">
        <w:rPr>
          <w:rFonts w:ascii="Arial" w:hAnsi="Arial" w:cs="Arial"/>
          <w:sz w:val="24"/>
          <w:szCs w:val="24"/>
        </w:rPr>
        <w:t>has been given</w:t>
      </w:r>
      <w:proofErr w:type="gramEnd"/>
      <w:r w:rsidRPr="00DD5313">
        <w:rPr>
          <w:rFonts w:ascii="Arial" w:hAnsi="Arial" w:cs="Arial"/>
          <w:sz w:val="24"/>
          <w:szCs w:val="24"/>
        </w:rPr>
        <w:t xml:space="preserve"> for the UK Government to make these corrections in relation to, and on behalf of, Wales for reasons of efficiency, expediency and due to the technical nature of the amendments. The amendments </w:t>
      </w:r>
      <w:proofErr w:type="gramStart"/>
      <w:r w:rsidRPr="00DD5313">
        <w:rPr>
          <w:rFonts w:ascii="Arial" w:hAnsi="Arial" w:cs="Arial"/>
          <w:sz w:val="24"/>
          <w:szCs w:val="24"/>
        </w:rPr>
        <w:t>have been considered</w:t>
      </w:r>
      <w:proofErr w:type="gramEnd"/>
      <w:r w:rsidRPr="00DD5313">
        <w:rPr>
          <w:rFonts w:ascii="Arial" w:hAnsi="Arial" w:cs="Arial"/>
          <w:sz w:val="24"/>
          <w:szCs w:val="24"/>
        </w:rPr>
        <w:t xml:space="preserve"> fully; and there is no divergence in policy. These amendments are to ensure that the statute book remains functional following the UK’s exit from the EU. </w:t>
      </w:r>
    </w:p>
    <w:p w14:paraId="2215C2A2" w14:textId="77777777" w:rsidR="00DD5313" w:rsidRPr="00DD5313" w:rsidRDefault="00DD5313" w:rsidP="00DD5313">
      <w:pPr>
        <w:rPr>
          <w:rFonts w:ascii="Arial" w:hAnsi="Arial" w:cs="Arial"/>
          <w:sz w:val="24"/>
          <w:szCs w:val="24"/>
        </w:rPr>
      </w:pPr>
    </w:p>
    <w:p w14:paraId="3EC85AC5" w14:textId="0B77E15B" w:rsidR="008E54AE" w:rsidRPr="00DD5313" w:rsidRDefault="00DD5313" w:rsidP="00DD5313">
      <w:pPr>
        <w:pStyle w:val="EMLevel1Paragraph"/>
        <w:numPr>
          <w:ilvl w:val="0"/>
          <w:numId w:val="0"/>
        </w:numPr>
        <w:spacing w:before="0" w:after="0"/>
        <w:rPr>
          <w:rFonts w:ascii="Arial" w:hAnsi="Arial"/>
          <w:b/>
          <w:szCs w:val="24"/>
        </w:rPr>
      </w:pPr>
      <w:r w:rsidRPr="00DD5313">
        <w:rPr>
          <w:rFonts w:ascii="Arial" w:hAnsi="Arial"/>
          <w:szCs w:val="24"/>
        </w:rPr>
        <w:t xml:space="preserve">The 2019 Regulations will follow the ‘urgent made affirmative </w:t>
      </w:r>
      <w:proofErr w:type="gramStart"/>
      <w:r w:rsidRPr="00DD5313">
        <w:rPr>
          <w:rFonts w:ascii="Arial" w:hAnsi="Arial"/>
          <w:szCs w:val="24"/>
        </w:rPr>
        <w:t>procedure’ which</w:t>
      </w:r>
      <w:proofErr w:type="gramEnd"/>
      <w:r w:rsidRPr="00DD5313">
        <w:rPr>
          <w:rFonts w:ascii="Arial" w:hAnsi="Arial"/>
          <w:szCs w:val="24"/>
        </w:rPr>
        <w:t xml:space="preserve"> is set out in paragraph 5 of Schedule 7 to the European Union (Withdrawal) Act 2018. In accordance with this procedure, the 2019 Regulations may be made without a draft of the instrument being laid before, and approved by a resolution of, each House of Parliament, </w:t>
      </w:r>
      <w:proofErr w:type="gramStart"/>
      <w:r w:rsidRPr="00DD5313">
        <w:rPr>
          <w:rFonts w:ascii="Arial" w:hAnsi="Arial"/>
          <w:szCs w:val="24"/>
        </w:rPr>
        <w:t>provided</w:t>
      </w:r>
      <w:proofErr w:type="gramEnd"/>
      <w:r w:rsidRPr="00DD5313">
        <w:rPr>
          <w:rFonts w:ascii="Arial" w:hAnsi="Arial"/>
          <w:szCs w:val="24"/>
        </w:rPr>
        <w:t xml:space="preserve"> a declaration is made by the relevant Minister that as a result of urgency, it is necessary to make the regulations without a draft being laid and approved. </w:t>
      </w:r>
    </w:p>
    <w:sectPr w:rsidR="008E54AE" w:rsidRPr="00DD5313" w:rsidSect="008E4DE4">
      <w:footerReference w:type="even" r:id="rId12"/>
      <w:footerReference w:type="default" r:id="rId13"/>
      <w:headerReference w:type="first" r:id="rId14"/>
      <w:footerReference w:type="first" r:id="rId15"/>
      <w:pgSz w:w="11906" w:h="16838" w:code="9"/>
      <w:pgMar w:top="3090" w:right="99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402D23A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6D6">
      <w:rPr>
        <w:rStyle w:val="PageNumber"/>
        <w:noProof/>
      </w:rPr>
      <w:t>2</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4F7BCA4E"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B06D6">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422"/>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467D55"/>
    <w:multiLevelType w:val="hybridMultilevel"/>
    <w:tmpl w:val="D06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D7268"/>
    <w:multiLevelType w:val="hybridMultilevel"/>
    <w:tmpl w:val="6FDE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0B570A"/>
    <w:multiLevelType w:val="hybridMultilevel"/>
    <w:tmpl w:val="34F2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522DEA"/>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202D5"/>
    <w:multiLevelType w:val="hybridMultilevel"/>
    <w:tmpl w:val="936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9DD7EE5"/>
    <w:multiLevelType w:val="hybridMultilevel"/>
    <w:tmpl w:val="51E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F1C8E"/>
    <w:multiLevelType w:val="hybridMultilevel"/>
    <w:tmpl w:val="55C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D47BB"/>
    <w:multiLevelType w:val="hybridMultilevel"/>
    <w:tmpl w:val="F7BA2C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2"/>
  </w:num>
  <w:num w:numId="6">
    <w:abstractNumId w:val="4"/>
  </w:num>
  <w:num w:numId="7">
    <w:abstractNumId w:val="1"/>
  </w:num>
  <w:num w:numId="8">
    <w:abstractNumId w:val="10"/>
  </w:num>
  <w:num w:numId="9">
    <w:abstractNumId w:val="6"/>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661D"/>
    <w:rsid w:val="000755A9"/>
    <w:rsid w:val="00082B81"/>
    <w:rsid w:val="00090C3D"/>
    <w:rsid w:val="00097118"/>
    <w:rsid w:val="000B06D6"/>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259F5"/>
    <w:rsid w:val="0073380E"/>
    <w:rsid w:val="00743B79"/>
    <w:rsid w:val="007523BC"/>
    <w:rsid w:val="00752C48"/>
    <w:rsid w:val="007A05FB"/>
    <w:rsid w:val="007A7BEC"/>
    <w:rsid w:val="007B5260"/>
    <w:rsid w:val="007C24E7"/>
    <w:rsid w:val="007C7885"/>
    <w:rsid w:val="007D1402"/>
    <w:rsid w:val="007F5E64"/>
    <w:rsid w:val="00800FA0"/>
    <w:rsid w:val="00812370"/>
    <w:rsid w:val="0082411A"/>
    <w:rsid w:val="00841628"/>
    <w:rsid w:val="00846160"/>
    <w:rsid w:val="00877BD2"/>
    <w:rsid w:val="008B7927"/>
    <w:rsid w:val="008D1E0B"/>
    <w:rsid w:val="008E4DE4"/>
    <w:rsid w:val="008E54AE"/>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6421F"/>
    <w:rsid w:val="00A72CF3"/>
    <w:rsid w:val="00A82A45"/>
    <w:rsid w:val="00A845A9"/>
    <w:rsid w:val="00A853BC"/>
    <w:rsid w:val="00A86958"/>
    <w:rsid w:val="00AA5651"/>
    <w:rsid w:val="00AA5848"/>
    <w:rsid w:val="00AA7750"/>
    <w:rsid w:val="00AC2688"/>
    <w:rsid w:val="00AD65F1"/>
    <w:rsid w:val="00AE064D"/>
    <w:rsid w:val="00AF056B"/>
    <w:rsid w:val="00B049B1"/>
    <w:rsid w:val="00B239BA"/>
    <w:rsid w:val="00B468BB"/>
    <w:rsid w:val="00B81F17"/>
    <w:rsid w:val="00C178EA"/>
    <w:rsid w:val="00C43B4A"/>
    <w:rsid w:val="00C64FA5"/>
    <w:rsid w:val="00C84A12"/>
    <w:rsid w:val="00C967A5"/>
    <w:rsid w:val="00CF3DC5"/>
    <w:rsid w:val="00D017E2"/>
    <w:rsid w:val="00D16D97"/>
    <w:rsid w:val="00D27F42"/>
    <w:rsid w:val="00D84713"/>
    <w:rsid w:val="00DD4B82"/>
    <w:rsid w:val="00DD5313"/>
    <w:rsid w:val="00E1556F"/>
    <w:rsid w:val="00E3419E"/>
    <w:rsid w:val="00E47B1A"/>
    <w:rsid w:val="00E631B1"/>
    <w:rsid w:val="00EA5290"/>
    <w:rsid w:val="00EB248F"/>
    <w:rsid w:val="00EB5F93"/>
    <w:rsid w:val="00EC0568"/>
    <w:rsid w:val="00EE721A"/>
    <w:rsid w:val="00F0272E"/>
    <w:rsid w:val="00F2438B"/>
    <w:rsid w:val="00F548A5"/>
    <w:rsid w:val="00F81C33"/>
    <w:rsid w:val="00F923C2"/>
    <w:rsid w:val="00F97613"/>
    <w:rsid w:val="00FF0966"/>
    <w:rsid w:val="00FF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E54AE"/>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54A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E54AE"/>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E54AE"/>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E54A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E54A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E54AE"/>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8E54AE"/>
    <w:rPr>
      <w:rFonts w:ascii="Arial" w:hAnsi="Arial" w:cs="Arial"/>
      <w:b/>
      <w:bCs/>
      <w:i/>
      <w:iCs/>
      <w:sz w:val="28"/>
      <w:szCs w:val="28"/>
      <w:lang w:eastAsia="en-US"/>
    </w:rPr>
  </w:style>
  <w:style w:type="character" w:customStyle="1" w:styleId="Heading4Char">
    <w:name w:val="Heading 4 Char"/>
    <w:basedOn w:val="DefaultParagraphFont"/>
    <w:link w:val="Heading4"/>
    <w:rsid w:val="008E54AE"/>
    <w:rPr>
      <w:b/>
      <w:bCs/>
      <w:sz w:val="28"/>
      <w:szCs w:val="28"/>
      <w:lang w:eastAsia="en-US"/>
    </w:rPr>
  </w:style>
  <w:style w:type="character" w:customStyle="1" w:styleId="Heading5Char">
    <w:name w:val="Heading 5 Char"/>
    <w:basedOn w:val="DefaultParagraphFont"/>
    <w:link w:val="Heading5"/>
    <w:rsid w:val="008E54AE"/>
    <w:rPr>
      <w:b/>
      <w:bCs/>
      <w:i/>
      <w:iCs/>
      <w:sz w:val="26"/>
      <w:szCs w:val="26"/>
      <w:lang w:eastAsia="en-US"/>
    </w:rPr>
  </w:style>
  <w:style w:type="character" w:customStyle="1" w:styleId="Heading6Char">
    <w:name w:val="Heading 6 Char"/>
    <w:basedOn w:val="DefaultParagraphFont"/>
    <w:link w:val="Heading6"/>
    <w:rsid w:val="008E54AE"/>
    <w:rPr>
      <w:b/>
      <w:bCs/>
      <w:sz w:val="22"/>
      <w:szCs w:val="22"/>
      <w:lang w:eastAsia="en-US"/>
    </w:rPr>
  </w:style>
  <w:style w:type="character" w:customStyle="1" w:styleId="Heading7Char">
    <w:name w:val="Heading 7 Char"/>
    <w:basedOn w:val="DefaultParagraphFont"/>
    <w:link w:val="Heading7"/>
    <w:rsid w:val="008E54AE"/>
    <w:rPr>
      <w:sz w:val="24"/>
      <w:szCs w:val="24"/>
      <w:lang w:eastAsia="en-US"/>
    </w:rPr>
  </w:style>
  <w:style w:type="character" w:customStyle="1" w:styleId="Heading8Char">
    <w:name w:val="Heading 8 Char"/>
    <w:basedOn w:val="DefaultParagraphFont"/>
    <w:link w:val="Heading8"/>
    <w:rsid w:val="008E54AE"/>
    <w:rPr>
      <w:i/>
      <w:iCs/>
      <w:sz w:val="24"/>
      <w:szCs w:val="24"/>
      <w:lang w:eastAsia="en-US"/>
    </w:rPr>
  </w:style>
  <w:style w:type="character" w:customStyle="1" w:styleId="Heading9Char">
    <w:name w:val="Heading 9 Char"/>
    <w:basedOn w:val="DefaultParagraphFont"/>
    <w:link w:val="Heading9"/>
    <w:rsid w:val="008E54AE"/>
    <w:rPr>
      <w:rFonts w:ascii="Arial" w:hAnsi="Arial" w:cs="Arial"/>
      <w:sz w:val="22"/>
      <w:szCs w:val="22"/>
      <w:lang w:eastAsia="en-US"/>
    </w:rPr>
  </w:style>
  <w:style w:type="paragraph" w:customStyle="1" w:styleId="EMSectionTitle">
    <w:name w:val="EM Section Title"/>
    <w:basedOn w:val="Heading1"/>
    <w:next w:val="EMLevel1Paragraph"/>
    <w:rsid w:val="008E54AE"/>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E54AE"/>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T1">
    <w:name w:val="T1"/>
    <w:basedOn w:val="Normal"/>
    <w:rsid w:val="00AC2688"/>
    <w:pPr>
      <w:spacing w:before="160" w:line="220" w:lineRule="atLeast"/>
      <w:jc w:val="both"/>
    </w:pPr>
    <w:rPr>
      <w:rFonts w:ascii="Times New Roman" w:hAnsi="Times New Roman"/>
      <w:sz w:val="21"/>
    </w:rPr>
  </w:style>
  <w:style w:type="paragraph" w:customStyle="1" w:styleId="H1">
    <w:name w:val="H1"/>
    <w:basedOn w:val="Normal"/>
    <w:next w:val="Normal"/>
    <w:rsid w:val="00AC2688"/>
    <w:pPr>
      <w:keepNext/>
      <w:spacing w:before="320" w:line="220" w:lineRule="atLeast"/>
      <w:jc w:val="both"/>
    </w:pPr>
    <w:rPr>
      <w:rFonts w:ascii="Times New Roman" w:hAnsi="Times New Roman"/>
      <w:b/>
      <w:sz w:val="21"/>
    </w:rPr>
  </w:style>
  <w:style w:type="paragraph" w:customStyle="1" w:styleId="N1">
    <w:name w:val="N1"/>
    <w:basedOn w:val="Normal"/>
    <w:rsid w:val="00AC2688"/>
    <w:pPr>
      <w:numPr>
        <w:numId w:val="10"/>
      </w:numPr>
      <w:spacing w:before="160" w:line="220" w:lineRule="atLeast"/>
      <w:jc w:val="both"/>
    </w:pPr>
    <w:rPr>
      <w:rFonts w:ascii="Times New Roman" w:hAnsi="Times New Roman"/>
      <w:sz w:val="21"/>
    </w:rPr>
  </w:style>
  <w:style w:type="paragraph" w:customStyle="1" w:styleId="N2">
    <w:name w:val="N2"/>
    <w:basedOn w:val="N1"/>
    <w:rsid w:val="00AC2688"/>
    <w:pPr>
      <w:numPr>
        <w:ilvl w:val="1"/>
      </w:numPr>
      <w:spacing w:before="80"/>
    </w:pPr>
  </w:style>
  <w:style w:type="paragraph" w:customStyle="1" w:styleId="N3">
    <w:name w:val="N3"/>
    <w:basedOn w:val="N2"/>
    <w:rsid w:val="00AC2688"/>
    <w:pPr>
      <w:numPr>
        <w:ilvl w:val="2"/>
      </w:numPr>
    </w:pPr>
  </w:style>
  <w:style w:type="paragraph" w:customStyle="1" w:styleId="N4">
    <w:name w:val="N4"/>
    <w:basedOn w:val="N3"/>
    <w:rsid w:val="00AC2688"/>
    <w:pPr>
      <w:numPr>
        <w:ilvl w:val="3"/>
      </w:numPr>
    </w:pPr>
  </w:style>
  <w:style w:type="paragraph" w:customStyle="1" w:styleId="N5">
    <w:name w:val="N5"/>
    <w:basedOn w:val="N4"/>
    <w:rsid w:val="00AC2688"/>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ho90Co5B"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2019-10-15T23:00:00+00:00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E176B-BCE8-4E14-8631-F87494E0A5DE}">
  <ds:schemaRefs>
    <ds:schemaRef ds:uri="http://schemas.microsoft.com/sharepoint/v3/contenttype/forms"/>
  </ds:schemaRefs>
</ds:datastoreItem>
</file>

<file path=customXml/itemProps2.xml><?xml version="1.0" encoding="utf-8"?>
<ds:datastoreItem xmlns:ds="http://schemas.openxmlformats.org/officeDocument/2006/customXml" ds:itemID="{7F7EF229-B87F-47ED-A07D-565D89210574}">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875EEFA-8FA2-41B0-B4A7-D800EEA69888}"/>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Agricultural Policy (Market Measures, Notifications and Direct Payments) (Miscellaneous Amendments) (EU Exit) Regulations 2019</dc:title>
  <dc:creator>burnsc</dc:creator>
  <cp:lastModifiedBy>Oxenham, James (OFM - Cabinet Division)</cp:lastModifiedBy>
  <cp:revision>2</cp:revision>
  <cp:lastPrinted>2011-05-27T10:19:00Z</cp:lastPrinted>
  <dcterms:created xsi:type="dcterms:W3CDTF">2019-10-16T09:14:00Z</dcterms:created>
  <dcterms:modified xsi:type="dcterms:W3CDTF">2019-10-16T09:14:00Z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