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A2E05" w14:textId="77777777" w:rsidR="001A39E2" w:rsidRDefault="001A39E2" w:rsidP="001A39E2">
      <w:pPr>
        <w:jc w:val="right"/>
        <w:rPr>
          <w:b/>
        </w:rPr>
      </w:pPr>
    </w:p>
    <w:p w14:paraId="2E3455E0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A090704" wp14:editId="575F127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9FED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8CF46F9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32E274B5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34A40AB6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143BC27C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5539220" wp14:editId="2219D95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3406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3A0C4C5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0FAD1E4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99C78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49ECE" w14:textId="1E4B96E9" w:rsidR="003C4920" w:rsidRPr="001E6D2F" w:rsidRDefault="001E6D2F" w:rsidP="001E6D2F">
            <w:pPr>
              <w:rPr>
                <w:rFonts w:ascii="Arial" w:eastAsia="Arial" w:hAnsi="Arial" w:cs="Arial"/>
                <w:sz w:val="24"/>
                <w:szCs w:val="24"/>
                <w:lang w:val="cy-GB" w:bidi="cy-GB"/>
              </w:rPr>
            </w:pPr>
            <w:bookmarkStart w:id="0" w:name="_GoBack"/>
            <w:r>
              <w:rPr>
                <w:rFonts w:ascii="Arial" w:eastAsia="Arial" w:hAnsi="Arial" w:cs="Arial"/>
                <w:b/>
                <w:sz w:val="24"/>
                <w:szCs w:val="24"/>
                <w:lang w:val="cy-GB" w:bidi="cy-GB"/>
              </w:rPr>
              <w:t>Rheoliadau Hylendid Bwyd Penodol (Rheoliad (CE) Rhif 853/2004) (Diwygio) (Ymadael â'r UE) 2019</w:t>
            </w:r>
            <w:bookmarkEnd w:id="0"/>
          </w:p>
        </w:tc>
      </w:tr>
      <w:tr w:rsidR="00817906" w:rsidRPr="00A011A1" w14:paraId="389F6BF7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0452A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A4A41" w14:textId="49E19E3C" w:rsidR="00817906" w:rsidRPr="004F23E1" w:rsidRDefault="00E900D4" w:rsidP="001E6D2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1E6D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Medi </w:t>
            </w:r>
            <w:r w:rsidR="00B45A11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C2780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817906" w:rsidRPr="00A011A1" w14:paraId="4120D65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DC017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F18A2" w14:textId="77777777" w:rsidR="00817906" w:rsidRPr="004F23E1" w:rsidRDefault="00347D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D80">
              <w:rPr>
                <w:rFonts w:ascii="Arial" w:hAnsi="Arial" w:cs="Arial"/>
                <w:b/>
                <w:bCs/>
                <w:sz w:val="24"/>
                <w:szCs w:val="24"/>
              </w:rPr>
              <w:t>Rebecca Evans AC, Y Gweinidog Cyllid a’r Trefnydd</w:t>
            </w:r>
          </w:p>
        </w:tc>
      </w:tr>
    </w:tbl>
    <w:p w14:paraId="6A77D700" w14:textId="77777777" w:rsidR="001E6D2F" w:rsidRDefault="001E6D2F" w:rsidP="001E6D2F">
      <w:pPr>
        <w:rPr>
          <w:rFonts w:ascii="Arial" w:eastAsia="Arial" w:hAnsi="Arial" w:cs="Arial"/>
          <w:b/>
          <w:sz w:val="24"/>
          <w:szCs w:val="24"/>
          <w:lang w:val="cy-GB" w:bidi="cy-GB"/>
        </w:rPr>
      </w:pPr>
    </w:p>
    <w:p w14:paraId="599D5D83" w14:textId="7F6540E7" w:rsidR="001E6D2F" w:rsidRDefault="001E6D2F" w:rsidP="001E6D2F">
      <w:pPr>
        <w:rPr>
          <w:rFonts w:ascii="Arial" w:eastAsia="Arial" w:hAnsi="Arial" w:cs="Arial"/>
          <w:sz w:val="24"/>
          <w:szCs w:val="24"/>
          <w:lang w:val="cy-GB" w:bidi="cy-GB"/>
        </w:rPr>
      </w:pPr>
      <w:r>
        <w:rPr>
          <w:rFonts w:ascii="Arial" w:eastAsia="Arial" w:hAnsi="Arial" w:cs="Arial"/>
          <w:b/>
          <w:sz w:val="24"/>
          <w:szCs w:val="24"/>
          <w:lang w:val="cy-GB" w:bidi="cy-GB"/>
        </w:rPr>
        <w:t>Rheoliadau Hylendid Bwyd Penodol (Rheoliad (CE) Rhif 853/2004) (Diwygio) (Ymadael â'r UE) 2019</w:t>
      </w:r>
    </w:p>
    <w:p w14:paraId="679EFE0D" w14:textId="77777777" w:rsidR="001E6D2F" w:rsidRDefault="001E6D2F" w:rsidP="001E6D2F">
      <w:pPr>
        <w:rPr>
          <w:rFonts w:ascii="Arial" w:hAnsi="Arial" w:cs="Arial"/>
          <w:sz w:val="24"/>
          <w:szCs w:val="24"/>
        </w:rPr>
      </w:pPr>
    </w:p>
    <w:p w14:paraId="05194DE0" w14:textId="77777777" w:rsidR="001E6D2F" w:rsidRDefault="001E6D2F" w:rsidP="001E6D2F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val="cy-GB" w:bidi="cy-GB"/>
        </w:rPr>
        <w:t>Cyfraith yr Undeb Ewropeaidd (UE) a ddargedwir sy'n cael ei diwygio</w:t>
      </w:r>
    </w:p>
    <w:p w14:paraId="36CD3157" w14:textId="11C00F87" w:rsidR="001E6D2F" w:rsidRDefault="001E6D2F" w:rsidP="001E6D2F">
      <w:pPr>
        <w:rPr>
          <w:rFonts w:ascii="Arial" w:eastAsia="Arial" w:hAnsi="Arial" w:cs="Arial"/>
          <w:sz w:val="24"/>
          <w:szCs w:val="24"/>
          <w:lang w:val="cy-GB" w:bidi="cy-GB"/>
        </w:rPr>
      </w:pPr>
      <w:r>
        <w:rPr>
          <w:rFonts w:ascii="Arial" w:eastAsia="Arial" w:hAnsi="Arial" w:cs="Arial"/>
          <w:sz w:val="24"/>
          <w:szCs w:val="24"/>
          <w:lang w:val="cy-GB" w:bidi="cy-GB"/>
        </w:rPr>
        <w:t xml:space="preserve">Rheoliad 853/2004 sy’n gosod rheolau hylendid penodol ar gyfer bwyd sy'n dod o anifeiliaid </w:t>
      </w:r>
    </w:p>
    <w:p w14:paraId="10207860" w14:textId="77777777" w:rsidR="001E6D2F" w:rsidRDefault="001E6D2F" w:rsidP="001E6D2F">
      <w:pPr>
        <w:rPr>
          <w:rFonts w:ascii="Arial" w:hAnsi="Arial" w:cs="Arial"/>
          <w:sz w:val="24"/>
          <w:szCs w:val="24"/>
        </w:rPr>
      </w:pPr>
    </w:p>
    <w:p w14:paraId="78EA9B76" w14:textId="77777777" w:rsidR="001E6D2F" w:rsidRDefault="001E6D2F" w:rsidP="001E6D2F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val="cy-GB" w:bidi="cy-GB"/>
        </w:rPr>
        <w:t xml:space="preserve">Unrhyw effaith y gall yr Offeryn Statudol (OS) ei chael ar gymhwysedd deddfwriaethol y Cynulliad a/neu gymhwysedd gweithredol Gweinidogion Cymru </w:t>
      </w:r>
    </w:p>
    <w:p w14:paraId="5B5AFB4C" w14:textId="367AEE5C" w:rsidR="001E6D2F" w:rsidRDefault="001E6D2F" w:rsidP="001E6D2F">
      <w:pPr>
        <w:rPr>
          <w:rFonts w:ascii="Arial" w:eastAsia="Arial" w:hAnsi="Arial" w:cs="Arial"/>
          <w:sz w:val="24"/>
          <w:szCs w:val="24"/>
          <w:lang w:val="cy-GB" w:bidi="cy-GB"/>
        </w:rPr>
      </w:pPr>
      <w:r>
        <w:rPr>
          <w:rFonts w:ascii="Arial" w:eastAsia="Arial" w:hAnsi="Arial" w:cs="Arial"/>
          <w:sz w:val="24"/>
          <w:szCs w:val="24"/>
          <w:lang w:val="cy-GB" w:bidi="cy-GB"/>
        </w:rPr>
        <w:t xml:space="preserve">Mae'r OS hwn yn dirymu ac yn ail-wneud un o'r cywiriadau a wnaed i Reoliad 853/2004 cyfraith yr UE a ddargedwir gan Reoliadau Hylendid Bwyd Penodol (Diwygio ac ati) (Ymadael â'r UE) 2019 (OS 2019/640). </w:t>
      </w:r>
    </w:p>
    <w:p w14:paraId="25171C1C" w14:textId="77777777" w:rsidR="001E6D2F" w:rsidRDefault="001E6D2F" w:rsidP="001E6D2F">
      <w:pPr>
        <w:rPr>
          <w:rFonts w:ascii="Arial" w:hAnsi="Arial" w:cs="Arial"/>
          <w:sz w:val="24"/>
          <w:szCs w:val="24"/>
        </w:rPr>
      </w:pPr>
    </w:p>
    <w:p w14:paraId="4C676F25" w14:textId="71CCB116" w:rsidR="001E6D2F" w:rsidRDefault="001E6D2F" w:rsidP="001E6D2F">
      <w:pPr>
        <w:rPr>
          <w:rFonts w:ascii="Arial" w:eastAsia="Arial" w:hAnsi="Arial" w:cs="Arial"/>
          <w:sz w:val="24"/>
          <w:szCs w:val="24"/>
          <w:lang w:val="cy-GB" w:bidi="cy-GB"/>
        </w:rPr>
      </w:pPr>
      <w:r>
        <w:rPr>
          <w:rFonts w:ascii="Arial" w:eastAsia="Arial" w:hAnsi="Arial" w:cs="Arial"/>
          <w:sz w:val="24"/>
          <w:szCs w:val="24"/>
          <w:lang w:val="cy-GB" w:bidi="cy-GB"/>
        </w:rPr>
        <w:t xml:space="preserve">Bydd y cywiriad sy’n cael ei ail-wneud yn yr OS hwn yn ei gwneud hi’n glir y bydd gan Weinidogion Cymru ragor o bwerau gweithredol. Bydd y cywiriad yn trosglwyddo’r pwerau i Weinidogion Cymru greu rheoliadau i bennu pa sylweddau y gellir eu defnyddio i gael gwared ar halogiad o garcasau anifeiliaid, ac i osod unrhyw amodau defnyddio. Bydd y rheoliadau yn destun dirymiad trwy benderfyniad y Cynulliad Cenedlaethol. Ni fydd yr OS yn cael unrhyw effaith ar gymhwysedd deddfwriaethol y Cynulliad. </w:t>
      </w:r>
    </w:p>
    <w:p w14:paraId="54B28E1B" w14:textId="77777777" w:rsidR="001E6D2F" w:rsidRDefault="001E6D2F" w:rsidP="001E6D2F">
      <w:pPr>
        <w:rPr>
          <w:rFonts w:ascii="Arial" w:hAnsi="Arial" w:cs="Arial"/>
          <w:sz w:val="24"/>
          <w:szCs w:val="24"/>
        </w:rPr>
      </w:pPr>
    </w:p>
    <w:p w14:paraId="371FC4CB" w14:textId="77777777" w:rsidR="001E6D2F" w:rsidRDefault="001E6D2F" w:rsidP="001E6D2F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val="cy-GB" w:bidi="cy-GB"/>
        </w:rPr>
        <w:t xml:space="preserve">Diben y diwygiadau </w:t>
      </w:r>
    </w:p>
    <w:p w14:paraId="58CD7E3B" w14:textId="6B2B74C5" w:rsidR="001E6D2F" w:rsidRDefault="001E6D2F" w:rsidP="001E6D2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 w:bidi="cy-GB"/>
        </w:rPr>
        <w:t>Ar hyn o bryd, mae Erthygl 3(2) o Reoliad (CE) 853/2004 yn nodi na chaiff busnesau bwyd yn yr UE ddefnyddio unrhyw sylwedd ac eithrio dŵr i gael gwared ar halogiad o garcasau anifeiliaid oni bai bod defnyddio'r sylwedd hwnnw wedi'i gymeradwyo mewn deddfwriaeth a wnaed gan y Comisiwn Ewropeaidd. Rhaid i fusnesau bwyd hefyd gydymffurfio ag unrhyw amodau defnyddio a ragnodir yn y ddeddfwriaeth.</w:t>
      </w:r>
    </w:p>
    <w:p w14:paraId="5E707925" w14:textId="77777777" w:rsidR="001E6D2F" w:rsidRDefault="001E6D2F" w:rsidP="001E6D2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1BE466DF" w14:textId="77777777" w:rsidR="001E6D2F" w:rsidRDefault="001E6D2F" w:rsidP="001E6D2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 w:bidi="cy-GB"/>
        </w:rPr>
        <w:t xml:space="preserve">Byddai Rheoliad 6 o Reoliadau Hylendid Bwyd Penodol (Diwygio ac ati) (Ymadael â'r UE) 2019 fel y'u gwnaed ar 18 Mawrth 2019 wedi diwygio Erthygl 3(2) o Reoliad 853/2004, o'r diwrnod ymadael. Byddai'r diwygiad wedi nodi y gallai'r Asiantaeth Safonau Bwyd (ASB)/Safonau Bwyd yr Alban, ar ôl ymadael â’r UE, gymeradwyo defnyddio sylweddau ar </w:t>
      </w:r>
      <w:r>
        <w:rPr>
          <w:rFonts w:ascii="Arial" w:eastAsia="Arial" w:hAnsi="Arial" w:cs="Arial"/>
          <w:sz w:val="24"/>
          <w:szCs w:val="24"/>
          <w:lang w:val="cy-GB" w:bidi="cy-GB"/>
        </w:rPr>
        <w:lastRenderedPageBreak/>
        <w:t xml:space="preserve">wahân i ddŵr, dim ond pan fydd rheoliadau a wneir gan Weinidogion yn y rhan berthnasol o'r Deyrnas Unedig (DU) yn rhoi effaith iddynt.   </w:t>
      </w:r>
    </w:p>
    <w:p w14:paraId="244B381A" w14:textId="77777777" w:rsidR="001E6D2F" w:rsidRDefault="001E6D2F" w:rsidP="001E6D2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4B41509" w14:textId="77777777" w:rsidR="001E6D2F" w:rsidRDefault="001E6D2F" w:rsidP="001E6D2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 w:bidi="cy-GB"/>
        </w:rPr>
        <w:t xml:space="preserve">Fodd bynnag, wrth ystyried ymhellach, ystyriwyd nad oedd drafft rheoliad 6 o Reoliadau Hylendid Bwyd Penodol (Diwygio ac ati) (Ymadael â'r UE) 2019 yn nodi’n ddigon clir mai Gweinidogion yn y rhan berthnasol o'r DU oedd â’r penderfyniad terfynol ynghylch cymeradwyo defnyddio sylwedd, nid yr ASB/Safonau Bwyd yr Alban.  </w:t>
      </w:r>
    </w:p>
    <w:p w14:paraId="3B97E112" w14:textId="77777777" w:rsidR="001E6D2F" w:rsidRDefault="001E6D2F" w:rsidP="001E6D2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CA25178" w14:textId="77777777" w:rsidR="001E6D2F" w:rsidRDefault="001E6D2F" w:rsidP="001E6D2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 w:bidi="cy-GB"/>
        </w:rPr>
        <w:t xml:space="preserve">O ganlyniad, bydd yr OS hwn yn dirymu, yn syth cyn y diwrnod ymadael, reoliad 6 o Reoliadau Hylendid Bwyd Penodol (Diwygio ac ati) (Ymadael â'r UE) 2019. Yna bydd yr OS yn ail-wneud y diwygiad arfaethedig, o'r diwrnod ymadael, ond yn nodi’n glir mai'r Gweinidogion yn y rhan berthnasol o'r DU sy’n gwneud y penderfyniadau terfynol o ran awdurdodi'r defnydd o sylweddau amgen i gael gwared ar halogiad o garcasau.  </w:t>
      </w:r>
    </w:p>
    <w:p w14:paraId="0A1C51F2" w14:textId="77777777" w:rsidR="001E6D2F" w:rsidRDefault="001E6D2F" w:rsidP="001E6D2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B807339" w14:textId="77777777" w:rsidR="001E6D2F" w:rsidRDefault="001E6D2F" w:rsidP="001E6D2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 w:bidi="cy-GB"/>
        </w:rPr>
        <w:t xml:space="preserve">Golyga hyn, yng Nghymru, gellir ond defnyddio sylwedd arall os caiff ei awdurdodi gan reoliadau a wneir gan Weinidogion Cymru.  </w:t>
      </w:r>
    </w:p>
    <w:p w14:paraId="3D42B392" w14:textId="77777777" w:rsidR="001E6D2F" w:rsidRDefault="001E6D2F" w:rsidP="001E6D2F">
      <w:pPr>
        <w:rPr>
          <w:rFonts w:ascii="Arial" w:eastAsia="Arial" w:hAnsi="Arial" w:cs="Arial"/>
          <w:sz w:val="24"/>
          <w:szCs w:val="24"/>
          <w:lang w:val="cy-GB" w:bidi="cy-GB"/>
        </w:rPr>
      </w:pPr>
    </w:p>
    <w:p w14:paraId="09D14866" w14:textId="187D15F5" w:rsidR="001E6D2F" w:rsidRDefault="001E6D2F" w:rsidP="001E6D2F">
      <w:pPr>
        <w:rPr>
          <w:rFonts w:ascii="Arial" w:eastAsia="Arial" w:hAnsi="Arial" w:cs="Arial"/>
          <w:sz w:val="24"/>
          <w:szCs w:val="24"/>
          <w:lang w:val="cy-GB" w:bidi="cy-GB"/>
        </w:rPr>
      </w:pPr>
      <w:r>
        <w:rPr>
          <w:rFonts w:ascii="Arial" w:eastAsia="Arial" w:hAnsi="Arial" w:cs="Arial"/>
          <w:sz w:val="24"/>
          <w:szCs w:val="24"/>
          <w:lang w:val="cy-GB" w:bidi="cy-GB"/>
        </w:rPr>
        <w:t xml:space="preserve">Gellir gweld yr OS a'r Memorandwm Esboniadol sy'n nodi effaith bob diwygiad yma: </w:t>
      </w:r>
      <w:hyperlink r:id="rId11" w:history="1">
        <w:r w:rsidRPr="001A5C68">
          <w:rPr>
            <w:rStyle w:val="Hyperlink"/>
            <w:rFonts w:ascii="Arial" w:eastAsia="Arial" w:hAnsi="Arial" w:cs="Arial"/>
            <w:sz w:val="24"/>
            <w:szCs w:val="24"/>
            <w:lang w:val="cy-GB" w:bidi="cy-GB"/>
          </w:rPr>
          <w:t>https://beta.parliament.uk/work-packages/wnMJ8407</w:t>
        </w:r>
      </w:hyperlink>
    </w:p>
    <w:p w14:paraId="01D9C9D5" w14:textId="77777777" w:rsidR="001E6D2F" w:rsidRDefault="001E6D2F" w:rsidP="001E6D2F">
      <w:pPr>
        <w:rPr>
          <w:rFonts w:ascii="Arial" w:hAnsi="Arial" w:cs="Arial"/>
          <w:sz w:val="24"/>
          <w:szCs w:val="24"/>
        </w:rPr>
      </w:pPr>
    </w:p>
    <w:p w14:paraId="3CD319BE" w14:textId="77777777" w:rsidR="001E6D2F" w:rsidRDefault="001E6D2F" w:rsidP="001E6D2F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val="cy-GB" w:bidi="cy-GB"/>
        </w:rPr>
        <w:t>Pam rhoddwyd caniatâd</w:t>
      </w:r>
    </w:p>
    <w:p w14:paraId="098F59B4" w14:textId="77777777" w:rsidR="001E6D2F" w:rsidRDefault="001E6D2F" w:rsidP="001E6D2F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eastAsia="Arial" w:hAnsi="Arial" w:cs="Arial"/>
          <w:noProof/>
          <w:sz w:val="24"/>
          <w:szCs w:val="24"/>
          <w:lang w:val="cy-GB" w:bidi="cy-GB"/>
        </w:rPr>
        <w:t>Nid oes unrhyw wahaniaeth rhwng Llywodraeth Cymru/ASB Cymru a Llywodraeth y DU (ASB y DU) o ran y polisi ar gyfer y cywiriadau. Felly, byddai creu OSau ar wahân yng Nghymru ac yn Lloegr yn arwain at ddyblygu, a chymhlethu'r llyfr statud heb fod angen. Bydd cydsynio i OS ar gyfer y DU gyfan yn sicrhau bod un fframwaith deddfwriaethol ar draws y DU sy'n hyrwyddo eglurder a hygyrchedd yn ystod y cyfnod hwn o newid. Yn yr amgylchiadau eithriadol hyn, mae ASB Cymru/Llywodraeth Cymru yn ystyried ei bod yn briodol i Lywodraeth y DU ddeddfu ar ein rhan yn yr achos hwn.</w:t>
      </w:r>
    </w:p>
    <w:p w14:paraId="61D1D5EE" w14:textId="6394AC28" w:rsidR="00D65FC5" w:rsidRPr="00E900D4" w:rsidRDefault="00D65FC5" w:rsidP="001E6D2F">
      <w:pPr>
        <w:rPr>
          <w:rFonts w:ascii="Arial" w:hAnsi="Arial" w:cs="Arial"/>
          <w:sz w:val="24"/>
          <w:szCs w:val="24"/>
        </w:rPr>
      </w:pPr>
    </w:p>
    <w:sectPr w:rsidR="00D65FC5" w:rsidRPr="00E900D4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D0A49" w14:textId="77777777" w:rsidR="00C07044" w:rsidRDefault="00C07044">
      <w:r>
        <w:separator/>
      </w:r>
    </w:p>
  </w:endnote>
  <w:endnote w:type="continuationSeparator" w:id="0">
    <w:p w14:paraId="6BEAA63D" w14:textId="77777777" w:rsidR="00C07044" w:rsidRDefault="00C0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D6D33" w14:textId="38FC4A8A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A550D7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77B2F13A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0197F" w14:textId="77777777" w:rsidR="00C07044" w:rsidRDefault="00C07044">
      <w:r>
        <w:separator/>
      </w:r>
    </w:p>
  </w:footnote>
  <w:footnote w:type="continuationSeparator" w:id="0">
    <w:p w14:paraId="06B28A90" w14:textId="77777777" w:rsidR="00C07044" w:rsidRDefault="00C0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13D20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2AF891A" wp14:editId="132B678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529FA3" w14:textId="77777777" w:rsidR="00DD4B82" w:rsidRDefault="00DD4B82">
    <w:pPr>
      <w:pStyle w:val="Header"/>
    </w:pPr>
  </w:p>
  <w:p w14:paraId="6FC2EDB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B45764"/>
    <w:multiLevelType w:val="hybridMultilevel"/>
    <w:tmpl w:val="D40095D8"/>
    <w:lvl w:ilvl="0" w:tplc="45EE2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96E96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2DB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805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0A3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2E80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96C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4FC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1E9E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6"/>
  </w:num>
  <w:num w:numId="6">
    <w:abstractNumId w:val="2"/>
  </w:num>
  <w:num w:numId="7">
    <w:abstractNumId w:val="12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A4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1E6D2F"/>
    <w:rsid w:val="002079C3"/>
    <w:rsid w:val="00223E62"/>
    <w:rsid w:val="002A1355"/>
    <w:rsid w:val="002A5310"/>
    <w:rsid w:val="002C57B6"/>
    <w:rsid w:val="00314E36"/>
    <w:rsid w:val="003220C1"/>
    <w:rsid w:val="00344290"/>
    <w:rsid w:val="00347D80"/>
    <w:rsid w:val="00356D7B"/>
    <w:rsid w:val="00370471"/>
    <w:rsid w:val="003933C1"/>
    <w:rsid w:val="003B1503"/>
    <w:rsid w:val="003B5161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550D7"/>
    <w:rsid w:val="00A7179E"/>
    <w:rsid w:val="00A72CF3"/>
    <w:rsid w:val="00A74DFB"/>
    <w:rsid w:val="00A845A9"/>
    <w:rsid w:val="00A86958"/>
    <w:rsid w:val="00AA0AD0"/>
    <w:rsid w:val="00AA5651"/>
    <w:rsid w:val="00AA7750"/>
    <w:rsid w:val="00AE064D"/>
    <w:rsid w:val="00AF056B"/>
    <w:rsid w:val="00B239BA"/>
    <w:rsid w:val="00B45A11"/>
    <w:rsid w:val="00B468BB"/>
    <w:rsid w:val="00BB62A8"/>
    <w:rsid w:val="00BD16FA"/>
    <w:rsid w:val="00C07044"/>
    <w:rsid w:val="00C25E02"/>
    <w:rsid w:val="00C27801"/>
    <w:rsid w:val="00C369DE"/>
    <w:rsid w:val="00C9047C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900D4"/>
    <w:rsid w:val="00EB25D1"/>
    <w:rsid w:val="00EB5F93"/>
    <w:rsid w:val="00EC0568"/>
    <w:rsid w:val="00ED7941"/>
    <w:rsid w:val="00EE721A"/>
    <w:rsid w:val="00F0272E"/>
    <w:rsid w:val="00F11DB1"/>
    <w:rsid w:val="00F42524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981792D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,L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,L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  <w:style w:type="paragraph" w:customStyle="1" w:styleId="Default">
    <w:name w:val="Default"/>
    <w:rsid w:val="00E900D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900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eta.parliament.uk/work-packages/wnMJ840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A24053887</value>
    </field>
    <field name="Objective-Title">
      <value order="0">TEMPLATE - Written Statement - Welsh</value>
    </field>
    <field name="Objective-Description">
      <value order="0"/>
    </field>
    <field name="Objective-CreationStamp">
      <value order="0">2018-10-25T16:04:12Z</value>
    </field>
    <field name="Objective-IsApproved">
      <value order="0">false</value>
    </field>
    <field name="Objective-IsPublished">
      <value order="0">true</value>
    </field>
    <field name="Objective-DatePublished">
      <value order="0">2019-02-05T09:41:08Z</value>
    </field>
    <field name="Objective-ModificationStamp">
      <value order="0">2019-02-05T09:41:08Z</value>
    </field>
    <field name="Objective-Owner">
      <value order="0">Penny, Lisa (OFM - International Relations)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- 2017-2022:Notification Statements</value>
    </field>
    <field name="Objective-Parent">
      <value order="0">Notification Statements</value>
    </field>
    <field name="Objective-State">
      <value order="0">Published</value>
    </field>
    <field name="Objective-VersionId">
      <value order="0">vA49916563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2019-09-10T23:00:00+00:00</Meeting_x0020_Date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AEAAF03-693F-4CE1-9710-323CC022024F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fad5256b-9034-4098-a484-2992d39a629e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09457B-D961-4B4D-902C-8EA07AF1F6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3C43BB-5869-4150-835D-4EA13212F6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3276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Hylendid Bwyd Penodol (Rheoliad (CE) Rhif 853/2004) (Diwygio) (Ymadael â'r UE) 2019</dc:title>
  <dc:creator>Sandra Farrugia</dc:creator>
  <cp:lastModifiedBy>Oxenham, James (OFM - Cabinet Division)</cp:lastModifiedBy>
  <cp:revision>2</cp:revision>
  <cp:lastPrinted>2011-05-27T10:35:00Z</cp:lastPrinted>
  <dcterms:created xsi:type="dcterms:W3CDTF">2019-09-11T09:48:00Z</dcterms:created>
  <dcterms:modified xsi:type="dcterms:W3CDTF">2019-09-11T09:48:00Z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A24053887</vt:lpwstr>
  </property>
  <property fmtid="{D5CDD505-2E9C-101B-9397-08002B2CF9AE}" pid="4" name="Objective-Title">
    <vt:lpwstr>TEMPLATE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2018-10-25T16:04:19Z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2019-02-05T09:41:08Z</vt:filetime>
  </property>
  <property fmtid="{D5CDD505-2E9C-101B-9397-08002B2CF9AE}" pid="10" name="Objective-ModificationStamp">
    <vt:filetime>2019-02-05T09:41:08Z</vt:filetime>
  </property>
  <property fmtid="{D5CDD505-2E9C-101B-9397-08002B2CF9AE}" pid="11" name="Objective-Owner">
    <vt:lpwstr>Penny, Lisa (OFM - International Relations)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- 2017-2022:Notification</vt:lpwstr>
  </property>
  <property fmtid="{D5CDD505-2E9C-101B-9397-08002B2CF9AE}" pid="13" name="Objective-Parent">
    <vt:lpwstr>Notification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vA49916563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