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999A" w14:textId="77777777" w:rsidR="001A39E2" w:rsidRDefault="001A39E2" w:rsidP="001A39E2">
      <w:pPr>
        <w:jc w:val="right"/>
        <w:rPr>
          <w:b/>
        </w:rPr>
      </w:pPr>
    </w:p>
    <w:p w14:paraId="40267B5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6C032E" wp14:editId="44C2DFA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5DC7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F57977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E5BAE8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E42CD7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3D0AA5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0B6271" wp14:editId="66CC28D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AF8F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DA3228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3A537" w14:textId="77777777" w:rsidR="00EA5290" w:rsidRPr="00FF5C7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2D86387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15FCA" w14:textId="77777777" w:rsidR="00EA5290" w:rsidRPr="00FF5C7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2E347617" w14:textId="41BC634E" w:rsidR="00EA5290" w:rsidRPr="00670227" w:rsidRDefault="00882D04" w:rsidP="002F1F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the Violence against Women, Domestic Abuse and Sexual Violence Commissioning Guidance</w:t>
            </w:r>
            <w:bookmarkEnd w:id="0"/>
          </w:p>
        </w:tc>
      </w:tr>
      <w:tr w:rsidR="00EA5290" w:rsidRPr="00A011A1" w14:paraId="022229E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15F0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76749" w14:textId="28BE7496" w:rsidR="00EA5290" w:rsidRPr="00670227" w:rsidRDefault="00575D5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May 2019</w:t>
            </w:r>
          </w:p>
        </w:tc>
      </w:tr>
      <w:tr w:rsidR="00EA5290" w:rsidRPr="00A011A1" w14:paraId="6CC04E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0F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414D6" w14:textId="531FA954" w:rsidR="00EA5290" w:rsidRPr="00670227" w:rsidRDefault="00E00F8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</w:t>
            </w:r>
            <w:r w:rsidR="00882D04">
              <w:rPr>
                <w:rFonts w:ascii="Arial" w:hAnsi="Arial" w:cs="Arial"/>
                <w:b/>
                <w:bCs/>
                <w:sz w:val="24"/>
                <w:szCs w:val="24"/>
              </w:rPr>
              <w:t>Deputy Minister and Chief Whip</w:t>
            </w:r>
          </w:p>
        </w:tc>
      </w:tr>
    </w:tbl>
    <w:p w14:paraId="62CEDF69" w14:textId="77777777" w:rsidR="00FF5C75" w:rsidRDefault="00FF5C75" w:rsidP="00FF5C75">
      <w:pPr>
        <w:pStyle w:val="Default"/>
        <w:rPr>
          <w:color w:val="1F1F1F"/>
          <w:sz w:val="20"/>
          <w:szCs w:val="20"/>
          <w:lang w:val="en"/>
        </w:rPr>
      </w:pPr>
    </w:p>
    <w:p w14:paraId="6F0623C0" w14:textId="7D059CE6" w:rsidR="00FF5C75" w:rsidRPr="00FF5C75" w:rsidRDefault="0064190A" w:rsidP="00FF5C75">
      <w:pPr>
        <w:pStyle w:val="Default"/>
        <w:spacing w:before="240" w:after="240"/>
      </w:pPr>
      <w:r w:rsidRPr="0038017C">
        <w:t xml:space="preserve">The National Strategy for Violence </w:t>
      </w:r>
      <w:proofErr w:type="gramStart"/>
      <w:r w:rsidRPr="0038017C">
        <w:t>Against</w:t>
      </w:r>
      <w:proofErr w:type="gramEnd"/>
      <w:r w:rsidRPr="0038017C">
        <w:t xml:space="preserve"> Women, Domestic Abuse and Sexual Violence sets out </w:t>
      </w:r>
      <w:r w:rsidR="002F1FE7">
        <w:t xml:space="preserve">the </w:t>
      </w:r>
      <w:r w:rsidRPr="0038017C">
        <w:t xml:space="preserve">Welsh Government’s commitments to eliminating violence and abuse.  </w:t>
      </w:r>
      <w:r w:rsidR="00AB13BD" w:rsidRPr="0038017C">
        <w:rPr>
          <w:color w:val="auto"/>
        </w:rPr>
        <w:t>Th</w:t>
      </w:r>
      <w:r w:rsidR="001459AD">
        <w:rPr>
          <w:color w:val="auto"/>
        </w:rPr>
        <w:t>e</w:t>
      </w:r>
      <w:r w:rsidR="00AB13BD" w:rsidRPr="0038017C">
        <w:rPr>
          <w:color w:val="auto"/>
        </w:rPr>
        <w:t xml:space="preserve"> Strategy commits the Welsh Government to publishing statutory guidance for relevant authorities on the commissioning of violence against women, domestic abuse and sexual violence services</w:t>
      </w:r>
      <w:r w:rsidR="00A07BFF">
        <w:rPr>
          <w:color w:val="auto"/>
        </w:rPr>
        <w:t>.  It</w:t>
      </w:r>
      <w:r w:rsidR="00AB13BD" w:rsidRPr="0038017C">
        <w:rPr>
          <w:color w:val="auto"/>
        </w:rPr>
        <w:t xml:space="preserve"> </w:t>
      </w:r>
      <w:r w:rsidR="007F2257" w:rsidRPr="0038017C">
        <w:t>build</w:t>
      </w:r>
      <w:r w:rsidR="00A07BFF">
        <w:t>s</w:t>
      </w:r>
      <w:r w:rsidR="007F2257" w:rsidRPr="0038017C">
        <w:t xml:space="preserve"> on the good practice guide “Tackling Violence against Women, Domestic Abuse and Sexual Violence – A Collaborative Commissioning Toolkit for Services in Wales”</w:t>
      </w:r>
      <w:r w:rsidR="00A07BFF">
        <w:t>.</w:t>
      </w:r>
      <w:r w:rsidR="007F2257" w:rsidRPr="0038017C">
        <w:t xml:space="preserve"> </w:t>
      </w:r>
    </w:p>
    <w:p w14:paraId="04A65E96" w14:textId="32B1C40D" w:rsidR="00D00B08" w:rsidRPr="00FF5C75" w:rsidRDefault="00282B78" w:rsidP="00FF5C75">
      <w:pPr>
        <w:autoSpaceDE w:val="0"/>
        <w:autoSpaceDN w:val="0"/>
        <w:adjustRightInd w:val="0"/>
        <w:spacing w:before="240" w:after="240"/>
        <w:outlineLvl w:val="0"/>
        <w:rPr>
          <w:rFonts w:ascii="Arial" w:hAnsi="Arial" w:cs="Arial"/>
          <w:b/>
          <w:bCs/>
          <w:sz w:val="24"/>
          <w:szCs w:val="24"/>
          <w:lang w:val="en-US" w:eastAsia="en-GB"/>
        </w:rPr>
      </w:pPr>
      <w:r w:rsidRPr="0038017C">
        <w:rPr>
          <w:rFonts w:ascii="Arial" w:hAnsi="Arial" w:cs="Arial"/>
          <w:sz w:val="24"/>
          <w:szCs w:val="24"/>
        </w:rPr>
        <w:t>Th</w:t>
      </w:r>
      <w:r w:rsidR="00A07BFF">
        <w:rPr>
          <w:rFonts w:ascii="Arial" w:hAnsi="Arial" w:cs="Arial"/>
          <w:sz w:val="24"/>
          <w:szCs w:val="24"/>
        </w:rPr>
        <w:t>e Guidance</w:t>
      </w:r>
      <w:r w:rsidRPr="0038017C">
        <w:rPr>
          <w:rFonts w:ascii="Arial" w:hAnsi="Arial" w:cs="Arial"/>
          <w:sz w:val="24"/>
          <w:szCs w:val="24"/>
        </w:rPr>
        <w:t xml:space="preserve"> supports </w:t>
      </w:r>
      <w:r w:rsidR="009467FE" w:rsidRPr="0038017C">
        <w:rPr>
          <w:rFonts w:ascii="Arial" w:hAnsi="Arial" w:cs="Arial"/>
          <w:sz w:val="24"/>
          <w:szCs w:val="24"/>
        </w:rPr>
        <w:t>Article</w:t>
      </w:r>
      <w:r w:rsidR="00D00B08" w:rsidRPr="0038017C">
        <w:rPr>
          <w:rFonts w:ascii="Arial" w:hAnsi="Arial" w:cs="Arial"/>
          <w:sz w:val="24"/>
          <w:szCs w:val="24"/>
        </w:rPr>
        <w:t xml:space="preserve"> 7</w:t>
      </w:r>
      <w:r w:rsidRPr="0038017C">
        <w:rPr>
          <w:rFonts w:ascii="Arial" w:hAnsi="Arial" w:cs="Arial"/>
          <w:sz w:val="24"/>
          <w:szCs w:val="24"/>
        </w:rPr>
        <w:t xml:space="preserve"> of the Council of Europe Convention on preventing and combating violence against women and domestic violence (‘Istanbul Convention’), to which the UK is a signatory</w:t>
      </w:r>
      <w:r w:rsidR="00805320">
        <w:rPr>
          <w:rFonts w:ascii="Arial" w:hAnsi="Arial" w:cs="Arial"/>
          <w:sz w:val="24"/>
          <w:szCs w:val="24"/>
        </w:rPr>
        <w:t>,</w:t>
      </w:r>
      <w:r w:rsidR="0038017C">
        <w:rPr>
          <w:rFonts w:ascii="Arial" w:hAnsi="Arial" w:cs="Arial"/>
          <w:sz w:val="24"/>
          <w:szCs w:val="24"/>
        </w:rPr>
        <w:t xml:space="preserve"> </w:t>
      </w:r>
      <w:r w:rsidRPr="0038017C">
        <w:rPr>
          <w:rFonts w:ascii="Arial" w:hAnsi="Arial" w:cs="Arial"/>
          <w:sz w:val="24"/>
          <w:szCs w:val="24"/>
        </w:rPr>
        <w:t>by supporting and encouraging collaborative approaches between relevant authorities and other providers</w:t>
      </w:r>
      <w:r w:rsidR="001036C1" w:rsidRPr="0038017C">
        <w:rPr>
          <w:rFonts w:ascii="Arial" w:hAnsi="Arial" w:cs="Arial"/>
          <w:sz w:val="24"/>
          <w:szCs w:val="24"/>
        </w:rPr>
        <w:t>.</w:t>
      </w:r>
    </w:p>
    <w:p w14:paraId="5A605018" w14:textId="3F93DB00" w:rsidR="00FF5C75" w:rsidRPr="00FF5C75" w:rsidRDefault="00D00B08" w:rsidP="00FF5C75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  <w:lang w:eastAsia="en-GB"/>
        </w:rPr>
      </w:pPr>
      <w:r w:rsidRPr="0038017C">
        <w:rPr>
          <w:rFonts w:ascii="Arial" w:hAnsi="Arial" w:cs="Arial"/>
          <w:color w:val="1F1F1F"/>
          <w:sz w:val="24"/>
          <w:szCs w:val="24"/>
          <w:lang w:val="en" w:eastAsia="en-GB"/>
        </w:rPr>
        <w:t>The</w:t>
      </w:r>
      <w:r w:rsidR="0038017C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VAWDASV Commissioning </w:t>
      </w:r>
      <w:r w:rsidR="0038017C" w:rsidRPr="0038017C">
        <w:rPr>
          <w:rFonts w:ascii="Arial" w:hAnsi="Arial" w:cs="Arial"/>
          <w:color w:val="1F1F1F"/>
          <w:sz w:val="24"/>
          <w:szCs w:val="24"/>
          <w:lang w:val="en" w:eastAsia="en-GB"/>
        </w:rPr>
        <w:t>guidance</w:t>
      </w:r>
      <w:r w:rsidRPr="0038017C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will promote high quality collaborative commissioning that delivers more consistent, needs</w:t>
      </w:r>
      <w:r w:rsidR="00AA1559">
        <w:rPr>
          <w:rFonts w:ascii="Arial" w:hAnsi="Arial" w:cs="Arial"/>
          <w:color w:val="1F1F1F"/>
          <w:sz w:val="24"/>
          <w:szCs w:val="24"/>
          <w:lang w:val="en" w:eastAsia="en-GB"/>
        </w:rPr>
        <w:t>-</w:t>
      </w:r>
      <w:r w:rsidRPr="0038017C">
        <w:rPr>
          <w:rFonts w:ascii="Arial" w:hAnsi="Arial" w:cs="Arial"/>
          <w:color w:val="1F1F1F"/>
          <w:sz w:val="24"/>
          <w:szCs w:val="24"/>
          <w:lang w:val="en" w:eastAsia="en-GB"/>
        </w:rPr>
        <w:t>based and effective services to prevent VAWDASV and protect and support victims of VAWDASV in Wales.</w:t>
      </w:r>
      <w:r w:rsidRPr="0038017C">
        <w:rPr>
          <w:rFonts w:ascii="Arial" w:eastAsiaTheme="minorHAnsi" w:hAnsi="Arial" w:cs="Arial"/>
          <w:sz w:val="24"/>
          <w:szCs w:val="24"/>
        </w:rPr>
        <w:t xml:space="preserve"> It will </w:t>
      </w:r>
      <w:r w:rsidR="002F1FE7">
        <w:rPr>
          <w:rFonts w:ascii="Arial" w:eastAsiaTheme="minorHAnsi" w:hAnsi="Arial" w:cs="Arial"/>
          <w:sz w:val="24"/>
          <w:szCs w:val="24"/>
        </w:rPr>
        <w:t xml:space="preserve">help </w:t>
      </w:r>
      <w:r w:rsidRPr="0038017C">
        <w:rPr>
          <w:rFonts w:ascii="Arial" w:eastAsiaTheme="minorHAnsi" w:hAnsi="Arial" w:cs="Arial"/>
          <w:sz w:val="24"/>
          <w:szCs w:val="24"/>
        </w:rPr>
        <w:t>support the national, regional and local commissioning of evidence-based and integrated interventions by both specialist and non-specialist VAWDASV services to meet the purpose of the Act</w:t>
      </w:r>
      <w:r w:rsidR="00826330" w:rsidRPr="00826330">
        <w:rPr>
          <w:rFonts w:ascii="BookAntiqua" w:hAnsi="BookAntiqua" w:cs="BookAntiqua"/>
          <w:szCs w:val="22"/>
          <w:lang w:eastAsia="en-GB"/>
        </w:rPr>
        <w:t xml:space="preserve"> </w:t>
      </w:r>
      <w:r w:rsidR="00826330" w:rsidRPr="00AA1559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3A6C1F" w:rsidRPr="00AA1559">
        <w:rPr>
          <w:rFonts w:ascii="Arial" w:hAnsi="Arial" w:cs="Arial"/>
          <w:sz w:val="24"/>
          <w:szCs w:val="24"/>
          <w:lang w:eastAsia="en-GB"/>
        </w:rPr>
        <w:t>prevent</w:t>
      </w:r>
      <w:r w:rsidR="003A6C1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A6C1F" w:rsidRPr="00AA1559">
        <w:rPr>
          <w:rFonts w:ascii="Arial" w:hAnsi="Arial" w:cs="Arial"/>
          <w:sz w:val="24"/>
          <w:szCs w:val="24"/>
          <w:lang w:eastAsia="en-GB"/>
        </w:rPr>
        <w:t>gender</w:t>
      </w:r>
      <w:r w:rsidR="00826330" w:rsidRPr="00AA1559">
        <w:rPr>
          <w:rFonts w:ascii="Arial" w:hAnsi="Arial" w:cs="Arial"/>
          <w:sz w:val="24"/>
          <w:szCs w:val="24"/>
          <w:lang w:eastAsia="en-GB"/>
        </w:rPr>
        <w:t>-based violence, domestic abuse and</w:t>
      </w:r>
      <w:r w:rsidR="003A6C1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26330" w:rsidRPr="00AA1559">
        <w:rPr>
          <w:rFonts w:ascii="Arial" w:hAnsi="Arial" w:cs="Arial"/>
          <w:sz w:val="24"/>
          <w:szCs w:val="24"/>
          <w:lang w:eastAsia="en-GB"/>
        </w:rPr>
        <w:t>sexual violence;</w:t>
      </w:r>
      <w:r w:rsidR="00AA1559">
        <w:rPr>
          <w:rFonts w:ascii="Arial" w:hAnsi="Arial" w:cs="Arial"/>
          <w:sz w:val="24"/>
          <w:szCs w:val="24"/>
          <w:lang w:eastAsia="en-GB"/>
        </w:rPr>
        <w:t xml:space="preserve"> and to protect and support victims.</w:t>
      </w:r>
    </w:p>
    <w:p w14:paraId="750530F0" w14:textId="6277190F" w:rsidR="00D00B08" w:rsidRPr="0038017C" w:rsidRDefault="00D00B08" w:rsidP="00FF5C75">
      <w:pPr>
        <w:tabs>
          <w:tab w:val="left" w:pos="567"/>
        </w:tabs>
        <w:spacing w:after="240"/>
        <w:rPr>
          <w:rFonts w:ascii="Arial" w:hAnsi="Arial" w:cs="Arial"/>
          <w:sz w:val="24"/>
          <w:szCs w:val="24"/>
          <w:lang w:eastAsia="en-GB"/>
        </w:rPr>
      </w:pPr>
      <w:r w:rsidRPr="0038017C">
        <w:rPr>
          <w:rFonts w:ascii="Arial" w:hAnsi="Arial" w:cs="Arial"/>
          <w:sz w:val="24"/>
          <w:szCs w:val="24"/>
          <w:lang w:eastAsia="en-GB"/>
        </w:rPr>
        <w:t>We want to make Wales the safest place to live</w:t>
      </w:r>
      <w:r w:rsidR="001036C1" w:rsidRPr="0038017C">
        <w:rPr>
          <w:rFonts w:ascii="Arial" w:hAnsi="Arial" w:cs="Arial"/>
          <w:sz w:val="24"/>
          <w:szCs w:val="24"/>
          <w:lang w:eastAsia="en-GB"/>
        </w:rPr>
        <w:t xml:space="preserve"> and </w:t>
      </w:r>
      <w:r w:rsidRPr="0038017C">
        <w:rPr>
          <w:rFonts w:ascii="Arial" w:hAnsi="Arial" w:cs="Arial"/>
          <w:sz w:val="24"/>
          <w:szCs w:val="24"/>
          <w:lang w:eastAsia="en-GB"/>
        </w:rPr>
        <w:t xml:space="preserve">to encourage people suffering from abuse to seek help. </w:t>
      </w:r>
      <w:r w:rsidR="00D1643E">
        <w:rPr>
          <w:rFonts w:ascii="Arial" w:hAnsi="Arial" w:cs="Arial"/>
          <w:sz w:val="24"/>
          <w:szCs w:val="24"/>
          <w:lang w:eastAsia="en-GB"/>
        </w:rPr>
        <w:t>We want</w:t>
      </w:r>
      <w:r w:rsidR="00826330">
        <w:rPr>
          <w:rFonts w:ascii="Arial" w:hAnsi="Arial" w:cs="Arial"/>
          <w:sz w:val="24"/>
          <w:szCs w:val="24"/>
          <w:lang w:eastAsia="en-GB"/>
        </w:rPr>
        <w:t xml:space="preserve"> Wales to provide a world class service and </w:t>
      </w:r>
      <w:r w:rsidR="00D1643E">
        <w:rPr>
          <w:rFonts w:ascii="Arial" w:hAnsi="Arial" w:cs="Arial"/>
          <w:sz w:val="24"/>
          <w:szCs w:val="24"/>
          <w:lang w:eastAsia="en-GB"/>
        </w:rPr>
        <w:t xml:space="preserve">to do this </w:t>
      </w:r>
      <w:r w:rsidR="00826330">
        <w:rPr>
          <w:rFonts w:ascii="Arial" w:hAnsi="Arial" w:cs="Arial"/>
          <w:sz w:val="24"/>
          <w:szCs w:val="24"/>
          <w:lang w:eastAsia="en-GB"/>
        </w:rPr>
        <w:t>we</w:t>
      </w:r>
      <w:r w:rsidR="00F7691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8017C">
        <w:rPr>
          <w:rFonts w:ascii="Arial" w:hAnsi="Arial" w:cs="Arial"/>
          <w:sz w:val="24"/>
          <w:szCs w:val="24"/>
          <w:lang w:eastAsia="en-GB"/>
        </w:rPr>
        <w:t xml:space="preserve">need to ensure that when </w:t>
      </w:r>
      <w:r w:rsidR="00826330">
        <w:rPr>
          <w:rFonts w:ascii="Arial" w:hAnsi="Arial" w:cs="Arial"/>
          <w:sz w:val="24"/>
          <w:szCs w:val="24"/>
          <w:lang w:eastAsia="en-GB"/>
        </w:rPr>
        <w:t>people</w:t>
      </w:r>
      <w:r w:rsidR="00826330" w:rsidRPr="0038017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8017C">
        <w:rPr>
          <w:rFonts w:ascii="Arial" w:hAnsi="Arial" w:cs="Arial"/>
          <w:sz w:val="24"/>
          <w:szCs w:val="24"/>
          <w:lang w:eastAsia="en-GB"/>
        </w:rPr>
        <w:t xml:space="preserve">seek help, they receive the highest possible standard of advice and </w:t>
      </w:r>
      <w:r w:rsidR="003A6C1F" w:rsidRPr="0038017C">
        <w:rPr>
          <w:rFonts w:ascii="Arial" w:hAnsi="Arial" w:cs="Arial"/>
          <w:sz w:val="24"/>
          <w:szCs w:val="24"/>
          <w:lang w:eastAsia="en-GB"/>
        </w:rPr>
        <w:t>support</w:t>
      </w:r>
      <w:r w:rsidR="003A6C1F">
        <w:rPr>
          <w:rFonts w:ascii="Arial" w:hAnsi="Arial" w:cs="Arial"/>
          <w:sz w:val="24"/>
          <w:szCs w:val="24"/>
          <w:lang w:eastAsia="en-GB"/>
        </w:rPr>
        <w:t>.</w:t>
      </w:r>
      <w:r w:rsidR="001036C1" w:rsidRPr="0038017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467FE" w:rsidRPr="0038017C">
        <w:rPr>
          <w:rFonts w:ascii="Arial" w:hAnsi="Arial" w:cs="Arial"/>
          <w:sz w:val="24"/>
          <w:szCs w:val="24"/>
          <w:lang w:eastAsia="en-GB"/>
        </w:rPr>
        <w:t xml:space="preserve">By working </w:t>
      </w:r>
      <w:r w:rsidR="001036C1" w:rsidRPr="0038017C">
        <w:rPr>
          <w:rFonts w:ascii="Arial" w:hAnsi="Arial" w:cs="Arial"/>
          <w:sz w:val="24"/>
          <w:szCs w:val="24"/>
          <w:lang w:eastAsia="en-GB"/>
        </w:rPr>
        <w:t>collaboratively,</w:t>
      </w:r>
      <w:r w:rsidR="009467FE" w:rsidRPr="0038017C">
        <w:rPr>
          <w:rFonts w:ascii="Arial" w:hAnsi="Arial" w:cs="Arial"/>
          <w:sz w:val="24"/>
          <w:szCs w:val="24"/>
          <w:lang w:eastAsia="en-GB"/>
        </w:rPr>
        <w:t xml:space="preserve"> we can ensure that these vital </w:t>
      </w:r>
      <w:r w:rsidR="0038017C">
        <w:rPr>
          <w:rFonts w:ascii="Arial" w:hAnsi="Arial" w:cs="Arial"/>
          <w:sz w:val="24"/>
          <w:szCs w:val="24"/>
          <w:lang w:eastAsia="en-GB"/>
        </w:rPr>
        <w:t xml:space="preserve">and needs based </w:t>
      </w:r>
      <w:r w:rsidR="009467FE" w:rsidRPr="0038017C">
        <w:rPr>
          <w:rFonts w:ascii="Arial" w:hAnsi="Arial" w:cs="Arial"/>
          <w:sz w:val="24"/>
          <w:szCs w:val="24"/>
          <w:lang w:eastAsia="en-GB"/>
        </w:rPr>
        <w:t xml:space="preserve">services continue </w:t>
      </w:r>
      <w:r w:rsidR="001036C1" w:rsidRPr="0038017C">
        <w:rPr>
          <w:rFonts w:ascii="Arial" w:hAnsi="Arial" w:cs="Arial"/>
          <w:sz w:val="24"/>
          <w:szCs w:val="24"/>
          <w:lang w:eastAsia="en-GB"/>
        </w:rPr>
        <w:t xml:space="preserve">to be </w:t>
      </w:r>
      <w:r w:rsidR="009467FE" w:rsidRPr="0038017C">
        <w:rPr>
          <w:rFonts w:ascii="Arial" w:hAnsi="Arial" w:cs="Arial"/>
          <w:sz w:val="24"/>
          <w:szCs w:val="24"/>
          <w:lang w:eastAsia="en-GB"/>
        </w:rPr>
        <w:t>available for citizens in Wales.</w:t>
      </w:r>
    </w:p>
    <w:p w14:paraId="49492C73" w14:textId="77777777" w:rsidR="00FF5C75" w:rsidRDefault="00FF5C75" w:rsidP="00FF5C75">
      <w:pPr>
        <w:rPr>
          <w:rFonts w:ascii="Arial" w:hAnsi="Arial" w:cs="Arial"/>
          <w:sz w:val="24"/>
          <w:szCs w:val="24"/>
        </w:rPr>
      </w:pPr>
    </w:p>
    <w:p w14:paraId="42C1B3F1" w14:textId="77777777" w:rsidR="00FF5C75" w:rsidRDefault="00FF5C75" w:rsidP="00FF5C75">
      <w:pPr>
        <w:rPr>
          <w:rFonts w:ascii="Arial" w:hAnsi="Arial" w:cs="Arial"/>
          <w:sz w:val="24"/>
          <w:szCs w:val="24"/>
        </w:rPr>
      </w:pPr>
    </w:p>
    <w:p w14:paraId="49B548C2" w14:textId="701DD001" w:rsidR="00FF5C75" w:rsidRDefault="00FF5C75" w:rsidP="00FF5C75">
      <w:pPr>
        <w:rPr>
          <w:rFonts w:ascii="Arial" w:hAnsi="Arial"/>
          <w:sz w:val="24"/>
        </w:rPr>
      </w:pPr>
      <w:r w:rsidRPr="00FF5C75">
        <w:rPr>
          <w:rFonts w:ascii="Arial" w:hAnsi="Arial" w:cs="Arial"/>
          <w:sz w:val="24"/>
          <w:szCs w:val="24"/>
        </w:rPr>
        <w:t>The Statutory Guidance for the Commissioning of VAWDASV Services in Wales can be accessed from the Welsh Government’s website at:</w:t>
      </w:r>
      <w:r w:rsidRPr="00FF5C75">
        <w:rPr>
          <w:rFonts w:ascii="Arial" w:hAnsi="Arial"/>
          <w:sz w:val="24"/>
        </w:rPr>
        <w:t xml:space="preserve"> </w:t>
      </w:r>
    </w:p>
    <w:p w14:paraId="766DED2A" w14:textId="2EEA02CD" w:rsidR="00EB48A2" w:rsidRPr="00FF5C75" w:rsidRDefault="00E00F82" w:rsidP="00FF5C75">
      <w:pPr>
        <w:spacing w:before="240" w:after="240"/>
        <w:rPr>
          <w:rFonts w:ascii="Arial" w:hAnsi="Arial" w:cs="Arial"/>
          <w:sz w:val="24"/>
          <w:szCs w:val="24"/>
        </w:rPr>
      </w:pPr>
      <w:hyperlink r:id="rId9" w:history="1">
        <w:r w:rsidR="00FF5C75" w:rsidRPr="00A91891">
          <w:rPr>
            <w:rStyle w:val="Hyperlink"/>
            <w:rFonts w:ascii="Arial" w:hAnsi="Arial" w:cs="Arial"/>
            <w:sz w:val="24"/>
          </w:rPr>
          <w:t>https://gov.wales/commissioning-violence-against-women-domestic-abuse-and-sexual-violence-services</w:t>
        </w:r>
      </w:hyperlink>
    </w:p>
    <w:p w14:paraId="7CE8D07A" w14:textId="77777777" w:rsidR="00EB48A2" w:rsidRDefault="00EB48A2" w:rsidP="00DE34D8"/>
    <w:sectPr w:rsidR="00EB48A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228D" w14:textId="77777777" w:rsidR="00886FDA" w:rsidRDefault="00886FDA">
      <w:r>
        <w:separator/>
      </w:r>
    </w:p>
  </w:endnote>
  <w:endnote w:type="continuationSeparator" w:id="0">
    <w:p w14:paraId="72A89D23" w14:textId="77777777" w:rsidR="00886FDA" w:rsidRDefault="008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ACB2" w14:textId="77777777" w:rsidR="00AA1559" w:rsidRDefault="00AA155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605DF" w14:textId="77777777" w:rsidR="00AA1559" w:rsidRDefault="00AA1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5E3E" w14:textId="2D493149" w:rsidR="00AA1559" w:rsidRDefault="00AA155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F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D293F" w14:textId="77777777" w:rsidR="00AA1559" w:rsidRDefault="00AA1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D127" w14:textId="435CA4AF" w:rsidR="00AA1559" w:rsidRPr="005D2A41" w:rsidRDefault="00AA155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00F8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CB69198" w14:textId="77777777" w:rsidR="00AA1559" w:rsidRPr="00A845A9" w:rsidRDefault="00AA155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5FA8A" w14:textId="77777777" w:rsidR="00886FDA" w:rsidRDefault="00886FDA">
      <w:r>
        <w:separator/>
      </w:r>
    </w:p>
  </w:footnote>
  <w:footnote w:type="continuationSeparator" w:id="0">
    <w:p w14:paraId="2638E1CF" w14:textId="77777777" w:rsidR="00886FDA" w:rsidRDefault="008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C538" w14:textId="77777777" w:rsidR="00AA1559" w:rsidRDefault="00AA155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A41D258" wp14:editId="4840B7B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CDDDF" w14:textId="77777777" w:rsidR="00AA1559" w:rsidRDefault="00AA1559">
    <w:pPr>
      <w:pStyle w:val="Header"/>
    </w:pPr>
  </w:p>
  <w:p w14:paraId="58687679" w14:textId="77777777" w:rsidR="00AA1559" w:rsidRDefault="00AA1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757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C00ED0"/>
    <w:multiLevelType w:val="hybridMultilevel"/>
    <w:tmpl w:val="CEB82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8605E"/>
    <w:multiLevelType w:val="hybridMultilevel"/>
    <w:tmpl w:val="A4D8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5C18"/>
    <w:multiLevelType w:val="hybridMultilevel"/>
    <w:tmpl w:val="337A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03046"/>
    <w:multiLevelType w:val="hybridMultilevel"/>
    <w:tmpl w:val="45764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2A28"/>
    <w:rsid w:val="001036C1"/>
    <w:rsid w:val="00113463"/>
    <w:rsid w:val="00134918"/>
    <w:rsid w:val="001459AD"/>
    <w:rsid w:val="001460B1"/>
    <w:rsid w:val="0017102C"/>
    <w:rsid w:val="0017736A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2B78"/>
    <w:rsid w:val="002A5310"/>
    <w:rsid w:val="002C57B6"/>
    <w:rsid w:val="002F0EB9"/>
    <w:rsid w:val="002F1FE7"/>
    <w:rsid w:val="002F53A9"/>
    <w:rsid w:val="00314E36"/>
    <w:rsid w:val="00315AFF"/>
    <w:rsid w:val="003220C1"/>
    <w:rsid w:val="00356D7B"/>
    <w:rsid w:val="00357893"/>
    <w:rsid w:val="003670C1"/>
    <w:rsid w:val="00370471"/>
    <w:rsid w:val="0038017C"/>
    <w:rsid w:val="003A6C1F"/>
    <w:rsid w:val="003B1503"/>
    <w:rsid w:val="003B3D64"/>
    <w:rsid w:val="003C5133"/>
    <w:rsid w:val="003D57A4"/>
    <w:rsid w:val="00412673"/>
    <w:rsid w:val="0043031D"/>
    <w:rsid w:val="0046757C"/>
    <w:rsid w:val="00560F1F"/>
    <w:rsid w:val="00574BB3"/>
    <w:rsid w:val="00575D59"/>
    <w:rsid w:val="00575FFD"/>
    <w:rsid w:val="005A22E2"/>
    <w:rsid w:val="005B030B"/>
    <w:rsid w:val="005D2A41"/>
    <w:rsid w:val="005D7663"/>
    <w:rsid w:val="005F1659"/>
    <w:rsid w:val="00603548"/>
    <w:rsid w:val="0064190A"/>
    <w:rsid w:val="00654C0A"/>
    <w:rsid w:val="006633C7"/>
    <w:rsid w:val="00663F04"/>
    <w:rsid w:val="00670227"/>
    <w:rsid w:val="006814BD"/>
    <w:rsid w:val="0069133F"/>
    <w:rsid w:val="00695C48"/>
    <w:rsid w:val="006B340E"/>
    <w:rsid w:val="006B461D"/>
    <w:rsid w:val="006E0A2C"/>
    <w:rsid w:val="006F0967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2257"/>
    <w:rsid w:val="007F5E64"/>
    <w:rsid w:val="00800FA0"/>
    <w:rsid w:val="00805320"/>
    <w:rsid w:val="00812370"/>
    <w:rsid w:val="0082411A"/>
    <w:rsid w:val="00826330"/>
    <w:rsid w:val="00841628"/>
    <w:rsid w:val="00846160"/>
    <w:rsid w:val="00877BD2"/>
    <w:rsid w:val="00882D04"/>
    <w:rsid w:val="00886FDA"/>
    <w:rsid w:val="008B7927"/>
    <w:rsid w:val="008D1E0B"/>
    <w:rsid w:val="008F0CC6"/>
    <w:rsid w:val="008F789E"/>
    <w:rsid w:val="00905771"/>
    <w:rsid w:val="00927FD1"/>
    <w:rsid w:val="009467FE"/>
    <w:rsid w:val="00953A46"/>
    <w:rsid w:val="009602F1"/>
    <w:rsid w:val="00967473"/>
    <w:rsid w:val="00973090"/>
    <w:rsid w:val="00995EEC"/>
    <w:rsid w:val="009A36B8"/>
    <w:rsid w:val="009D26D8"/>
    <w:rsid w:val="009E4974"/>
    <w:rsid w:val="009F06C3"/>
    <w:rsid w:val="00A07BFF"/>
    <w:rsid w:val="00A204C9"/>
    <w:rsid w:val="00A23742"/>
    <w:rsid w:val="00A3247B"/>
    <w:rsid w:val="00A72CF3"/>
    <w:rsid w:val="00A82A45"/>
    <w:rsid w:val="00A845A9"/>
    <w:rsid w:val="00A86958"/>
    <w:rsid w:val="00A952D6"/>
    <w:rsid w:val="00AA1559"/>
    <w:rsid w:val="00AA5651"/>
    <w:rsid w:val="00AA5848"/>
    <w:rsid w:val="00AA7750"/>
    <w:rsid w:val="00AB13BD"/>
    <w:rsid w:val="00AD65F1"/>
    <w:rsid w:val="00AE064D"/>
    <w:rsid w:val="00AE41F5"/>
    <w:rsid w:val="00AF056B"/>
    <w:rsid w:val="00B049B1"/>
    <w:rsid w:val="00B239BA"/>
    <w:rsid w:val="00B468BB"/>
    <w:rsid w:val="00B656F4"/>
    <w:rsid w:val="00B81F17"/>
    <w:rsid w:val="00C43B4A"/>
    <w:rsid w:val="00C64FA5"/>
    <w:rsid w:val="00C84A12"/>
    <w:rsid w:val="00CC231B"/>
    <w:rsid w:val="00CE0AEC"/>
    <w:rsid w:val="00CF3DC5"/>
    <w:rsid w:val="00CF66E3"/>
    <w:rsid w:val="00D00B08"/>
    <w:rsid w:val="00D017E2"/>
    <w:rsid w:val="00D1643E"/>
    <w:rsid w:val="00D16D97"/>
    <w:rsid w:val="00D27F42"/>
    <w:rsid w:val="00D4405E"/>
    <w:rsid w:val="00D84713"/>
    <w:rsid w:val="00DD4B82"/>
    <w:rsid w:val="00DE2781"/>
    <w:rsid w:val="00DE34D8"/>
    <w:rsid w:val="00E00F82"/>
    <w:rsid w:val="00E1556F"/>
    <w:rsid w:val="00E3419E"/>
    <w:rsid w:val="00E47B1A"/>
    <w:rsid w:val="00E631B1"/>
    <w:rsid w:val="00EA5290"/>
    <w:rsid w:val="00EB248F"/>
    <w:rsid w:val="00EB48A2"/>
    <w:rsid w:val="00EB5F93"/>
    <w:rsid w:val="00EC0568"/>
    <w:rsid w:val="00EE5F04"/>
    <w:rsid w:val="00EE721A"/>
    <w:rsid w:val="00F0272E"/>
    <w:rsid w:val="00F2438B"/>
    <w:rsid w:val="00F74FF1"/>
    <w:rsid w:val="00F76915"/>
    <w:rsid w:val="00F81C33"/>
    <w:rsid w:val="00F923C2"/>
    <w:rsid w:val="00F97613"/>
    <w:rsid w:val="00FC4191"/>
    <w:rsid w:val="00FD70A5"/>
    <w:rsid w:val="00FF0966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61D3CB"/>
  <w15:docId w15:val="{4BBAC4F0-448D-4AE6-9C6A-7AC185EE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7F22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8017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23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23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23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2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231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C2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3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gov.wales/commissioning-violence-against-women-domestic-abuse-and-sexual-violence-servi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A26189898</value>
    </field>
    <field name="Objective-Title">
      <value order="0">Written Statement for Publishing English version</value>
    </field>
    <field name="Objective-Description">
      <value order="0"/>
    </field>
    <field name="Objective-CreationStamp">
      <value order="0">2019-05-10T08:32:17Z</value>
    </field>
    <field name="Objective-IsApproved">
      <value order="0">false</value>
    </field>
    <field name="Objective-IsPublished">
      <value order="0">true</value>
    </field>
    <field name="Objective-DatePublished">
      <value order="0">2019-05-14T16:19:54Z</value>
    </field>
    <field name="Objective-ModificationStamp">
      <value order="0">2019-05-14T16:19:54Z</value>
    </field>
    <field name="Objective-Owner">
      <value order="0">Dunning, Tracy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Team:Ministerials:2019:Jane Hutt - Deputy Minister &amp; Chief Whip - Ministerial Advice - Policy Advice - Communities Divison - Violence against Women Domestic Abuse &amp; Sexual Violence - 2019:VAWDASV - MA-P/JH-/0116/19 - Publication VAWDASV Statutory Commissioning Guidance</value>
    </field>
    <field name="Objective-Parent">
      <value order="0">VAWDASV - MA-P/JH-/0116/19 - Publication VAWDASV Statutory Commissioning Guidance</value>
    </field>
    <field name="Objective-State">
      <value order="0">Published</value>
    </field>
    <field name="Objective-VersionId">
      <value order="0">vA52127882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qA1372712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E588DC8-9196-409F-9D70-B19DE6D188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38A6B0-6B1B-4BA1-B17D-1436F0097DDB}"/>
</file>

<file path=customXml/itemProps4.xml><?xml version="1.0" encoding="utf-8"?>
<ds:datastoreItem xmlns:ds="http://schemas.openxmlformats.org/officeDocument/2006/customXml" ds:itemID="{B7B68B55-13E9-4DE6-A95F-3389EE0AF34D}"/>
</file>

<file path=customXml/itemProps5.xml><?xml version="1.0" encoding="utf-8"?>
<ds:datastoreItem xmlns:ds="http://schemas.openxmlformats.org/officeDocument/2006/customXml" ds:itemID="{7925C5B2-69DC-4A4A-8BBD-E0BBC0C48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the Violence against Women, Domestic Abuse and Sexual Violence Commissioning Guidance</dc:title>
  <dc:creator>burnsc</dc:creator>
  <cp:lastModifiedBy>Oxenham, James (OFM - Cabinet Division)</cp:lastModifiedBy>
  <cp:revision>2</cp:revision>
  <cp:lastPrinted>2011-05-27T10:19:00Z</cp:lastPrinted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A26189898</vt:lpwstr>
  </property>
  <property fmtid="{D5CDD505-2E9C-101B-9397-08002B2CF9AE}" pid="4" name="Objective-Title">
    <vt:lpwstr>Written Statement for Publishing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2019-05-10T08:32:22Z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2019-05-14T16:19:54Z</vt:filetime>
  </property>
  <property fmtid="{D5CDD505-2E9C-101B-9397-08002B2CF9AE}" pid="10" name="Objective-ModificationStamp">
    <vt:filetime>2019-05-14T16:19:54Z</vt:filetime>
  </property>
  <property fmtid="{D5CDD505-2E9C-101B-9397-08002B2CF9AE}" pid="11" name="Objective-Owner">
    <vt:lpwstr>Dunning, Tracy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</vt:lpwstr>
  </property>
  <property fmtid="{D5CDD505-2E9C-101B-9397-08002B2CF9AE}" pid="13" name="Objective-Parent">
    <vt:lpwstr>VAWDASV - MA-P/JH-/0116/19 - Publication VAWDASV Statutory Commissioning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vA52127882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2019-05-10T22:59:59Z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