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A1651E" w:rsidP="001A39E2">
      <w:pPr>
        <w:jc w:val="right"/>
        <w:rPr>
          <w:b/>
        </w:rPr>
      </w:pPr>
      <w:bookmarkStart w:id="0" w:name="_GoBack"/>
      <w:bookmarkEnd w:id="0"/>
    </w:p>
    <w:p w:rsidR="00A845A9" w:rsidRDefault="00A2345F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A845A9" w:rsidRDefault="00A2345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A845A9" w:rsidRDefault="00A2345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A2345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A2345F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3081C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A1651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A234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A1651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A234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Gofal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Camesgoriad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yng Nghymru</w:t>
            </w:r>
          </w:p>
        </w:tc>
      </w:tr>
      <w:tr w:rsidR="0003081C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A234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A234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24 Mai 2019</w:t>
            </w:r>
          </w:p>
        </w:tc>
      </w:tr>
      <w:tr w:rsidR="0003081C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A2345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A2345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AC, y Gweinidog Iechyd a Gwasanaethau Cymdeithasol</w:t>
            </w:r>
          </w:p>
        </w:tc>
      </w:tr>
    </w:tbl>
    <w:p w:rsidR="00EA5290" w:rsidRPr="00A011A1" w:rsidRDefault="00A1651E" w:rsidP="00EA5290"/>
    <w:p w:rsidR="00EA5290" w:rsidRDefault="00A1651E" w:rsidP="00EA5290">
      <w:pPr>
        <w:pStyle w:val="BodyText"/>
        <w:jc w:val="left"/>
        <w:rPr>
          <w:lang w:val="en-US"/>
        </w:rPr>
      </w:pPr>
    </w:p>
    <w:p w:rsidR="0025279F" w:rsidRDefault="00A2345F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dilyn trafodaeth yn y Siambr ar 13 Mawrth, cytunais i ddiweddaru aelodau ar y ddarpariaeth ar gyfer achosion 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gamesgoriad</w:t>
      </w:r>
      <w:proofErr w:type="spellEnd"/>
      <w:r>
        <w:rPr>
          <w:rFonts w:ascii="Arial" w:hAnsi="Arial" w:cs="Arial"/>
          <w:sz w:val="24"/>
          <w:szCs w:val="24"/>
          <w:lang w:val="cy-GB"/>
        </w:rPr>
        <w:t>.</w:t>
      </w:r>
    </w:p>
    <w:p w:rsidR="00537D26" w:rsidRDefault="00A1651E" w:rsidP="00A845A9">
      <w:pPr>
        <w:rPr>
          <w:rFonts w:ascii="Arial" w:hAnsi="Arial" w:cs="Arial"/>
          <w:sz w:val="24"/>
          <w:szCs w:val="24"/>
        </w:rPr>
      </w:pPr>
    </w:p>
    <w:p w:rsidR="0026559C" w:rsidRDefault="00A2345F" w:rsidP="00A845A9">
      <w:pPr>
        <w:rPr>
          <w:rFonts w:ascii="Arial" w:hAnsi="Arial" w:cs="Arial"/>
          <w:sz w:val="24"/>
          <w:szCs w:val="24"/>
        </w:rPr>
      </w:pPr>
      <w:r w:rsidRPr="00282A01">
        <w:rPr>
          <w:rFonts w:ascii="Arial" w:hAnsi="Arial" w:cs="Arial"/>
          <w:sz w:val="24"/>
          <w:szCs w:val="24"/>
          <w:lang w:val="cy-GB"/>
        </w:rPr>
        <w:t xml:space="preserve">Ysgrifennodd fy swyddogion at </w:t>
      </w:r>
      <w:proofErr w:type="spellStart"/>
      <w:r w:rsidRPr="00282A01">
        <w:rPr>
          <w:rFonts w:ascii="Arial" w:hAnsi="Arial" w:cs="Arial"/>
          <w:sz w:val="24"/>
          <w:szCs w:val="24"/>
          <w:lang w:val="cy-GB"/>
        </w:rPr>
        <w:t>fyrddau</w:t>
      </w:r>
      <w:proofErr w:type="spellEnd"/>
      <w:r w:rsidRPr="00282A01">
        <w:rPr>
          <w:rFonts w:ascii="Arial" w:hAnsi="Arial" w:cs="Arial"/>
          <w:sz w:val="24"/>
          <w:szCs w:val="24"/>
          <w:lang w:val="cy-GB"/>
        </w:rPr>
        <w:t xml:space="preserve"> iechyd ym mis Ionawr i geisio sicrwydd am y ffordd y caiff gwasanaethau </w:t>
      </w:r>
      <w:proofErr w:type="spellStart"/>
      <w:r w:rsidRPr="00282A01">
        <w:rPr>
          <w:rFonts w:ascii="Arial" w:hAnsi="Arial" w:cs="Arial"/>
          <w:sz w:val="24"/>
          <w:szCs w:val="24"/>
          <w:lang w:val="cy-GB"/>
        </w:rPr>
        <w:t>camesgoriad</w:t>
      </w:r>
      <w:proofErr w:type="spellEnd"/>
      <w:r w:rsidRPr="00282A01">
        <w:rPr>
          <w:rFonts w:ascii="Arial" w:hAnsi="Arial" w:cs="Arial"/>
          <w:sz w:val="24"/>
          <w:szCs w:val="24"/>
          <w:lang w:val="cy-GB"/>
        </w:rPr>
        <w:t xml:space="preserve"> eu darparu yng Nghymru. Yn eu hymateb, rhoddodd y byrddau iechyd sicrwydd eu bod yn gweithio i wneud y gwelliannau priodol lle nad </w:t>
      </w:r>
      <w:r>
        <w:rPr>
          <w:rFonts w:ascii="Arial" w:hAnsi="Arial" w:cs="Arial"/>
          <w:sz w:val="24"/>
          <w:szCs w:val="24"/>
          <w:lang w:val="cy-GB"/>
        </w:rPr>
        <w:t>yw</w:t>
      </w:r>
      <w:r w:rsidRPr="00282A01">
        <w:rPr>
          <w:rFonts w:ascii="Arial" w:hAnsi="Arial" w:cs="Arial"/>
          <w:sz w:val="24"/>
          <w:szCs w:val="24"/>
          <w:lang w:val="cy-GB"/>
        </w:rPr>
        <w:t xml:space="preserve"> elfennau o'u darpariaeth yn cyd-fynd yn llawn â chanllawiau NICE ar </w:t>
      </w:r>
      <w:proofErr w:type="spellStart"/>
      <w:r w:rsidRPr="00282A01">
        <w:rPr>
          <w:rFonts w:ascii="Arial" w:hAnsi="Arial" w:cs="Arial"/>
          <w:sz w:val="24"/>
          <w:szCs w:val="24"/>
          <w:lang w:val="cy-GB"/>
        </w:rPr>
        <w:t>Gamesgoriad</w:t>
      </w:r>
      <w:proofErr w:type="spellEnd"/>
      <w:r w:rsidRPr="00282A01">
        <w:rPr>
          <w:rFonts w:ascii="Arial" w:hAnsi="Arial" w:cs="Arial"/>
          <w:sz w:val="24"/>
          <w:szCs w:val="24"/>
          <w:lang w:val="cy-GB"/>
        </w:rPr>
        <w:t xml:space="preserve"> a Beichiogrwydd Ectopig. Rwyf wedi gofyn i'm swyddogion weithio gyda byrddau iechyd i sicrhau bod pob agwedd ar y canllawiau yn cael ei gyflawni mewn modd cyson ar draws Cymru.</w:t>
      </w:r>
    </w:p>
    <w:p w:rsidR="002E2A54" w:rsidRDefault="00A1651E" w:rsidP="00A845A9">
      <w:pPr>
        <w:rPr>
          <w:rFonts w:ascii="Arial" w:hAnsi="Arial" w:cs="Arial"/>
          <w:sz w:val="24"/>
          <w:szCs w:val="24"/>
        </w:rPr>
      </w:pPr>
    </w:p>
    <w:p w:rsidR="0025279F" w:rsidRDefault="00A2345F" w:rsidP="00DE22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fy swyddogion yn ystyried yr argymhellion a wnaed yn yr adroddiad </w:t>
      </w:r>
      <w:proofErr w:type="spellStart"/>
      <w:r>
        <w:rPr>
          <w:rFonts w:ascii="Arial" w:hAnsi="Arial" w:cs="Arial"/>
          <w:i/>
          <w:iCs/>
          <w:sz w:val="24"/>
          <w:szCs w:val="24"/>
          <w:lang w:val="cy-GB"/>
        </w:rPr>
        <w:t>Making</w:t>
      </w:r>
      <w:proofErr w:type="spellEnd"/>
      <w:r>
        <w:rPr>
          <w:rFonts w:ascii="Arial" w:hAnsi="Arial" w:cs="Arial"/>
          <w:i/>
          <w:iCs/>
          <w:sz w:val="24"/>
          <w:szCs w:val="24"/>
          <w:lang w:val="cy-GB"/>
        </w:rPr>
        <w:t xml:space="preserve"> the </w:t>
      </w:r>
      <w:proofErr w:type="spellStart"/>
      <w:r>
        <w:rPr>
          <w:rFonts w:ascii="Arial" w:hAnsi="Arial" w:cs="Arial"/>
          <w:i/>
          <w:iCs/>
          <w:sz w:val="24"/>
          <w:szCs w:val="24"/>
          <w:lang w:val="cy-GB"/>
        </w:rPr>
        <w:t>Case</w:t>
      </w:r>
      <w:proofErr w:type="spellEnd"/>
      <w:r>
        <w:rPr>
          <w:rFonts w:ascii="Arial" w:hAnsi="Arial" w:cs="Arial"/>
          <w:i/>
          <w:iCs/>
          <w:sz w:val="24"/>
          <w:szCs w:val="24"/>
          <w:lang w:val="cy-GB"/>
        </w:rPr>
        <w:t xml:space="preserve"> for </w:t>
      </w:r>
      <w:proofErr w:type="spellStart"/>
      <w:r>
        <w:rPr>
          <w:rFonts w:ascii="Arial" w:hAnsi="Arial" w:cs="Arial"/>
          <w:i/>
          <w:iCs/>
          <w:sz w:val="24"/>
          <w:szCs w:val="24"/>
          <w:lang w:val="cy-GB"/>
        </w:rPr>
        <w:t>Better</w:t>
      </w:r>
      <w:proofErr w:type="spellEnd"/>
      <w:r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cy-GB"/>
        </w:rPr>
        <w:t>Miscarriage</w:t>
      </w:r>
      <w:proofErr w:type="spellEnd"/>
      <w:r>
        <w:rPr>
          <w:rFonts w:ascii="Arial" w:hAnsi="Arial" w:cs="Arial"/>
          <w:i/>
          <w:iCs/>
          <w:sz w:val="24"/>
          <w:szCs w:val="24"/>
          <w:lang w:val="cy-GB"/>
        </w:rPr>
        <w:t xml:space="preserve"> Care </w:t>
      </w:r>
      <w:proofErr w:type="spellStart"/>
      <w:r>
        <w:rPr>
          <w:rFonts w:ascii="Arial" w:hAnsi="Arial" w:cs="Arial"/>
          <w:i/>
          <w:iCs/>
          <w:sz w:val="24"/>
          <w:szCs w:val="24"/>
          <w:lang w:val="cy-GB"/>
        </w:rPr>
        <w:t>in</w:t>
      </w:r>
      <w:proofErr w:type="spellEnd"/>
      <w:r>
        <w:rPr>
          <w:rFonts w:ascii="Arial" w:hAnsi="Arial" w:cs="Arial"/>
          <w:i/>
          <w:iCs/>
          <w:sz w:val="24"/>
          <w:szCs w:val="24"/>
          <w:lang w:val="cy-GB"/>
        </w:rPr>
        <w:t xml:space="preserve"> Wales</w:t>
      </w:r>
      <w:r>
        <w:rPr>
          <w:rFonts w:ascii="Arial" w:hAnsi="Arial" w:cs="Arial"/>
          <w:sz w:val="24"/>
          <w:szCs w:val="24"/>
          <w:lang w:val="cy-GB"/>
        </w:rPr>
        <w:t xml:space="preserve">, a gyhoeddwyd gan fudiad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Fair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Treatment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for Women of Wales. Mae'r adroddiad yn sôn am brofiadau personol menywod sydd wedi dioddef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camesgoriad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Rwy'n pryderu am yr hyn sy'n ymddangos fel lefel ofidus o ddiffyg sensitifrwydd a pharch mewn rhai o'r achosion hyn. Nid yw hyn yn dderbyniol. Mae fy swyddogion eisoes wedi cynnal trafodaethau gyda grwpiau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rhanddeiliad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am sut y gallwn weithio gyda'n gilydd i wella'r ffordd y mae menywod sy'n dioddef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camesgoriad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derbyn gofal a chefnogaeth gan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fyrddau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iechyd yng Nghymru. </w:t>
      </w:r>
    </w:p>
    <w:p w:rsidR="005E2B7B" w:rsidRDefault="00A1651E" w:rsidP="00DE223C">
      <w:pPr>
        <w:rPr>
          <w:rFonts w:ascii="Arial" w:hAnsi="Arial" w:cs="Arial"/>
          <w:sz w:val="24"/>
          <w:szCs w:val="24"/>
        </w:rPr>
      </w:pPr>
    </w:p>
    <w:p w:rsidR="00DE223C" w:rsidRDefault="00A2345F" w:rsidP="00DE22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Rydym am atgoffa byrddau iechyd bod cymhlethdodau yn ystod cyfnod cynnar beichiogrwydd yn gallu achosi trallod sylweddol i rai menywod a'u partneriaid. Dylai'r bobl sy'n darparu gofal i'r menywod hyn gael hyfforddiant am sut i roi newyddion drwg mewn modd sensitif. Dylai triniaeth a gofal ystyried anghenion a dewisiadau menywod, a dylai menywod gael y cyfle i wneud penderfyniadau deallus am eu gofal a'u triniaeth, mewn partneriaeth â'r gweithwyr gofal iechyd proffesiynol sy'n gofalu amdanynt.</w:t>
      </w:r>
    </w:p>
    <w:p w:rsidR="00DE223C" w:rsidRDefault="00A1651E" w:rsidP="00DE223C">
      <w:pPr>
        <w:rPr>
          <w:rFonts w:ascii="Arial" w:hAnsi="Arial" w:cs="Arial"/>
          <w:sz w:val="24"/>
          <w:szCs w:val="24"/>
        </w:rPr>
      </w:pPr>
    </w:p>
    <w:p w:rsidR="009F43EC" w:rsidRDefault="00A1651E" w:rsidP="00A845A9"/>
    <w:p w:rsidR="009F43EC" w:rsidRDefault="00A1651E" w:rsidP="00A845A9"/>
    <w:sectPr w:rsidR="009F43EC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1E" w:rsidRDefault="00A1651E">
      <w:r>
        <w:separator/>
      </w:r>
    </w:p>
  </w:endnote>
  <w:endnote w:type="continuationSeparator" w:id="0">
    <w:p w:rsidR="00A1651E" w:rsidRDefault="00A1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19" w:rsidRDefault="00A2345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119" w:rsidRDefault="00A16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19" w:rsidRDefault="00A2345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4119" w:rsidRDefault="00A165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19" w:rsidRPr="005D2A41" w:rsidRDefault="00A2345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6209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774119" w:rsidRPr="00A845A9" w:rsidRDefault="00A1651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1E" w:rsidRDefault="00A1651E">
      <w:r>
        <w:separator/>
      </w:r>
    </w:p>
  </w:footnote>
  <w:footnote w:type="continuationSeparator" w:id="0">
    <w:p w:rsidR="00A1651E" w:rsidRDefault="00A16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119" w:rsidRDefault="00A2345F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4119" w:rsidRDefault="00A1651E">
    <w:pPr>
      <w:pStyle w:val="Header"/>
    </w:pPr>
  </w:p>
  <w:p w:rsidR="00774119" w:rsidRDefault="00A16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9060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8983C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70B9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180F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9237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8AD8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5845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44AC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0802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1C"/>
    <w:rsid w:val="0003081C"/>
    <w:rsid w:val="00062096"/>
    <w:rsid w:val="006401EB"/>
    <w:rsid w:val="00A1651E"/>
    <w:rsid w:val="00A2345F"/>
    <w:rsid w:val="00C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B7BBA2-1DD8-428F-81B7-2A5BB11A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77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78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A26327886</value>
    </field>
    <field name="Objective-Title">
      <value order="0">Miscarriage statement WESH</value>
    </field>
    <field name="Objective-Description">
      <value order="0"/>
    </field>
    <field name="Objective-CreationStamp">
      <value order="0">2019-05-23T09:32:56Z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2019-05-23T09:33:11Z</value>
    </field>
    <field name="Objective-Owner">
      <value order="0">Chivers, Richard (HSS-DPH-Population Healthcare)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Health:Child Health:Maternity - Implementation - 2011-2015:Miscarriage</value>
    </field>
    <field name="Objective-Parent">
      <value order="0">Miscarriage</value>
    </field>
    <field name="Objective-State">
      <value order="0">Being Drafted</value>
    </field>
    <field name="Objective-VersionId">
      <value order="0">vA52324694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qA908671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2019-05-23T22:59:59Z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2019-05-23T23:00:00+00:00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CDF909C-5B89-4997-9874-5683387F0E76}"/>
</file>

<file path=customXml/itemProps3.xml><?xml version="1.0" encoding="utf-8"?>
<ds:datastoreItem xmlns:ds="http://schemas.openxmlformats.org/officeDocument/2006/customXml" ds:itemID="{66310069-5381-44D9-A877-7FBEC064DB1D}"/>
</file>

<file path=customXml/itemProps4.xml><?xml version="1.0" encoding="utf-8"?>
<ds:datastoreItem xmlns:ds="http://schemas.openxmlformats.org/officeDocument/2006/customXml" ds:itemID="{95B63329-4681-4826-A316-BD06F3886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Gofal Camesgoriad yng Nghymru</dc:title>
  <dc:creator>burnsc</dc:creator>
  <cp:lastModifiedBy>Carey, Helen (OFM - Cabinet Division)</cp:lastModifiedBy>
  <cp:revision>2</cp:revision>
  <cp:lastPrinted>2011-05-27T10:19:00Z</cp:lastPrinted>
  <dcterms:created xsi:type="dcterms:W3CDTF">2019-05-24T13:01:00Z</dcterms:created>
  <dcterms:modified xsi:type="dcterms:W3CDTF">2019-05-24T13:01:00Z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2019-05-23T09:33:11Z</vt:filetime>
  </property>
  <property fmtid="{D5CDD505-2E9C-101B-9397-08002B2CF9AE}" pid="9" name="Objective-Date Acquired">
    <vt:filetime>2019-05-23T22:59:59Z</vt:filetime>
  </property>
  <property fmtid="{D5CDD505-2E9C-101B-9397-08002B2CF9AE}" pid="10" name="Objective-Date Acquired [system]">
    <vt:filetime>2019-05-22T23:00:00Z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A26327886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2019-05-23T09:33:11Z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Chivers, Richard (HSS-DPH-Population Healthcare)</vt:lpwstr>
  </property>
  <property fmtid="{D5CDD505-2E9C-101B-9397-08002B2CF9AE}" pid="23" name="Objective-Parent">
    <vt:lpwstr>Miscarriage</vt:lpwstr>
  </property>
  <property fmtid="{D5CDD505-2E9C-101B-9397-08002B2CF9AE}" pid="24" name="Objective-Path">
    <vt:lpwstr>Objective Global Folder:Business File Plan:Health &amp; Social Services (HSS):Health &amp; Social Services (HSS) - DPH - Population Health:1 - Save:Major Health Conditions:Adult and Children's Health:Child Health:Maternity - Implementation - 2011-2015:Miscarriage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Miscarriage statement WESH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vA52324694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