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53E6A" w14:textId="77777777" w:rsidR="001A39E2" w:rsidRDefault="001A39E2" w:rsidP="001A39E2">
      <w:pPr>
        <w:jc w:val="right"/>
        <w:rPr>
          <w:b/>
        </w:rPr>
      </w:pPr>
    </w:p>
    <w:p w14:paraId="7E98305C"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03994379" wp14:editId="29BE3DA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E6975"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2F84410B"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7FC01424"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6D19E6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32B733BB"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02509241" wp14:editId="680785E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60C6A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5C4ABFB1" w14:textId="77777777" w:rsidTr="00B049B1">
        <w:tc>
          <w:tcPr>
            <w:tcW w:w="1383" w:type="dxa"/>
            <w:tcBorders>
              <w:top w:val="nil"/>
              <w:left w:val="nil"/>
              <w:bottom w:val="nil"/>
              <w:right w:val="nil"/>
            </w:tcBorders>
            <w:vAlign w:val="center"/>
          </w:tcPr>
          <w:p w14:paraId="39486400" w14:textId="77777777" w:rsidR="00EA5290" w:rsidRDefault="00EA5290" w:rsidP="00B049B1">
            <w:pPr>
              <w:spacing w:before="120" w:after="120"/>
              <w:rPr>
                <w:rFonts w:ascii="Arial" w:hAnsi="Arial" w:cs="Arial"/>
                <w:b/>
                <w:bCs/>
                <w:sz w:val="24"/>
                <w:szCs w:val="24"/>
              </w:rPr>
            </w:pPr>
          </w:p>
          <w:p w14:paraId="2931306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F1A1E61" w14:textId="77777777" w:rsidR="00EA5290" w:rsidRPr="00670227" w:rsidRDefault="00EA5290" w:rsidP="00B049B1">
            <w:pPr>
              <w:spacing w:before="120" w:after="120"/>
              <w:rPr>
                <w:rFonts w:ascii="Arial" w:hAnsi="Arial" w:cs="Arial"/>
                <w:b/>
                <w:bCs/>
                <w:sz w:val="24"/>
                <w:szCs w:val="24"/>
              </w:rPr>
            </w:pPr>
          </w:p>
          <w:p w14:paraId="080C55F8" w14:textId="77777777" w:rsidR="00EA5290" w:rsidRPr="00670227" w:rsidRDefault="00A51704" w:rsidP="0057543A">
            <w:pPr>
              <w:spacing w:before="120" w:after="120"/>
              <w:rPr>
                <w:rFonts w:ascii="Arial" w:hAnsi="Arial" w:cs="Arial"/>
                <w:b/>
                <w:bCs/>
                <w:sz w:val="24"/>
                <w:szCs w:val="24"/>
              </w:rPr>
            </w:pPr>
            <w:bookmarkStart w:id="0" w:name="_GoBack"/>
            <w:r w:rsidRPr="00580393">
              <w:rPr>
                <w:rFonts w:ascii="Arial" w:hAnsi="Arial" w:cs="Arial"/>
                <w:b/>
                <w:sz w:val="24"/>
                <w:szCs w:val="24"/>
              </w:rPr>
              <w:t>The Market Measures (Marketing Standards) (Amendment of Retained Direct EU Legislation) (EU Exit) Regulations 2019</w:t>
            </w:r>
            <w:bookmarkEnd w:id="0"/>
          </w:p>
        </w:tc>
      </w:tr>
      <w:tr w:rsidR="00EA5290" w:rsidRPr="00A011A1" w14:paraId="2453B77F" w14:textId="77777777" w:rsidTr="00B049B1">
        <w:tc>
          <w:tcPr>
            <w:tcW w:w="1383" w:type="dxa"/>
            <w:tcBorders>
              <w:top w:val="nil"/>
              <w:left w:val="nil"/>
              <w:bottom w:val="nil"/>
              <w:right w:val="nil"/>
            </w:tcBorders>
            <w:vAlign w:val="center"/>
          </w:tcPr>
          <w:p w14:paraId="3AA8D6C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7A442BDD" w14:textId="77777777" w:rsidR="00EA5290" w:rsidRPr="00670227" w:rsidRDefault="00A51704" w:rsidP="00A614E7">
            <w:pPr>
              <w:spacing w:before="120" w:after="120"/>
              <w:rPr>
                <w:rFonts w:ascii="Arial" w:hAnsi="Arial" w:cs="Arial"/>
                <w:b/>
                <w:bCs/>
                <w:sz w:val="24"/>
                <w:szCs w:val="24"/>
              </w:rPr>
            </w:pPr>
            <w:r>
              <w:rPr>
                <w:rFonts w:ascii="Arial" w:hAnsi="Arial" w:cs="Arial"/>
                <w:b/>
                <w:bCs/>
                <w:sz w:val="24"/>
                <w:szCs w:val="24"/>
              </w:rPr>
              <w:t xml:space="preserve">15 </w:t>
            </w:r>
            <w:r w:rsidR="00A614E7">
              <w:rPr>
                <w:rFonts w:ascii="Arial" w:hAnsi="Arial" w:cs="Arial"/>
                <w:b/>
                <w:bCs/>
                <w:sz w:val="24"/>
                <w:szCs w:val="24"/>
              </w:rPr>
              <w:t xml:space="preserve">February </w:t>
            </w:r>
            <w:r w:rsidR="00353906">
              <w:rPr>
                <w:rFonts w:ascii="Arial" w:hAnsi="Arial" w:cs="Arial"/>
                <w:b/>
                <w:bCs/>
                <w:sz w:val="24"/>
                <w:szCs w:val="24"/>
              </w:rPr>
              <w:t>20</w:t>
            </w:r>
            <w:r w:rsidR="0057543A">
              <w:rPr>
                <w:rFonts w:ascii="Arial" w:hAnsi="Arial" w:cs="Arial"/>
                <w:b/>
                <w:bCs/>
                <w:sz w:val="24"/>
                <w:szCs w:val="24"/>
              </w:rPr>
              <w:t>1</w:t>
            </w:r>
            <w:r w:rsidR="00353906">
              <w:rPr>
                <w:rFonts w:ascii="Arial" w:hAnsi="Arial" w:cs="Arial"/>
                <w:b/>
                <w:bCs/>
                <w:sz w:val="24"/>
                <w:szCs w:val="24"/>
              </w:rPr>
              <w:t>9</w:t>
            </w:r>
          </w:p>
        </w:tc>
      </w:tr>
      <w:tr w:rsidR="00EA5290" w:rsidRPr="00A011A1" w14:paraId="684DF0B5" w14:textId="77777777" w:rsidTr="00B049B1">
        <w:tc>
          <w:tcPr>
            <w:tcW w:w="1383" w:type="dxa"/>
            <w:tcBorders>
              <w:top w:val="nil"/>
              <w:left w:val="nil"/>
              <w:bottom w:val="nil"/>
              <w:right w:val="nil"/>
            </w:tcBorders>
            <w:vAlign w:val="center"/>
          </w:tcPr>
          <w:p w14:paraId="3AB3408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09BE65A4" w14:textId="77777777" w:rsidR="00EA5290" w:rsidRPr="00670227" w:rsidRDefault="007C7885" w:rsidP="00B049B1">
            <w:pPr>
              <w:spacing w:before="120" w:after="120"/>
              <w:rPr>
                <w:rFonts w:ascii="Arial" w:hAnsi="Arial" w:cs="Arial"/>
                <w:b/>
                <w:bCs/>
                <w:sz w:val="24"/>
                <w:szCs w:val="24"/>
              </w:rPr>
            </w:pPr>
            <w:r w:rsidRPr="007C7885">
              <w:rPr>
                <w:rFonts w:ascii="Arial" w:hAnsi="Arial" w:cs="Arial"/>
                <w:b/>
                <w:bCs/>
                <w:sz w:val="24"/>
                <w:szCs w:val="24"/>
              </w:rPr>
              <w:t>Rebecca Evans AM, Minister for Finance and Trefnydd</w:t>
            </w:r>
          </w:p>
        </w:tc>
      </w:tr>
    </w:tbl>
    <w:p w14:paraId="11184F6F" w14:textId="77777777" w:rsidR="00A51704" w:rsidRDefault="00A51704" w:rsidP="00A51704">
      <w:pPr>
        <w:rPr>
          <w:rFonts w:ascii="Arial" w:hAnsi="Arial" w:cs="Arial"/>
          <w:b/>
          <w:sz w:val="24"/>
          <w:szCs w:val="24"/>
        </w:rPr>
      </w:pPr>
    </w:p>
    <w:p w14:paraId="6CAC1C94" w14:textId="77777777" w:rsidR="00A51704" w:rsidRPr="0031488C" w:rsidRDefault="00A51704" w:rsidP="00A51704">
      <w:pPr>
        <w:rPr>
          <w:rFonts w:ascii="Arial" w:hAnsi="Arial" w:cs="Arial"/>
          <w:b/>
          <w:sz w:val="24"/>
          <w:szCs w:val="24"/>
        </w:rPr>
      </w:pPr>
      <w:r w:rsidRPr="00580393">
        <w:rPr>
          <w:rFonts w:ascii="Arial" w:hAnsi="Arial" w:cs="Arial"/>
          <w:b/>
          <w:sz w:val="24"/>
          <w:szCs w:val="24"/>
        </w:rPr>
        <w:t>The Market Measures (Marketing Standards) (Amendment of Retained Direct EU Legislation) (EU Exit) Regulations 2019</w:t>
      </w:r>
      <w:r>
        <w:rPr>
          <w:rFonts w:ascii="Arial" w:hAnsi="Arial" w:cs="Arial"/>
          <w:b/>
          <w:sz w:val="24"/>
          <w:szCs w:val="24"/>
        </w:rPr>
        <w:t xml:space="preserve"> </w:t>
      </w:r>
      <w:r w:rsidRPr="00195D68">
        <w:rPr>
          <w:rFonts w:ascii="Arial" w:hAnsi="Arial" w:cs="Arial"/>
          <w:b/>
          <w:sz w:val="24"/>
          <w:szCs w:val="24"/>
        </w:rPr>
        <w:t>(“2019 Regulations”)</w:t>
      </w:r>
    </w:p>
    <w:p w14:paraId="21D15001" w14:textId="77777777" w:rsidR="00A51704" w:rsidRPr="00195D68" w:rsidRDefault="00A51704" w:rsidP="00A51704">
      <w:pPr>
        <w:rPr>
          <w:rFonts w:ascii="Arial" w:hAnsi="Arial" w:cs="Arial"/>
          <w:b/>
          <w:sz w:val="24"/>
          <w:szCs w:val="24"/>
          <w:u w:val="single"/>
        </w:rPr>
      </w:pPr>
    </w:p>
    <w:p w14:paraId="75F7021D" w14:textId="77777777" w:rsidR="00A51704" w:rsidRPr="00195D68" w:rsidRDefault="00A51704" w:rsidP="00A51704">
      <w:pPr>
        <w:rPr>
          <w:rFonts w:ascii="Arial" w:hAnsi="Arial" w:cs="Arial"/>
          <w:b/>
          <w:sz w:val="24"/>
          <w:szCs w:val="24"/>
          <w:u w:val="single"/>
        </w:rPr>
      </w:pPr>
      <w:r w:rsidRPr="00195D68">
        <w:rPr>
          <w:rFonts w:ascii="Arial" w:hAnsi="Arial" w:cs="Arial"/>
          <w:b/>
          <w:sz w:val="24"/>
          <w:szCs w:val="24"/>
          <w:u w:val="single"/>
        </w:rPr>
        <w:t>The law which is being amended</w:t>
      </w:r>
    </w:p>
    <w:p w14:paraId="201904E1" w14:textId="77777777" w:rsidR="00A51704" w:rsidRPr="00195D68" w:rsidRDefault="00A51704" w:rsidP="00A51704">
      <w:pPr>
        <w:tabs>
          <w:tab w:val="left" w:pos="709"/>
        </w:tabs>
        <w:rPr>
          <w:rFonts w:ascii="Arial" w:hAnsi="Arial" w:cs="Arial"/>
          <w:sz w:val="24"/>
          <w:szCs w:val="24"/>
          <w:u w:val="single"/>
        </w:rPr>
      </w:pPr>
    </w:p>
    <w:p w14:paraId="7ADCE667" w14:textId="77777777" w:rsidR="00A51704" w:rsidRPr="009301B9" w:rsidRDefault="00A51704" w:rsidP="00A51704">
      <w:pPr>
        <w:tabs>
          <w:tab w:val="left" w:pos="709"/>
        </w:tabs>
        <w:rPr>
          <w:rFonts w:ascii="Arial" w:hAnsi="Arial" w:cs="Arial"/>
          <w:sz w:val="24"/>
          <w:szCs w:val="24"/>
          <w:u w:val="single"/>
        </w:rPr>
      </w:pPr>
      <w:r w:rsidRPr="009301B9">
        <w:rPr>
          <w:rFonts w:ascii="Arial" w:hAnsi="Arial" w:cs="Arial"/>
          <w:sz w:val="24"/>
          <w:szCs w:val="24"/>
          <w:u w:val="single"/>
        </w:rPr>
        <w:t xml:space="preserve">European Directly Applicable Instruments </w:t>
      </w:r>
    </w:p>
    <w:p w14:paraId="0780063E" w14:textId="77777777" w:rsidR="00A51704" w:rsidRPr="008404C3" w:rsidRDefault="00A51704" w:rsidP="00A51704">
      <w:pPr>
        <w:pStyle w:val="ListParagraph"/>
        <w:tabs>
          <w:tab w:val="left" w:pos="709"/>
        </w:tabs>
        <w:ind w:left="0"/>
        <w:rPr>
          <w:rFonts w:ascii="Arial" w:hAnsi="Arial" w:cs="Arial"/>
          <w:color w:val="FF0000"/>
          <w:sz w:val="24"/>
          <w:szCs w:val="24"/>
          <w:u w:val="single"/>
        </w:rPr>
      </w:pPr>
    </w:p>
    <w:p w14:paraId="557C1FB6" w14:textId="77777777" w:rsidR="00A51704" w:rsidRPr="00F3003E" w:rsidRDefault="00A51704" w:rsidP="00A51704">
      <w:pPr>
        <w:pStyle w:val="ListParagraph"/>
        <w:numPr>
          <w:ilvl w:val="0"/>
          <w:numId w:val="3"/>
        </w:numPr>
        <w:ind w:left="426" w:hanging="426"/>
        <w:contextualSpacing/>
        <w:outlineLvl w:val="1"/>
        <w:rPr>
          <w:rFonts w:ascii="Arial" w:hAnsi="Arial" w:cs="Arial"/>
          <w:sz w:val="24"/>
          <w:szCs w:val="24"/>
        </w:rPr>
      </w:pPr>
      <w:r w:rsidRPr="00F3003E">
        <w:rPr>
          <w:rFonts w:ascii="Arial" w:hAnsi="Arial" w:cs="Arial"/>
          <w:sz w:val="24"/>
          <w:szCs w:val="24"/>
        </w:rPr>
        <w:t>Commission Implementing Regulation (EU) 1333/2011 laying down marketing standards for bananas, rules on the verification of compliance with those marketing standards and requirements for notifications in the banana sector</w:t>
      </w:r>
    </w:p>
    <w:p w14:paraId="15D962E2" w14:textId="77777777" w:rsidR="00A51704" w:rsidRPr="00F3003E" w:rsidRDefault="00A51704" w:rsidP="00A51704">
      <w:pPr>
        <w:pStyle w:val="ListParagraph"/>
        <w:ind w:left="426" w:hanging="426"/>
        <w:outlineLvl w:val="1"/>
        <w:rPr>
          <w:rFonts w:ascii="Arial" w:hAnsi="Arial" w:cs="Arial"/>
          <w:sz w:val="24"/>
          <w:szCs w:val="24"/>
        </w:rPr>
      </w:pPr>
    </w:p>
    <w:p w14:paraId="4FB342CE" w14:textId="77777777" w:rsidR="00A51704" w:rsidRPr="00F3003E" w:rsidRDefault="00A51704" w:rsidP="00A51704">
      <w:pPr>
        <w:pStyle w:val="ListParagraph"/>
        <w:numPr>
          <w:ilvl w:val="0"/>
          <w:numId w:val="3"/>
        </w:numPr>
        <w:ind w:left="426" w:hanging="426"/>
        <w:contextualSpacing/>
        <w:outlineLvl w:val="1"/>
        <w:rPr>
          <w:rFonts w:ascii="Arial" w:hAnsi="Arial" w:cs="Arial"/>
          <w:sz w:val="24"/>
          <w:szCs w:val="24"/>
        </w:rPr>
      </w:pPr>
      <w:r w:rsidRPr="00F3003E">
        <w:rPr>
          <w:rFonts w:ascii="Arial" w:hAnsi="Arial" w:cs="Arial"/>
          <w:sz w:val="24"/>
          <w:szCs w:val="24"/>
        </w:rPr>
        <w:t>Regulation (EC) No 1760/2000 of the European Parliament and of the Council establishing a system for the identification and registration of bovine animals and regarding the labelling of beef and beef products and repealing Council Regulation (EC) No 820/97</w:t>
      </w:r>
    </w:p>
    <w:p w14:paraId="2B16B659" w14:textId="77777777" w:rsidR="00A51704" w:rsidRPr="00F3003E" w:rsidRDefault="00A51704" w:rsidP="00A51704">
      <w:pPr>
        <w:pStyle w:val="ListParagraph"/>
        <w:ind w:left="426" w:hanging="426"/>
        <w:outlineLvl w:val="1"/>
        <w:rPr>
          <w:rFonts w:ascii="Arial" w:hAnsi="Arial" w:cs="Arial"/>
          <w:sz w:val="24"/>
          <w:szCs w:val="24"/>
        </w:rPr>
      </w:pPr>
    </w:p>
    <w:p w14:paraId="215E422F" w14:textId="77777777" w:rsidR="00A51704" w:rsidRPr="00F3003E" w:rsidRDefault="00A51704" w:rsidP="00A51704">
      <w:pPr>
        <w:pStyle w:val="ListParagraph"/>
        <w:numPr>
          <w:ilvl w:val="0"/>
          <w:numId w:val="3"/>
        </w:numPr>
        <w:ind w:left="426" w:hanging="426"/>
        <w:contextualSpacing/>
        <w:outlineLvl w:val="1"/>
        <w:rPr>
          <w:rFonts w:ascii="Arial" w:hAnsi="Arial" w:cs="Arial"/>
          <w:sz w:val="24"/>
          <w:szCs w:val="24"/>
        </w:rPr>
      </w:pPr>
      <w:r w:rsidRPr="00F3003E">
        <w:rPr>
          <w:rFonts w:ascii="Arial" w:hAnsi="Arial" w:cs="Arial"/>
          <w:sz w:val="24"/>
          <w:szCs w:val="24"/>
        </w:rPr>
        <w:t>Commission Regulation (EC) No 1825/2000 of 25 August 2000 laying down detailed rules for the application of Regulation (EC) No 1760/2000 of the European Parliament and of the Council as regards the labelling of beef and beef products</w:t>
      </w:r>
    </w:p>
    <w:p w14:paraId="381DD459" w14:textId="77777777" w:rsidR="00A51704" w:rsidRPr="00F3003E" w:rsidRDefault="00A51704" w:rsidP="00A51704">
      <w:pPr>
        <w:pStyle w:val="ListParagraph"/>
        <w:ind w:left="426" w:hanging="426"/>
        <w:outlineLvl w:val="1"/>
        <w:rPr>
          <w:rFonts w:ascii="Arial" w:hAnsi="Arial" w:cs="Arial"/>
          <w:sz w:val="24"/>
          <w:szCs w:val="24"/>
        </w:rPr>
      </w:pPr>
    </w:p>
    <w:p w14:paraId="6B683AEA" w14:textId="77777777" w:rsidR="00A51704" w:rsidRPr="00F3003E" w:rsidRDefault="00A51704" w:rsidP="00A51704">
      <w:pPr>
        <w:pStyle w:val="ListParagraph"/>
        <w:numPr>
          <w:ilvl w:val="0"/>
          <w:numId w:val="3"/>
        </w:numPr>
        <w:ind w:left="426" w:hanging="426"/>
        <w:contextualSpacing/>
        <w:outlineLvl w:val="1"/>
        <w:rPr>
          <w:rFonts w:ascii="Arial" w:hAnsi="Arial" w:cs="Arial"/>
          <w:sz w:val="24"/>
          <w:szCs w:val="24"/>
        </w:rPr>
      </w:pPr>
      <w:r w:rsidRPr="00F3003E">
        <w:rPr>
          <w:rFonts w:ascii="Arial" w:hAnsi="Arial" w:cs="Arial"/>
          <w:sz w:val="24"/>
          <w:szCs w:val="24"/>
        </w:rPr>
        <w:t>Commission Regulation (EC) 566/2008 laying down detailed rules for the application of Council Regulation (EC) 1234/2007 as regards the marketing of the meat of bovine animals aged 12 months or less</w:t>
      </w:r>
    </w:p>
    <w:p w14:paraId="18A90205" w14:textId="77777777" w:rsidR="00A51704" w:rsidRPr="00481FB3" w:rsidRDefault="00A51704" w:rsidP="00A51704">
      <w:pPr>
        <w:ind w:left="426" w:hanging="426"/>
        <w:outlineLvl w:val="1"/>
        <w:rPr>
          <w:rFonts w:ascii="Arial" w:hAnsi="Arial" w:cs="Arial"/>
          <w:sz w:val="24"/>
          <w:szCs w:val="24"/>
        </w:rPr>
      </w:pPr>
    </w:p>
    <w:p w14:paraId="26BF3995" w14:textId="77777777" w:rsidR="00A51704" w:rsidRPr="00F3003E" w:rsidRDefault="00A51704" w:rsidP="00A51704">
      <w:pPr>
        <w:pStyle w:val="ListParagraph"/>
        <w:numPr>
          <w:ilvl w:val="0"/>
          <w:numId w:val="3"/>
        </w:numPr>
        <w:ind w:left="426" w:hanging="426"/>
        <w:contextualSpacing/>
        <w:outlineLvl w:val="1"/>
        <w:rPr>
          <w:rFonts w:ascii="Arial" w:hAnsi="Arial" w:cs="Arial"/>
          <w:sz w:val="24"/>
          <w:szCs w:val="24"/>
        </w:rPr>
      </w:pPr>
      <w:r w:rsidRPr="00F3003E">
        <w:rPr>
          <w:rFonts w:ascii="Arial" w:hAnsi="Arial" w:cs="Arial"/>
          <w:sz w:val="24"/>
          <w:szCs w:val="24"/>
        </w:rPr>
        <w:t>Commission Implementing Regulation (EU) 2017/1184 laying down rules for the application of Regulation (EU) No 1308/2013 of the European Parliament and of the Council as regards the Union scales for the classification of beef, pig and sheep carcasses and as regards the reporting of market prices of certain categories of carcasses and live animals</w:t>
      </w:r>
    </w:p>
    <w:p w14:paraId="1110D2B6" w14:textId="77777777" w:rsidR="00A51704" w:rsidRPr="00481FB3" w:rsidRDefault="00A51704" w:rsidP="00A51704">
      <w:pPr>
        <w:ind w:left="426" w:hanging="426"/>
        <w:outlineLvl w:val="1"/>
        <w:rPr>
          <w:rFonts w:ascii="Arial" w:hAnsi="Arial" w:cs="Arial"/>
          <w:sz w:val="24"/>
          <w:szCs w:val="24"/>
        </w:rPr>
      </w:pPr>
    </w:p>
    <w:p w14:paraId="4D7051D4" w14:textId="77777777" w:rsidR="00A51704" w:rsidRDefault="00A51704" w:rsidP="00A51704">
      <w:pPr>
        <w:pStyle w:val="ListParagraph"/>
        <w:numPr>
          <w:ilvl w:val="0"/>
          <w:numId w:val="3"/>
        </w:numPr>
        <w:ind w:left="426" w:hanging="426"/>
        <w:contextualSpacing/>
        <w:outlineLvl w:val="1"/>
        <w:rPr>
          <w:rFonts w:ascii="Arial" w:hAnsi="Arial" w:cs="Arial"/>
          <w:sz w:val="24"/>
          <w:szCs w:val="24"/>
        </w:rPr>
      </w:pPr>
      <w:r w:rsidRPr="00F3003E">
        <w:rPr>
          <w:rFonts w:ascii="Arial" w:hAnsi="Arial" w:cs="Arial"/>
          <w:sz w:val="24"/>
          <w:szCs w:val="24"/>
        </w:rPr>
        <w:t>Commission Implementing Regulation (EU) No 543/2011 laying down detailed rules for the application of Council Regulation (EC) No 1234/2007 in respect of the fruit and vegetables and processed fruit and vegetables sectors</w:t>
      </w:r>
    </w:p>
    <w:p w14:paraId="69001751" w14:textId="77777777" w:rsidR="00A51704" w:rsidRPr="00481FB3" w:rsidRDefault="00A51704" w:rsidP="00A51704">
      <w:pPr>
        <w:pStyle w:val="ListParagraph"/>
        <w:ind w:left="426" w:hanging="426"/>
        <w:rPr>
          <w:rFonts w:ascii="Arial" w:hAnsi="Arial" w:cs="Arial"/>
          <w:sz w:val="24"/>
          <w:szCs w:val="24"/>
        </w:rPr>
      </w:pPr>
    </w:p>
    <w:p w14:paraId="438B6E72" w14:textId="77777777" w:rsidR="00A51704" w:rsidRPr="00481FB3" w:rsidRDefault="00A51704" w:rsidP="00A51704">
      <w:pPr>
        <w:pStyle w:val="ListParagraph"/>
        <w:numPr>
          <w:ilvl w:val="0"/>
          <w:numId w:val="3"/>
        </w:numPr>
        <w:ind w:left="426" w:hanging="426"/>
        <w:contextualSpacing/>
        <w:outlineLvl w:val="1"/>
        <w:rPr>
          <w:rFonts w:ascii="Arial" w:hAnsi="Arial" w:cs="Arial"/>
          <w:sz w:val="24"/>
          <w:szCs w:val="24"/>
        </w:rPr>
      </w:pPr>
      <w:r w:rsidRPr="00481FB3">
        <w:rPr>
          <w:rFonts w:ascii="Arial" w:hAnsi="Arial" w:cs="Arial"/>
          <w:sz w:val="24"/>
          <w:szCs w:val="24"/>
        </w:rPr>
        <w:t>Commission Regulation (EC) No 1850/2006 laying down detailed rules for the certification of hops and hop products</w:t>
      </w:r>
    </w:p>
    <w:p w14:paraId="5718D418" w14:textId="77777777" w:rsidR="00A51704" w:rsidRPr="00481FB3" w:rsidRDefault="00A51704" w:rsidP="00A51704">
      <w:pPr>
        <w:ind w:left="426" w:hanging="426"/>
        <w:outlineLvl w:val="1"/>
        <w:rPr>
          <w:rFonts w:ascii="Arial" w:hAnsi="Arial" w:cs="Arial"/>
          <w:strike/>
          <w:color w:val="FF0000"/>
          <w:sz w:val="24"/>
          <w:szCs w:val="24"/>
        </w:rPr>
      </w:pPr>
    </w:p>
    <w:p w14:paraId="6E8D7DE6" w14:textId="77777777" w:rsidR="00A51704" w:rsidRPr="00481FB3" w:rsidRDefault="00A51704" w:rsidP="00A51704">
      <w:pPr>
        <w:pStyle w:val="ListParagraph"/>
        <w:numPr>
          <w:ilvl w:val="0"/>
          <w:numId w:val="3"/>
        </w:numPr>
        <w:ind w:left="426" w:hanging="426"/>
        <w:contextualSpacing/>
        <w:outlineLvl w:val="1"/>
        <w:rPr>
          <w:rFonts w:ascii="Arial" w:hAnsi="Arial" w:cs="Arial"/>
          <w:sz w:val="24"/>
          <w:szCs w:val="24"/>
        </w:rPr>
      </w:pPr>
      <w:r w:rsidRPr="00481FB3">
        <w:rPr>
          <w:rFonts w:ascii="Arial" w:hAnsi="Arial" w:cs="Arial"/>
          <w:sz w:val="24"/>
          <w:szCs w:val="24"/>
        </w:rPr>
        <w:t xml:space="preserve">Commission Regulation (EC) No 1295/2008 on the importation of hops from third countries </w:t>
      </w:r>
    </w:p>
    <w:p w14:paraId="4523D0F2" w14:textId="77777777" w:rsidR="00A51704" w:rsidRPr="00481FB3" w:rsidRDefault="00A51704" w:rsidP="00A51704">
      <w:pPr>
        <w:pStyle w:val="ListParagraph"/>
        <w:numPr>
          <w:ilvl w:val="0"/>
          <w:numId w:val="3"/>
        </w:numPr>
        <w:ind w:left="426" w:hanging="426"/>
        <w:contextualSpacing/>
        <w:outlineLvl w:val="1"/>
        <w:rPr>
          <w:rFonts w:ascii="Arial" w:hAnsi="Arial" w:cs="Arial"/>
          <w:sz w:val="24"/>
          <w:szCs w:val="24"/>
        </w:rPr>
      </w:pPr>
      <w:r w:rsidRPr="00481FB3">
        <w:rPr>
          <w:rFonts w:ascii="Arial" w:hAnsi="Arial" w:cs="Arial"/>
          <w:sz w:val="24"/>
          <w:szCs w:val="24"/>
        </w:rPr>
        <w:t>Commission Regulation (EC) No 445/2007 laying down certain detailed rules for the application of Council Regulation (EC) No 2991/94 laying down standards for spreadable fats and of Council Regulation (EEC) No 1898/87 on the protection of designations used in the marketing of milk and milk products</w:t>
      </w:r>
    </w:p>
    <w:p w14:paraId="0A13BF71" w14:textId="77777777" w:rsidR="00A51704" w:rsidRPr="00F3003E" w:rsidRDefault="00A51704" w:rsidP="00A51704">
      <w:pPr>
        <w:pStyle w:val="ListParagraph"/>
        <w:ind w:left="426" w:hanging="426"/>
        <w:outlineLvl w:val="1"/>
        <w:rPr>
          <w:rFonts w:ascii="Arial" w:hAnsi="Arial" w:cs="Arial"/>
          <w:sz w:val="24"/>
          <w:szCs w:val="24"/>
        </w:rPr>
      </w:pPr>
    </w:p>
    <w:p w14:paraId="32A3F844" w14:textId="77777777" w:rsidR="00A51704" w:rsidRPr="00F3003E" w:rsidRDefault="00A51704" w:rsidP="00A51704">
      <w:pPr>
        <w:pStyle w:val="ListParagraph"/>
        <w:numPr>
          <w:ilvl w:val="0"/>
          <w:numId w:val="3"/>
        </w:numPr>
        <w:ind w:left="426" w:hanging="426"/>
        <w:contextualSpacing/>
        <w:outlineLvl w:val="1"/>
        <w:rPr>
          <w:rFonts w:ascii="Arial" w:hAnsi="Arial" w:cs="Arial"/>
          <w:sz w:val="24"/>
          <w:szCs w:val="24"/>
        </w:rPr>
      </w:pPr>
      <w:r w:rsidRPr="00481FB3">
        <w:rPr>
          <w:rFonts w:ascii="Arial" w:hAnsi="Arial" w:cs="Arial"/>
          <w:sz w:val="24"/>
          <w:szCs w:val="24"/>
        </w:rPr>
        <w:t xml:space="preserve">Commission Regulation (EC) No 2004/2002 relating to the procedure for determining the meat and fat content of certain </w:t>
      </w:r>
      <w:proofErr w:type="spellStart"/>
      <w:r w:rsidRPr="00481FB3">
        <w:rPr>
          <w:rFonts w:ascii="Arial" w:hAnsi="Arial" w:cs="Arial"/>
          <w:sz w:val="24"/>
          <w:szCs w:val="24"/>
        </w:rPr>
        <w:t>pigmeat</w:t>
      </w:r>
      <w:proofErr w:type="spellEnd"/>
      <w:r w:rsidRPr="00481FB3">
        <w:rPr>
          <w:rFonts w:ascii="Arial" w:hAnsi="Arial" w:cs="Arial"/>
          <w:sz w:val="24"/>
          <w:szCs w:val="24"/>
        </w:rPr>
        <w:t xml:space="preserve"> products</w:t>
      </w:r>
    </w:p>
    <w:p w14:paraId="5778149B" w14:textId="77777777" w:rsidR="00A51704" w:rsidRPr="00195D68" w:rsidRDefault="00A51704" w:rsidP="00A51704">
      <w:pPr>
        <w:pStyle w:val="ListParagraph"/>
        <w:ind w:left="426" w:hanging="426"/>
        <w:outlineLvl w:val="1"/>
        <w:rPr>
          <w:rFonts w:ascii="Arial" w:hAnsi="Arial" w:cs="Arial"/>
          <w:sz w:val="24"/>
          <w:szCs w:val="24"/>
        </w:rPr>
      </w:pPr>
    </w:p>
    <w:p w14:paraId="34BB5839" w14:textId="77777777" w:rsidR="00A51704" w:rsidRPr="00195D68" w:rsidRDefault="00A51704" w:rsidP="00A51704">
      <w:pPr>
        <w:rPr>
          <w:rFonts w:ascii="Arial" w:hAnsi="Arial" w:cs="Arial"/>
          <w:b/>
          <w:sz w:val="24"/>
          <w:szCs w:val="24"/>
        </w:rPr>
      </w:pPr>
      <w:r w:rsidRPr="00195D68">
        <w:rPr>
          <w:rFonts w:ascii="Arial" w:hAnsi="Arial" w:cs="Arial"/>
          <w:b/>
          <w:sz w:val="24"/>
          <w:szCs w:val="24"/>
        </w:rPr>
        <w:t>Any impact the SI may have on the Assembly’s legislative competence and/or the Welsh Ministers’ executive competence</w:t>
      </w:r>
    </w:p>
    <w:p w14:paraId="12345B5A" w14:textId="77777777" w:rsidR="00A51704" w:rsidRDefault="00A51704" w:rsidP="00A51704">
      <w:pPr>
        <w:pStyle w:val="EMLevel1Paragraph"/>
        <w:numPr>
          <w:ilvl w:val="0"/>
          <w:numId w:val="0"/>
        </w:numPr>
        <w:spacing w:before="0" w:after="0"/>
        <w:rPr>
          <w:rFonts w:ascii="Arial" w:hAnsi="Arial"/>
          <w:szCs w:val="24"/>
        </w:rPr>
      </w:pPr>
      <w:r>
        <w:rPr>
          <w:rFonts w:ascii="Arial" w:hAnsi="Arial"/>
          <w:szCs w:val="24"/>
        </w:rPr>
        <w:t>Common Market Organisation is primarily a devolved subject matter.</w:t>
      </w:r>
    </w:p>
    <w:p w14:paraId="7DA13A99" w14:textId="77777777" w:rsidR="00A51704" w:rsidRDefault="00A51704" w:rsidP="00A51704">
      <w:pPr>
        <w:pStyle w:val="EMLevel1Paragraph"/>
        <w:numPr>
          <w:ilvl w:val="0"/>
          <w:numId w:val="0"/>
        </w:numPr>
        <w:spacing w:before="0" w:after="0"/>
        <w:rPr>
          <w:rFonts w:ascii="Arial" w:hAnsi="Arial"/>
          <w:szCs w:val="24"/>
        </w:rPr>
      </w:pPr>
    </w:p>
    <w:p w14:paraId="2D51F48C" w14:textId="77777777" w:rsidR="00A51704" w:rsidRDefault="00A51704" w:rsidP="00A51704">
      <w:pPr>
        <w:pStyle w:val="EMLevel1Paragraph"/>
        <w:numPr>
          <w:ilvl w:val="0"/>
          <w:numId w:val="0"/>
        </w:numPr>
        <w:spacing w:before="0" w:after="0"/>
        <w:rPr>
          <w:rFonts w:ascii="Arial" w:hAnsi="Arial"/>
          <w:szCs w:val="24"/>
        </w:rPr>
      </w:pPr>
      <w:r>
        <w:rPr>
          <w:rFonts w:ascii="Arial" w:hAnsi="Arial"/>
          <w:szCs w:val="24"/>
        </w:rPr>
        <w:t>The instrument contains provisions which enable Welsh Ministers to exercise administrative functions in Wales without encumbrance.</w:t>
      </w:r>
    </w:p>
    <w:p w14:paraId="3C1F672A" w14:textId="77777777" w:rsidR="00A51704" w:rsidRPr="00182C9A" w:rsidRDefault="00A51704" w:rsidP="00A51704">
      <w:pPr>
        <w:pStyle w:val="EMLevel1Paragraph"/>
        <w:numPr>
          <w:ilvl w:val="0"/>
          <w:numId w:val="0"/>
        </w:numPr>
        <w:spacing w:before="0" w:after="0"/>
        <w:rPr>
          <w:rFonts w:ascii="Arial" w:hAnsi="Arial"/>
          <w:szCs w:val="24"/>
        </w:rPr>
      </w:pPr>
    </w:p>
    <w:p w14:paraId="1BC59AF7" w14:textId="77777777" w:rsidR="00A51704" w:rsidRDefault="00A51704" w:rsidP="00A51704">
      <w:pPr>
        <w:pStyle w:val="EMLevel1Paragraph"/>
        <w:numPr>
          <w:ilvl w:val="0"/>
          <w:numId w:val="0"/>
        </w:numPr>
        <w:spacing w:before="0" w:after="0"/>
        <w:rPr>
          <w:rFonts w:ascii="Arial" w:hAnsi="Arial"/>
          <w:szCs w:val="24"/>
        </w:rPr>
      </w:pPr>
      <w:r>
        <w:rPr>
          <w:rFonts w:ascii="Arial" w:hAnsi="Arial"/>
          <w:szCs w:val="24"/>
        </w:rPr>
        <w:t>The instrument also confers administrative functions on the Secretary of State to exercise functions in relation to Wales with the consent of the Welsh Ministers and on one occasion in consultation. A single regulation making function is conferred on the Secretary of State without encumbrance.</w:t>
      </w:r>
    </w:p>
    <w:p w14:paraId="06D6AE01" w14:textId="77777777" w:rsidR="00A51704" w:rsidRDefault="00A51704" w:rsidP="00A51704">
      <w:pPr>
        <w:pStyle w:val="EMLevel1Paragraph"/>
        <w:numPr>
          <w:ilvl w:val="0"/>
          <w:numId w:val="0"/>
        </w:numPr>
        <w:spacing w:before="0" w:after="0"/>
        <w:rPr>
          <w:rFonts w:ascii="Arial" w:hAnsi="Arial"/>
          <w:szCs w:val="24"/>
        </w:rPr>
      </w:pPr>
    </w:p>
    <w:p w14:paraId="74DE1FA5" w14:textId="77777777" w:rsidR="00A51704" w:rsidRDefault="00A51704" w:rsidP="00A51704">
      <w:pPr>
        <w:pStyle w:val="EMLevel1Paragraph"/>
        <w:numPr>
          <w:ilvl w:val="0"/>
          <w:numId w:val="0"/>
        </w:numPr>
        <w:spacing w:before="0" w:after="0"/>
        <w:rPr>
          <w:rFonts w:ascii="Arial" w:hAnsi="Arial"/>
          <w:szCs w:val="24"/>
        </w:rPr>
      </w:pPr>
      <w:r>
        <w:rPr>
          <w:rFonts w:ascii="Arial" w:hAnsi="Arial"/>
          <w:szCs w:val="24"/>
        </w:rPr>
        <w:t xml:space="preserve">Functions transferred so that they are exercisable by the Secretary of State alone, or with the consent of Welsh Ministers </w:t>
      </w:r>
      <w:proofErr w:type="gramStart"/>
      <w:r>
        <w:rPr>
          <w:rFonts w:ascii="Arial" w:hAnsi="Arial"/>
          <w:szCs w:val="24"/>
        </w:rPr>
        <w:t>constitute</w:t>
      </w:r>
      <w:proofErr w:type="gramEnd"/>
      <w:r>
        <w:rPr>
          <w:rFonts w:ascii="Arial" w:hAnsi="Arial"/>
          <w:szCs w:val="24"/>
        </w:rPr>
        <w:t xml:space="preserve"> functions of a Minister of the Crown for the purposes of Schedule 7B to the Government of Wales Act 2006. A future Assembly Bill seeking to remove or modify these functions could trigger a requirement to consult the UK Government.</w:t>
      </w:r>
    </w:p>
    <w:p w14:paraId="0871017E" w14:textId="77777777" w:rsidR="00A51704" w:rsidRPr="0089396E" w:rsidRDefault="00A51704" w:rsidP="00A51704">
      <w:pPr>
        <w:pStyle w:val="EMLevel1Paragraph"/>
        <w:numPr>
          <w:ilvl w:val="0"/>
          <w:numId w:val="0"/>
        </w:numPr>
        <w:spacing w:before="0" w:after="0"/>
        <w:rPr>
          <w:rFonts w:ascii="Arial" w:hAnsi="Arial"/>
          <w:b/>
          <w:szCs w:val="24"/>
        </w:rPr>
      </w:pPr>
    </w:p>
    <w:p w14:paraId="7252FEAF" w14:textId="77777777" w:rsidR="00A51704" w:rsidRDefault="00A51704" w:rsidP="00A51704">
      <w:pPr>
        <w:pStyle w:val="EMLevel1Paragraph"/>
        <w:numPr>
          <w:ilvl w:val="0"/>
          <w:numId w:val="0"/>
        </w:numPr>
        <w:spacing w:before="0" w:after="0"/>
        <w:rPr>
          <w:rFonts w:ascii="Arial" w:hAnsi="Arial"/>
          <w:b/>
          <w:szCs w:val="24"/>
        </w:rPr>
      </w:pPr>
      <w:r w:rsidRPr="00195D68">
        <w:rPr>
          <w:rFonts w:ascii="Arial" w:hAnsi="Arial"/>
          <w:b/>
          <w:szCs w:val="24"/>
        </w:rPr>
        <w:t xml:space="preserve">The purpose of the amendments </w:t>
      </w:r>
    </w:p>
    <w:p w14:paraId="75017D73" w14:textId="77777777" w:rsidR="00A51704" w:rsidRDefault="00A51704" w:rsidP="00A51704">
      <w:pPr>
        <w:pStyle w:val="EMLevel1Paragraph"/>
        <w:numPr>
          <w:ilvl w:val="0"/>
          <w:numId w:val="0"/>
        </w:numPr>
        <w:spacing w:before="0" w:after="0"/>
        <w:rPr>
          <w:rFonts w:ascii="Arial" w:hAnsi="Arial"/>
          <w:szCs w:val="24"/>
        </w:rPr>
      </w:pPr>
      <w:r>
        <w:rPr>
          <w:rFonts w:ascii="Arial" w:hAnsi="Arial"/>
          <w:szCs w:val="24"/>
        </w:rPr>
        <w:t>The Common Market Organisation (CMO) is the framework for the market measures provided for under the Common Agricultural Policy (CAP), providing the framework for the market support schemes set up in the various agricultural sectors. The CMOs were set up as a means of meeting the objectives of the CAP and in particular to stabilise markets, ensure a fair standard of living for agricultural producers and increase agricultural productivity. It has over time broadened out to provide a toolkit that enables the EU to:</w:t>
      </w:r>
    </w:p>
    <w:p w14:paraId="5536AAF9" w14:textId="77777777" w:rsidR="00A51704" w:rsidRDefault="00A51704" w:rsidP="00A51704">
      <w:pPr>
        <w:pStyle w:val="EMLevel1Paragraph"/>
        <w:numPr>
          <w:ilvl w:val="0"/>
          <w:numId w:val="4"/>
        </w:numPr>
        <w:spacing w:before="0" w:after="0"/>
        <w:ind w:left="0" w:firstLine="0"/>
        <w:rPr>
          <w:rFonts w:ascii="Arial" w:hAnsi="Arial"/>
          <w:szCs w:val="24"/>
        </w:rPr>
      </w:pPr>
      <w:r>
        <w:rPr>
          <w:rFonts w:ascii="Arial" w:hAnsi="Arial"/>
          <w:szCs w:val="24"/>
        </w:rPr>
        <w:t>manage work volatility;</w:t>
      </w:r>
    </w:p>
    <w:p w14:paraId="2D49F896" w14:textId="77777777" w:rsidR="00A51704" w:rsidRDefault="00A51704" w:rsidP="00A51704">
      <w:pPr>
        <w:pStyle w:val="EMLevel1Paragraph"/>
        <w:numPr>
          <w:ilvl w:val="0"/>
          <w:numId w:val="4"/>
        </w:numPr>
        <w:spacing w:before="0" w:after="0"/>
        <w:ind w:left="0" w:firstLine="0"/>
        <w:rPr>
          <w:rFonts w:ascii="Arial" w:hAnsi="Arial"/>
          <w:szCs w:val="24"/>
        </w:rPr>
      </w:pPr>
      <w:r>
        <w:rPr>
          <w:rFonts w:ascii="Arial" w:hAnsi="Arial"/>
          <w:szCs w:val="24"/>
        </w:rPr>
        <w:t xml:space="preserve">incentivise collaboration between and competitiveness of agricultural producers; and </w:t>
      </w:r>
    </w:p>
    <w:p w14:paraId="09D25C13" w14:textId="77777777" w:rsidR="00A51704" w:rsidRDefault="00A51704" w:rsidP="00A51704">
      <w:pPr>
        <w:pStyle w:val="EMLevel1Paragraph"/>
        <w:numPr>
          <w:ilvl w:val="0"/>
          <w:numId w:val="4"/>
        </w:numPr>
        <w:spacing w:before="0" w:after="0"/>
        <w:ind w:left="0" w:firstLine="0"/>
        <w:rPr>
          <w:rFonts w:ascii="Arial" w:hAnsi="Arial"/>
          <w:szCs w:val="24"/>
        </w:rPr>
      </w:pPr>
      <w:r>
        <w:rPr>
          <w:rFonts w:ascii="Arial" w:hAnsi="Arial"/>
          <w:szCs w:val="24"/>
        </w:rPr>
        <w:t>facilitate trade.</w:t>
      </w:r>
    </w:p>
    <w:p w14:paraId="6623069D" w14:textId="77777777" w:rsidR="00A51704" w:rsidRDefault="00A51704" w:rsidP="00A51704">
      <w:pPr>
        <w:pStyle w:val="EMLevel1Paragraph"/>
        <w:numPr>
          <w:ilvl w:val="0"/>
          <w:numId w:val="0"/>
        </w:numPr>
        <w:spacing w:before="0" w:after="0"/>
        <w:rPr>
          <w:rFonts w:ascii="Arial" w:hAnsi="Arial"/>
          <w:szCs w:val="24"/>
        </w:rPr>
      </w:pPr>
    </w:p>
    <w:p w14:paraId="68C19A56" w14:textId="77777777" w:rsidR="00A51704" w:rsidRDefault="00A51704" w:rsidP="00A51704">
      <w:pPr>
        <w:pStyle w:val="EMLevel1Paragraph"/>
        <w:numPr>
          <w:ilvl w:val="0"/>
          <w:numId w:val="0"/>
        </w:numPr>
        <w:spacing w:before="0" w:after="0"/>
        <w:rPr>
          <w:rFonts w:ascii="Arial" w:hAnsi="Arial"/>
          <w:szCs w:val="24"/>
        </w:rPr>
      </w:pPr>
      <w:r>
        <w:rPr>
          <w:rFonts w:ascii="Arial" w:hAnsi="Arial"/>
          <w:szCs w:val="24"/>
        </w:rPr>
        <w:t>The 2019 Regulations make amendments to existing EU legislation which forms part of UK law relating to CMO.</w:t>
      </w:r>
    </w:p>
    <w:p w14:paraId="664AC542" w14:textId="77777777" w:rsidR="00A51704" w:rsidRDefault="00A51704" w:rsidP="00A51704">
      <w:pPr>
        <w:pStyle w:val="EMLevel1Paragraph"/>
        <w:numPr>
          <w:ilvl w:val="0"/>
          <w:numId w:val="0"/>
        </w:numPr>
        <w:spacing w:before="0" w:after="0"/>
        <w:rPr>
          <w:rFonts w:ascii="Arial" w:hAnsi="Arial"/>
          <w:szCs w:val="24"/>
        </w:rPr>
      </w:pPr>
    </w:p>
    <w:p w14:paraId="5D7E6405" w14:textId="77777777" w:rsidR="00A51704" w:rsidRDefault="00A51704" w:rsidP="00A51704">
      <w:pPr>
        <w:pStyle w:val="EMLevel1Paragraph"/>
        <w:numPr>
          <w:ilvl w:val="0"/>
          <w:numId w:val="0"/>
        </w:numPr>
        <w:spacing w:before="0" w:after="0"/>
        <w:rPr>
          <w:rFonts w:ascii="Arial" w:hAnsi="Arial"/>
          <w:szCs w:val="24"/>
        </w:rPr>
      </w:pPr>
      <w:r w:rsidRPr="00010B94">
        <w:rPr>
          <w:rFonts w:ascii="Arial" w:hAnsi="Arial"/>
          <w:szCs w:val="24"/>
        </w:rPr>
        <w:t xml:space="preserve">These </w:t>
      </w:r>
      <w:r>
        <w:rPr>
          <w:rFonts w:ascii="Arial" w:hAnsi="Arial"/>
          <w:szCs w:val="24"/>
        </w:rPr>
        <w:t xml:space="preserve">2019 </w:t>
      </w:r>
      <w:r w:rsidRPr="00010B94">
        <w:rPr>
          <w:rFonts w:ascii="Arial" w:hAnsi="Arial"/>
          <w:szCs w:val="24"/>
        </w:rPr>
        <w:t xml:space="preserve">Regulations make amendments to retained directly applicable EU legislation in relation to food marketing standards. The </w:t>
      </w:r>
      <w:r>
        <w:rPr>
          <w:rFonts w:ascii="Arial" w:hAnsi="Arial"/>
          <w:szCs w:val="24"/>
        </w:rPr>
        <w:t xml:space="preserve">2019 </w:t>
      </w:r>
      <w:r w:rsidRPr="00010B94">
        <w:rPr>
          <w:rFonts w:ascii="Arial" w:hAnsi="Arial"/>
          <w:szCs w:val="24"/>
        </w:rPr>
        <w:t>Regulations will ensure marketing standards in the food sector will be operable following the UK’s exit from the EU.</w:t>
      </w:r>
      <w:r>
        <w:rPr>
          <w:rFonts w:ascii="Arial" w:hAnsi="Arial"/>
          <w:szCs w:val="24"/>
        </w:rPr>
        <w:t xml:space="preserve"> The objective</w:t>
      </w:r>
      <w:r w:rsidRPr="00010B94">
        <w:rPr>
          <w:rFonts w:ascii="Arial" w:hAnsi="Arial"/>
          <w:szCs w:val="24"/>
        </w:rPr>
        <w:t xml:space="preserve"> is to maintain all </w:t>
      </w:r>
      <w:r>
        <w:rPr>
          <w:rFonts w:ascii="Arial" w:hAnsi="Arial"/>
          <w:szCs w:val="24"/>
        </w:rPr>
        <w:t xml:space="preserve">existing </w:t>
      </w:r>
      <w:r w:rsidRPr="00010B94">
        <w:rPr>
          <w:rFonts w:ascii="Arial" w:hAnsi="Arial"/>
          <w:szCs w:val="24"/>
        </w:rPr>
        <w:t>marketing standards relevant for the UK market</w:t>
      </w:r>
      <w:r>
        <w:rPr>
          <w:rFonts w:ascii="Arial" w:hAnsi="Arial"/>
          <w:szCs w:val="24"/>
        </w:rPr>
        <w:t xml:space="preserve"> on Day 1. </w:t>
      </w:r>
    </w:p>
    <w:p w14:paraId="54CFF4FF" w14:textId="77777777" w:rsidR="00A51704" w:rsidRDefault="00A51704" w:rsidP="00A51704">
      <w:pPr>
        <w:pStyle w:val="EMLevel1Paragraph"/>
        <w:numPr>
          <w:ilvl w:val="0"/>
          <w:numId w:val="0"/>
        </w:numPr>
        <w:spacing w:before="0" w:after="0"/>
        <w:rPr>
          <w:rFonts w:ascii="Arial" w:hAnsi="Arial"/>
          <w:szCs w:val="24"/>
        </w:rPr>
      </w:pPr>
    </w:p>
    <w:p w14:paraId="48F6CB07" w14:textId="77777777" w:rsidR="00A51704" w:rsidRDefault="00A51704" w:rsidP="00A51704">
      <w:pPr>
        <w:pStyle w:val="EMLevel1Paragraph"/>
        <w:numPr>
          <w:ilvl w:val="0"/>
          <w:numId w:val="0"/>
        </w:numPr>
        <w:spacing w:before="0" w:after="0"/>
        <w:rPr>
          <w:rFonts w:ascii="Arial" w:hAnsi="Arial"/>
          <w:szCs w:val="24"/>
        </w:rPr>
      </w:pPr>
      <w:r>
        <w:rPr>
          <w:rFonts w:ascii="Arial" w:hAnsi="Arial"/>
          <w:szCs w:val="24"/>
        </w:rPr>
        <w:t>After EU Exit and without amendment, the above retained EU legislation would contain inoperable provisions that would prevent the delivery of market support schemes to the agricultural sector.</w:t>
      </w:r>
    </w:p>
    <w:p w14:paraId="3ED7B711" w14:textId="77777777" w:rsidR="00A51704" w:rsidRPr="00195D68" w:rsidRDefault="00A51704" w:rsidP="00A51704">
      <w:pPr>
        <w:pStyle w:val="EMLevel1Paragraph"/>
        <w:numPr>
          <w:ilvl w:val="0"/>
          <w:numId w:val="0"/>
        </w:numPr>
        <w:spacing w:before="0" w:after="0"/>
        <w:rPr>
          <w:rFonts w:ascii="Arial" w:hAnsi="Arial"/>
          <w:b/>
          <w:szCs w:val="24"/>
        </w:rPr>
      </w:pPr>
    </w:p>
    <w:p w14:paraId="7496D3C0" w14:textId="77777777" w:rsidR="00A51704" w:rsidRPr="00A51704" w:rsidRDefault="00A51704" w:rsidP="00A51704">
      <w:pPr>
        <w:rPr>
          <w:rFonts w:ascii="Arial" w:hAnsi="Arial" w:cs="Arial"/>
          <w:sz w:val="24"/>
          <w:szCs w:val="24"/>
          <w:lang w:eastAsia="en-GB"/>
        </w:rPr>
      </w:pPr>
      <w:r w:rsidRPr="00A51704">
        <w:rPr>
          <w:rFonts w:ascii="Arial" w:hAnsi="Arial" w:cs="Arial"/>
          <w:sz w:val="24"/>
          <w:szCs w:val="24"/>
        </w:rPr>
        <w:t xml:space="preserve">The Regulations and accompanying Explanatory Memorandum, setting out the effect of amendments is available here: </w:t>
      </w:r>
      <w:hyperlink r:id="rId8" w:history="1">
        <w:r w:rsidRPr="00A51704">
          <w:rPr>
            <w:rStyle w:val="Hyperlink"/>
            <w:rFonts w:ascii="Arial" w:hAnsi="Arial" w:cs="Arial"/>
            <w:sz w:val="24"/>
            <w:szCs w:val="24"/>
          </w:rPr>
          <w:t>https://beta.parliament.uk/work-packages/sj6gfDBw</w:t>
        </w:r>
      </w:hyperlink>
    </w:p>
    <w:p w14:paraId="59465F04" w14:textId="77777777" w:rsidR="00A51704" w:rsidRDefault="00A51704" w:rsidP="00A51704">
      <w:pPr>
        <w:rPr>
          <w:rStyle w:val="Hyperlink"/>
          <w:rFonts w:ascii="Arial" w:hAnsi="Arial" w:cs="Arial"/>
          <w:sz w:val="24"/>
          <w:szCs w:val="24"/>
        </w:rPr>
      </w:pPr>
    </w:p>
    <w:p w14:paraId="7BB7F670" w14:textId="77777777" w:rsidR="00A51704" w:rsidRPr="00195D68" w:rsidRDefault="00A51704" w:rsidP="00A51704">
      <w:pPr>
        <w:rPr>
          <w:rFonts w:ascii="Arial" w:hAnsi="Arial" w:cs="Arial"/>
          <w:b/>
          <w:sz w:val="24"/>
          <w:szCs w:val="24"/>
        </w:rPr>
      </w:pPr>
      <w:r w:rsidRPr="00195D68">
        <w:rPr>
          <w:rFonts w:ascii="Arial" w:hAnsi="Arial" w:cs="Arial"/>
          <w:b/>
          <w:sz w:val="24"/>
          <w:szCs w:val="24"/>
        </w:rPr>
        <w:t>Why consent was given</w:t>
      </w:r>
    </w:p>
    <w:p w14:paraId="5B762CA8" w14:textId="77777777" w:rsidR="00A51704" w:rsidRPr="00003DF7" w:rsidRDefault="00A51704" w:rsidP="00A51704">
      <w:pPr>
        <w:rPr>
          <w:rFonts w:ascii="Arial" w:hAnsi="Arial" w:cs="Arial"/>
          <w:sz w:val="24"/>
          <w:szCs w:val="24"/>
        </w:rPr>
      </w:pPr>
      <w:r w:rsidRPr="00195D68">
        <w:rPr>
          <w:rFonts w:ascii="Arial" w:hAnsi="Arial" w:cs="Arial"/>
          <w:sz w:val="24"/>
          <w:szCs w:val="24"/>
        </w:rPr>
        <w:t xml:space="preserve">Consent has been given for the UK Government to make these corrections in relation to, and on behalf of, Wales for reasons of efficiency, expediency and due to the technical nature of the amendments. The amendments have been considered fully; and there is no divergence in policy. These amendments are to ensure that the statute book remains functional following the UK’s exit from the EU. </w:t>
      </w:r>
    </w:p>
    <w:p w14:paraId="5F9C208A" w14:textId="77777777" w:rsidR="00A845A9" w:rsidRDefault="00A845A9" w:rsidP="00A51704"/>
    <w:sectPr w:rsidR="00A845A9" w:rsidSect="001A39E2">
      <w:footerReference w:type="even" r:id="rId9"/>
      <w:footerReference w:type="default" r:id="rId10"/>
      <w:headerReference w:type="first" r:id="rId11"/>
      <w:footerReference w:type="first" r:id="rId12"/>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8113DC" w14:textId="77777777" w:rsidR="007272AB" w:rsidRDefault="007272AB">
      <w:r>
        <w:separator/>
      </w:r>
    </w:p>
  </w:endnote>
  <w:endnote w:type="continuationSeparator" w:id="0">
    <w:p w14:paraId="542ED0CF" w14:textId="77777777" w:rsidR="007272AB" w:rsidRDefault="00727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2FD24" w14:textId="77777777"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5628D1" w14:textId="77777777" w:rsidR="0057543A" w:rsidRDefault="005754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45A14" w14:textId="66D11A01" w:rsidR="0057543A" w:rsidRDefault="0057543A"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521B2">
      <w:rPr>
        <w:rStyle w:val="PageNumber"/>
        <w:noProof/>
      </w:rPr>
      <w:t>2</w:t>
    </w:r>
    <w:r>
      <w:rPr>
        <w:rStyle w:val="PageNumber"/>
      </w:rPr>
      <w:fldChar w:fldCharType="end"/>
    </w:r>
  </w:p>
  <w:p w14:paraId="33505DA0" w14:textId="77777777" w:rsidR="0057543A" w:rsidRDefault="0057543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4B21B" w14:textId="09E60BA3" w:rsidR="0057543A" w:rsidRPr="005D2A41" w:rsidRDefault="0057543A"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D521B2">
      <w:rPr>
        <w:rStyle w:val="PageNumber"/>
        <w:rFonts w:ascii="Arial" w:hAnsi="Arial" w:cs="Arial"/>
        <w:noProof/>
        <w:sz w:val="24"/>
        <w:szCs w:val="24"/>
      </w:rPr>
      <w:t>1</w:t>
    </w:r>
    <w:r w:rsidRPr="005D2A41">
      <w:rPr>
        <w:rStyle w:val="PageNumber"/>
        <w:rFonts w:ascii="Arial" w:hAnsi="Arial" w:cs="Arial"/>
        <w:sz w:val="24"/>
        <w:szCs w:val="24"/>
      </w:rPr>
      <w:fldChar w:fldCharType="end"/>
    </w:r>
  </w:p>
  <w:p w14:paraId="7F117DD0" w14:textId="77777777" w:rsidR="0057543A" w:rsidRPr="00A845A9" w:rsidRDefault="0057543A"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9716E9" w14:textId="77777777" w:rsidR="007272AB" w:rsidRDefault="007272AB">
      <w:r>
        <w:separator/>
      </w:r>
    </w:p>
  </w:footnote>
  <w:footnote w:type="continuationSeparator" w:id="0">
    <w:p w14:paraId="3DA2F05A" w14:textId="77777777" w:rsidR="007272AB" w:rsidRDefault="00727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ABF1" w14:textId="77777777" w:rsidR="0057543A" w:rsidRDefault="0057543A">
    <w:r>
      <w:rPr>
        <w:noProof/>
        <w:lang w:eastAsia="en-GB"/>
      </w:rPr>
      <w:drawing>
        <wp:anchor distT="0" distB="0" distL="114300" distR="114300" simplePos="0" relativeHeight="251657728" behindDoc="1" locked="0" layoutInCell="1" allowOverlap="1" wp14:anchorId="269E2996" wp14:editId="1CAE258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5E751C32" w14:textId="77777777" w:rsidR="0057543A" w:rsidRDefault="0057543A">
    <w:pPr>
      <w:pStyle w:val="Header"/>
    </w:pPr>
  </w:p>
  <w:p w14:paraId="4DC79217" w14:textId="77777777" w:rsidR="0057543A" w:rsidRDefault="005754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5645C"/>
    <w:multiLevelType w:val="hybridMultilevel"/>
    <w:tmpl w:val="AF0615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8462304"/>
    <w:multiLevelType w:val="multilevel"/>
    <w:tmpl w:val="24EE351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696"/>
        </w:tabs>
        <w:ind w:left="696" w:hanging="576"/>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6CA42F16"/>
    <w:multiLevelType w:val="hybridMultilevel"/>
    <w:tmpl w:val="3FEE0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16D9"/>
    <w:rsid w:val="000755A9"/>
    <w:rsid w:val="00082B81"/>
    <w:rsid w:val="00090C3D"/>
    <w:rsid w:val="00097118"/>
    <w:rsid w:val="000C3A52"/>
    <w:rsid w:val="000C53DB"/>
    <w:rsid w:val="000C5E9B"/>
    <w:rsid w:val="00134918"/>
    <w:rsid w:val="001460B1"/>
    <w:rsid w:val="0017102C"/>
    <w:rsid w:val="001A39E2"/>
    <w:rsid w:val="001A6AF1"/>
    <w:rsid w:val="001B027C"/>
    <w:rsid w:val="001B288D"/>
    <w:rsid w:val="001C532F"/>
    <w:rsid w:val="00214B25"/>
    <w:rsid w:val="00223E62"/>
    <w:rsid w:val="00274F08"/>
    <w:rsid w:val="002A5310"/>
    <w:rsid w:val="002C57B6"/>
    <w:rsid w:val="002F0EB9"/>
    <w:rsid w:val="002F53A9"/>
    <w:rsid w:val="00314E36"/>
    <w:rsid w:val="003220C1"/>
    <w:rsid w:val="00353906"/>
    <w:rsid w:val="00356D7B"/>
    <w:rsid w:val="00357893"/>
    <w:rsid w:val="003670C1"/>
    <w:rsid w:val="00370471"/>
    <w:rsid w:val="003B1503"/>
    <w:rsid w:val="003B3D64"/>
    <w:rsid w:val="003C5133"/>
    <w:rsid w:val="00412673"/>
    <w:rsid w:val="0043031D"/>
    <w:rsid w:val="0046757C"/>
    <w:rsid w:val="00560F1F"/>
    <w:rsid w:val="00574BB3"/>
    <w:rsid w:val="0057543A"/>
    <w:rsid w:val="00591AC0"/>
    <w:rsid w:val="005A22E2"/>
    <w:rsid w:val="005B030B"/>
    <w:rsid w:val="005D2A41"/>
    <w:rsid w:val="005D7663"/>
    <w:rsid w:val="0062648B"/>
    <w:rsid w:val="00654C0A"/>
    <w:rsid w:val="006633C7"/>
    <w:rsid w:val="00663F04"/>
    <w:rsid w:val="00670227"/>
    <w:rsid w:val="006814BD"/>
    <w:rsid w:val="0069133F"/>
    <w:rsid w:val="006B340E"/>
    <w:rsid w:val="006B461D"/>
    <w:rsid w:val="006E0A2C"/>
    <w:rsid w:val="00703993"/>
    <w:rsid w:val="007259F5"/>
    <w:rsid w:val="007272AB"/>
    <w:rsid w:val="0073380E"/>
    <w:rsid w:val="00743B79"/>
    <w:rsid w:val="007523BC"/>
    <w:rsid w:val="00752C48"/>
    <w:rsid w:val="007A05FB"/>
    <w:rsid w:val="007B5260"/>
    <w:rsid w:val="007C24E7"/>
    <w:rsid w:val="007C7885"/>
    <w:rsid w:val="007D1402"/>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51704"/>
    <w:rsid w:val="00A614E7"/>
    <w:rsid w:val="00A72CF3"/>
    <w:rsid w:val="00A82A45"/>
    <w:rsid w:val="00A845A9"/>
    <w:rsid w:val="00A86958"/>
    <w:rsid w:val="00AA5651"/>
    <w:rsid w:val="00AA5848"/>
    <w:rsid w:val="00AA7750"/>
    <w:rsid w:val="00AD65F1"/>
    <w:rsid w:val="00AE064D"/>
    <w:rsid w:val="00AF056B"/>
    <w:rsid w:val="00B049B1"/>
    <w:rsid w:val="00B239BA"/>
    <w:rsid w:val="00B468BB"/>
    <w:rsid w:val="00B81F17"/>
    <w:rsid w:val="00C178EA"/>
    <w:rsid w:val="00C43B4A"/>
    <w:rsid w:val="00C64FA5"/>
    <w:rsid w:val="00C84A12"/>
    <w:rsid w:val="00CF3DC5"/>
    <w:rsid w:val="00D017E2"/>
    <w:rsid w:val="00D16D97"/>
    <w:rsid w:val="00D27F42"/>
    <w:rsid w:val="00D521B2"/>
    <w:rsid w:val="00D84713"/>
    <w:rsid w:val="00DD4B82"/>
    <w:rsid w:val="00E1556F"/>
    <w:rsid w:val="00E3419E"/>
    <w:rsid w:val="00E47B1A"/>
    <w:rsid w:val="00E631B1"/>
    <w:rsid w:val="00EA5290"/>
    <w:rsid w:val="00EB248F"/>
    <w:rsid w:val="00EB5F93"/>
    <w:rsid w:val="00EC0568"/>
    <w:rsid w:val="00EE721A"/>
    <w:rsid w:val="00F0272E"/>
    <w:rsid w:val="00F2438B"/>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C11E7A"/>
  <w15:docId w15:val="{0EFFF352-C751-419C-A647-48386A444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2">
    <w:name w:val="heading 2"/>
    <w:basedOn w:val="Normal"/>
    <w:next w:val="Normal"/>
    <w:link w:val="Heading2Char"/>
    <w:qFormat/>
    <w:rsid w:val="00A51704"/>
    <w:pPr>
      <w:keepNext/>
      <w:tabs>
        <w:tab w:val="num" w:pos="696"/>
      </w:tabs>
      <w:spacing w:before="240" w:after="60"/>
      <w:ind w:left="696" w:hanging="576"/>
      <w:outlineLvl w:val="1"/>
    </w:pPr>
    <w:rPr>
      <w:rFonts w:ascii="Arial" w:hAnsi="Arial" w:cs="Arial"/>
      <w:b/>
      <w:bCs/>
      <w:i/>
      <w:iCs/>
      <w:sz w:val="28"/>
      <w:szCs w:val="28"/>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A51704"/>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basedOn w:val="Normal"/>
    <w:next w:val="Normal"/>
    <w:link w:val="Heading5Char"/>
    <w:qFormat/>
    <w:rsid w:val="00A51704"/>
    <w:pPr>
      <w:tabs>
        <w:tab w:val="num" w:pos="1008"/>
      </w:tabs>
      <w:spacing w:before="240" w:after="60"/>
      <w:ind w:left="1008" w:hanging="1008"/>
      <w:outlineLvl w:val="4"/>
    </w:pPr>
    <w:rPr>
      <w:rFonts w:ascii="Times New Roman" w:hAnsi="Times New Roman"/>
      <w:b/>
      <w:bCs/>
      <w:i/>
      <w:iCs/>
      <w:sz w:val="26"/>
      <w:szCs w:val="26"/>
    </w:rPr>
  </w:style>
  <w:style w:type="paragraph" w:styleId="Heading6">
    <w:name w:val="heading 6"/>
    <w:basedOn w:val="Normal"/>
    <w:next w:val="Normal"/>
    <w:link w:val="Heading6Char"/>
    <w:qFormat/>
    <w:rsid w:val="00A51704"/>
    <w:pPr>
      <w:tabs>
        <w:tab w:val="num" w:pos="1152"/>
      </w:tabs>
      <w:spacing w:before="240" w:after="60"/>
      <w:ind w:left="1152" w:hanging="1152"/>
      <w:outlineLvl w:val="5"/>
    </w:pPr>
    <w:rPr>
      <w:rFonts w:ascii="Times New Roman" w:hAnsi="Times New Roman"/>
      <w:b/>
      <w:bCs/>
      <w:szCs w:val="22"/>
    </w:rPr>
  </w:style>
  <w:style w:type="paragraph" w:styleId="Heading7">
    <w:name w:val="heading 7"/>
    <w:basedOn w:val="Normal"/>
    <w:next w:val="Normal"/>
    <w:link w:val="Heading7Char"/>
    <w:qFormat/>
    <w:rsid w:val="00A51704"/>
    <w:pPr>
      <w:tabs>
        <w:tab w:val="num" w:pos="1296"/>
      </w:tabs>
      <w:spacing w:before="240" w:after="60"/>
      <w:ind w:left="1296" w:hanging="1296"/>
      <w:outlineLvl w:val="6"/>
    </w:pPr>
    <w:rPr>
      <w:rFonts w:ascii="Times New Roman" w:hAnsi="Times New Roman"/>
      <w:sz w:val="24"/>
      <w:szCs w:val="24"/>
    </w:rPr>
  </w:style>
  <w:style w:type="paragraph" w:styleId="Heading8">
    <w:name w:val="heading 8"/>
    <w:basedOn w:val="Normal"/>
    <w:next w:val="Normal"/>
    <w:link w:val="Heading8Char"/>
    <w:qFormat/>
    <w:rsid w:val="00A51704"/>
    <w:pPr>
      <w:tabs>
        <w:tab w:val="num" w:pos="1440"/>
      </w:tabs>
      <w:spacing w:before="240" w:after="60"/>
      <w:ind w:left="1440" w:hanging="1440"/>
      <w:outlineLvl w:val="7"/>
    </w:pPr>
    <w:rPr>
      <w:rFonts w:ascii="Times New Roman" w:hAnsi="Times New Roman"/>
      <w:i/>
      <w:iCs/>
      <w:sz w:val="24"/>
      <w:szCs w:val="24"/>
    </w:rPr>
  </w:style>
  <w:style w:type="paragraph" w:styleId="Heading9">
    <w:name w:val="heading 9"/>
    <w:basedOn w:val="Normal"/>
    <w:next w:val="Normal"/>
    <w:link w:val="Heading9Char"/>
    <w:qFormat/>
    <w:rsid w:val="00A51704"/>
    <w:pPr>
      <w:tabs>
        <w:tab w:val="num" w:pos="1584"/>
      </w:tabs>
      <w:spacing w:before="240" w:after="60"/>
      <w:ind w:left="1584" w:hanging="1584"/>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Dot pt,No Spacing1,List Paragraph Char Char Char,Indicator Text,Numbered Para 1,List Paragraph1,Bullet 1,Bullet Points,MAIN CONTENT,OBC Bullet,List Paragraph12,F5 List Paragraph,List Paragraph11,Colorful List - Accent 11,Normal numbered,L"/>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Heading2Char">
    <w:name w:val="Heading 2 Char"/>
    <w:basedOn w:val="DefaultParagraphFont"/>
    <w:link w:val="Heading2"/>
    <w:rsid w:val="00A51704"/>
    <w:rPr>
      <w:rFonts w:ascii="Arial" w:hAnsi="Arial" w:cs="Arial"/>
      <w:b/>
      <w:bCs/>
      <w:i/>
      <w:iCs/>
      <w:sz w:val="28"/>
      <w:szCs w:val="28"/>
      <w:lang w:eastAsia="en-US"/>
    </w:rPr>
  </w:style>
  <w:style w:type="character" w:customStyle="1" w:styleId="Heading4Char">
    <w:name w:val="Heading 4 Char"/>
    <w:basedOn w:val="DefaultParagraphFont"/>
    <w:link w:val="Heading4"/>
    <w:rsid w:val="00A51704"/>
    <w:rPr>
      <w:b/>
      <w:bCs/>
      <w:sz w:val="28"/>
      <w:szCs w:val="28"/>
      <w:lang w:eastAsia="en-US"/>
    </w:rPr>
  </w:style>
  <w:style w:type="character" w:customStyle="1" w:styleId="Heading5Char">
    <w:name w:val="Heading 5 Char"/>
    <w:basedOn w:val="DefaultParagraphFont"/>
    <w:link w:val="Heading5"/>
    <w:rsid w:val="00A51704"/>
    <w:rPr>
      <w:b/>
      <w:bCs/>
      <w:i/>
      <w:iCs/>
      <w:sz w:val="26"/>
      <w:szCs w:val="26"/>
      <w:lang w:eastAsia="en-US"/>
    </w:rPr>
  </w:style>
  <w:style w:type="character" w:customStyle="1" w:styleId="Heading6Char">
    <w:name w:val="Heading 6 Char"/>
    <w:basedOn w:val="DefaultParagraphFont"/>
    <w:link w:val="Heading6"/>
    <w:rsid w:val="00A51704"/>
    <w:rPr>
      <w:b/>
      <w:bCs/>
      <w:sz w:val="22"/>
      <w:szCs w:val="22"/>
      <w:lang w:eastAsia="en-US"/>
    </w:rPr>
  </w:style>
  <w:style w:type="character" w:customStyle="1" w:styleId="Heading7Char">
    <w:name w:val="Heading 7 Char"/>
    <w:basedOn w:val="DefaultParagraphFont"/>
    <w:link w:val="Heading7"/>
    <w:rsid w:val="00A51704"/>
    <w:rPr>
      <w:sz w:val="24"/>
      <w:szCs w:val="24"/>
      <w:lang w:eastAsia="en-US"/>
    </w:rPr>
  </w:style>
  <w:style w:type="character" w:customStyle="1" w:styleId="Heading8Char">
    <w:name w:val="Heading 8 Char"/>
    <w:basedOn w:val="DefaultParagraphFont"/>
    <w:link w:val="Heading8"/>
    <w:rsid w:val="00A51704"/>
    <w:rPr>
      <w:i/>
      <w:iCs/>
      <w:sz w:val="24"/>
      <w:szCs w:val="24"/>
      <w:lang w:eastAsia="en-US"/>
    </w:rPr>
  </w:style>
  <w:style w:type="character" w:customStyle="1" w:styleId="Heading9Char">
    <w:name w:val="Heading 9 Char"/>
    <w:basedOn w:val="DefaultParagraphFont"/>
    <w:link w:val="Heading9"/>
    <w:rsid w:val="00A51704"/>
    <w:rPr>
      <w:rFonts w:ascii="Arial" w:hAnsi="Arial" w:cs="Arial"/>
      <w:sz w:val="22"/>
      <w:szCs w:val="22"/>
      <w:lang w:eastAsia="en-US"/>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OBC Bullet Char,List Paragraph12 Char,L Char"/>
    <w:link w:val="ListParagraph"/>
    <w:uiPriority w:val="34"/>
    <w:qFormat/>
    <w:locked/>
    <w:rsid w:val="00A51704"/>
    <w:rPr>
      <w:rFonts w:ascii="TradeGothic" w:hAnsi="TradeGothic"/>
      <w:sz w:val="22"/>
      <w:lang w:eastAsia="en-US"/>
    </w:rPr>
  </w:style>
  <w:style w:type="paragraph" w:customStyle="1" w:styleId="EMSectionTitle">
    <w:name w:val="EM Section Title"/>
    <w:basedOn w:val="Heading1"/>
    <w:next w:val="EMLevel1Paragraph"/>
    <w:rsid w:val="00A51704"/>
    <w:pPr>
      <w:tabs>
        <w:tab w:val="num" w:pos="360"/>
      </w:tabs>
      <w:spacing w:before="240"/>
      <w:ind w:left="720" w:hanging="360"/>
    </w:pPr>
    <w:rPr>
      <w:rFonts w:ascii="Times New Roman" w:hAnsi="Times New Roman" w:cs="Arial"/>
      <w:bCs/>
      <w:kern w:val="32"/>
      <w:szCs w:val="32"/>
      <w:lang w:eastAsia="en-US"/>
    </w:rPr>
  </w:style>
  <w:style w:type="paragraph" w:customStyle="1" w:styleId="EMLevel1Paragraph">
    <w:name w:val="EM Level 1 Paragraph"/>
    <w:basedOn w:val="Heading2"/>
    <w:qFormat/>
    <w:rsid w:val="00A51704"/>
    <w:pPr>
      <w:keepNext w:val="0"/>
      <w:numPr>
        <w:ilvl w:val="1"/>
      </w:numPr>
      <w:tabs>
        <w:tab w:val="num" w:pos="696"/>
      </w:tabs>
      <w:spacing w:before="120"/>
      <w:ind w:left="696" w:hanging="576"/>
    </w:pPr>
    <w:rPr>
      <w:rFonts w:ascii="Times New Roman" w:hAnsi="Times New Roman"/>
      <w:b w:val="0"/>
      <w:bCs w:val="0"/>
      <w:i w:val="0"/>
      <w:iCs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948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ta.parliament.uk/work-packages/sj6gfDB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A24053896</value>
    </field>
    <field name="Objective-Title">
      <value order="0">TEMPLATE - Written Statement - English</value>
    </field>
    <field name="Objective-Description">
      <value order="0"/>
    </field>
    <field name="Objective-CreationStamp">
      <value order="0">2018-10-25T17:04:54Z</value>
    </field>
    <field name="Objective-IsApproved">
      <value order="0">false</value>
    </field>
    <field name="Objective-IsPublished">
      <value order="0">true</value>
    </field>
    <field name="Objective-DatePublished">
      <value order="0">2019-02-05T10:39:30Z</value>
    </field>
    <field name="Objective-ModificationStamp">
      <value order="0">2019-02-05T10:39:30Z</value>
    </field>
    <field name="Objective-Owner">
      <value order="0">Penny, Lisa (OFM - International Relations)</value>
    </field>
    <field name="Objective-Path">
      <value order="0">Objective Global Folder:Business File Plan:Office of the First Minister (OFM):Office of the First Minister (OFM) - European Transition:1 - Save:European Transition:Legislation:European Transition - Secondary Legislation Catalogues - 2017-2022:Notification Statements</value>
    </field>
    <field name="Objective-Parent">
      <value order="0">Notification Statements</value>
    </field>
    <field name="Objective-State">
      <value order="0">Published</value>
    </field>
    <field name="Objective-VersionId">
      <value order="0">vA49916506</value>
    </field>
    <field name="Objective-Version">
      <value order="0">11.0</value>
    </field>
    <field name="Objective-VersionNumber">
      <value order="0">12</value>
    </field>
    <field name="Objective-VersionComment">
      <value order="0"/>
    </field>
    <field name="Objective-FileNumber">
      <value order="0">qA1345302</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2018-10-25T23:59:59Z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2019-02-15T00:00:00+00:00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CC48F57A-1111-4B59-A400-F7207774FE62}"/>
</file>

<file path=customXml/itemProps3.xml><?xml version="1.0" encoding="utf-8"?>
<ds:datastoreItem xmlns:ds="http://schemas.openxmlformats.org/officeDocument/2006/customXml" ds:itemID="{37248B51-8D39-47F6-9FF7-132477911F83}"/>
</file>

<file path=customXml/itemProps4.xml><?xml version="1.0" encoding="utf-8"?>
<ds:datastoreItem xmlns:ds="http://schemas.openxmlformats.org/officeDocument/2006/customXml" ds:itemID="{8FBDD9A9-BAE0-4F32-AC38-EB5734800FF5}"/>
</file>

<file path=docProps/app.xml><?xml version="1.0" encoding="utf-8"?>
<Properties xmlns="http://schemas.openxmlformats.org/officeDocument/2006/extended-properties" xmlns:vt="http://schemas.openxmlformats.org/officeDocument/2006/docPropsVTypes">
  <Template>Normal</Template>
  <TotalTime>1</TotalTime>
  <Pages>3</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 Measures Payment Schemes (Amendments) (EU Exit) Regulations 2019</dc:title>
  <dc:creator>burnsc</dc:creator>
  <cp:lastModifiedBy>Carey, Helen (OFM - Cabinet Division)</cp:lastModifiedBy>
  <cp:revision>2</cp:revision>
  <cp:lastPrinted>2011-05-27T10:19:00Z</cp:lastPrinted>
  <dcterms:created xsi:type="dcterms:W3CDTF">2019-02-18T07:56:00Z</dcterms:created>
  <dcterms:modified xsi:type="dcterms:W3CDTF">2019-02-18T07:56:00Z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A24053896</vt:lpwstr>
  </property>
  <property fmtid="{D5CDD505-2E9C-101B-9397-08002B2CF9AE}" pid="4" name="Objective-Title">
    <vt:lpwstr>TEMPLATE - Written Statement - English</vt:lpwstr>
  </property>
  <property fmtid="{D5CDD505-2E9C-101B-9397-08002B2CF9AE}" pid="5" name="Objective-Comment">
    <vt:lpwstr/>
  </property>
  <property fmtid="{D5CDD505-2E9C-101B-9397-08002B2CF9AE}" pid="6" name="Objective-CreationStamp">
    <vt:filetime>2018-10-25T17:04:59Z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2019-02-05T10:39:30Z</vt:filetime>
  </property>
  <property fmtid="{D5CDD505-2E9C-101B-9397-08002B2CF9AE}" pid="10" name="Objective-ModificationStamp">
    <vt:filetime>2019-02-05T10:39:30Z</vt:filetime>
  </property>
  <property fmtid="{D5CDD505-2E9C-101B-9397-08002B2CF9AE}" pid="11" name="Objective-Owner">
    <vt:lpwstr>Penny, Lisa (OFM - International Relations)</vt:lpwstr>
  </property>
  <property fmtid="{D5CDD505-2E9C-101B-9397-08002B2CF9AE}" pid="12" name="Objective-Path">
    <vt:lpwstr>Objective Global Folder:Business File Plan:Office of the First Minister (OFM):Office of the First Minister (OFM) - European Transition:1 - Save:European Transition:Legislation:European Transition - Secondary Legislation Catalogues - 2017-2022:Notification</vt:lpwstr>
  </property>
  <property fmtid="{D5CDD505-2E9C-101B-9397-08002B2CF9AE}" pid="13" name="Objective-Parent">
    <vt:lpwstr>Notification Statements</vt:lpwstr>
  </property>
  <property fmtid="{D5CDD505-2E9C-101B-9397-08002B2CF9AE}" pid="14" name="Objective-State">
    <vt:lpwstr>Published</vt:lpwstr>
  </property>
  <property fmtid="{D5CDD505-2E9C-101B-9397-08002B2CF9AE}" pid="15" name="Objective-Version">
    <vt:lpwstr>11.0</vt:lpwstr>
  </property>
  <property fmtid="{D5CDD505-2E9C-101B-9397-08002B2CF9AE}" pid="16" name="Objective-VersionNumber">
    <vt:r8>12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 - Sensitive]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2018-10-25T00:00:00Z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vA49916506</vt:lpwstr>
  </property>
  <property fmtid="{D5CDD505-2E9C-101B-9397-08002B2CF9AE}" pid="28" name="Objective-Language">
    <vt:lpwstr>English (eng)</vt:lpwstr>
  </property>
  <property fmtid="{D5CDD505-2E9C-101B-9397-08002B2CF9AE}" pid="29" name="Objective-Date Acquired">
    <vt:filetime>2018-10-25T23:59:59Z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