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Pr="00A017DF" w:rsidRDefault="001A39E2" w:rsidP="001A39E2">
      <w:pPr>
        <w:jc w:val="right"/>
        <w:rPr>
          <w:rFonts w:ascii="Arial" w:hAnsi="Arial" w:cs="Arial"/>
          <w:b/>
        </w:rPr>
      </w:pPr>
    </w:p>
    <w:p w:rsidR="00A845A9" w:rsidRPr="00A017DF" w:rsidRDefault="007E3AEF" w:rsidP="00A845A9">
      <w:pPr>
        <w:pStyle w:val="Heading1"/>
        <w:rPr>
          <w:rFonts w:cs="Arial"/>
          <w:color w:val="FF0000"/>
        </w:rPr>
      </w:pPr>
      <w:r w:rsidRPr="00A017DF">
        <w:rPr>
          <w:rFonts w:cs="Arial"/>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964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Pr="00D9018C" w:rsidRDefault="003B3D64" w:rsidP="00A845A9">
      <w:pPr>
        <w:pStyle w:val="Heading1"/>
        <w:jc w:val="center"/>
        <w:rPr>
          <w:rFonts w:ascii="Times New Roman" w:hAnsi="Times New Roman"/>
          <w:color w:val="FF0000"/>
          <w:sz w:val="40"/>
          <w:szCs w:val="40"/>
        </w:rPr>
      </w:pPr>
      <w:r w:rsidRPr="00D9018C">
        <w:rPr>
          <w:rFonts w:ascii="Times New Roman" w:hAnsi="Times New Roman"/>
          <w:color w:val="FF0000"/>
          <w:sz w:val="40"/>
          <w:szCs w:val="40"/>
        </w:rPr>
        <w:t xml:space="preserve">WRITTEN </w:t>
      </w:r>
      <w:r w:rsidR="00A845A9" w:rsidRPr="00D9018C">
        <w:rPr>
          <w:rFonts w:ascii="Times New Roman" w:hAnsi="Times New Roman"/>
          <w:color w:val="FF0000"/>
          <w:sz w:val="40"/>
          <w:szCs w:val="40"/>
        </w:rPr>
        <w:t xml:space="preserve">STATEMENT </w:t>
      </w:r>
    </w:p>
    <w:p w:rsidR="00A845A9" w:rsidRPr="00D9018C" w:rsidRDefault="00A845A9" w:rsidP="00A845A9">
      <w:pPr>
        <w:pStyle w:val="Heading1"/>
        <w:jc w:val="center"/>
        <w:rPr>
          <w:rFonts w:ascii="Times New Roman" w:hAnsi="Times New Roman"/>
          <w:color w:val="FF0000"/>
          <w:sz w:val="40"/>
          <w:szCs w:val="40"/>
        </w:rPr>
      </w:pPr>
      <w:r w:rsidRPr="00D9018C">
        <w:rPr>
          <w:rFonts w:ascii="Times New Roman" w:hAnsi="Times New Roman"/>
          <w:color w:val="FF0000"/>
          <w:sz w:val="40"/>
          <w:szCs w:val="40"/>
        </w:rPr>
        <w:t>BY</w:t>
      </w:r>
    </w:p>
    <w:p w:rsidR="00A845A9" w:rsidRPr="00D9018C" w:rsidRDefault="00A845A9" w:rsidP="00A845A9">
      <w:pPr>
        <w:pStyle w:val="Heading1"/>
        <w:jc w:val="center"/>
        <w:rPr>
          <w:rFonts w:ascii="Times New Roman" w:hAnsi="Times New Roman"/>
          <w:color w:val="FF0000"/>
          <w:sz w:val="40"/>
          <w:szCs w:val="40"/>
        </w:rPr>
      </w:pPr>
      <w:r w:rsidRPr="00D9018C">
        <w:rPr>
          <w:rFonts w:ascii="Times New Roman" w:hAnsi="Times New Roman"/>
          <w:color w:val="FF0000"/>
          <w:sz w:val="40"/>
          <w:szCs w:val="40"/>
        </w:rPr>
        <w:t>THE WELSH GOVERNMENT</w:t>
      </w:r>
    </w:p>
    <w:p w:rsidR="00A845A9" w:rsidRPr="00A017DF" w:rsidRDefault="007E3AEF" w:rsidP="00A845A9">
      <w:pPr>
        <w:rPr>
          <w:rFonts w:ascii="Arial" w:hAnsi="Arial" w:cs="Arial"/>
          <w:b/>
          <w:color w:val="FF0000"/>
        </w:rPr>
      </w:pPr>
      <w:r w:rsidRPr="00A017DF">
        <w:rPr>
          <w:rFonts w:ascii="Arial" w:hAnsi="Arial" w:cs="Arial"/>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2914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Pr="00A017DF" w:rsidRDefault="00A845A9" w:rsidP="00A845A9">
      <w:pPr>
        <w:rPr>
          <w:rFonts w:ascii="Arial" w:hAnsi="Arial" w:cs="Arial"/>
          <w:sz w:val="24"/>
          <w:szCs w:val="24"/>
        </w:rPr>
      </w:pPr>
    </w:p>
    <w:tbl>
      <w:tblPr>
        <w:tblW w:w="0" w:type="auto"/>
        <w:tblLayout w:type="fixed"/>
        <w:tblLook w:val="0000" w:firstRow="0" w:lastRow="0" w:firstColumn="0" w:lastColumn="0" w:noHBand="0" w:noVBand="0"/>
      </w:tblPr>
      <w:tblGrid>
        <w:gridCol w:w="1383"/>
        <w:gridCol w:w="7939"/>
      </w:tblGrid>
      <w:tr w:rsidR="00A845A9" w:rsidRPr="00A017DF" w:rsidTr="00B74EAA">
        <w:tc>
          <w:tcPr>
            <w:tcW w:w="1383" w:type="dxa"/>
            <w:tcBorders>
              <w:top w:val="nil"/>
              <w:left w:val="nil"/>
              <w:bottom w:val="nil"/>
              <w:right w:val="nil"/>
            </w:tcBorders>
            <w:vAlign w:val="center"/>
          </w:tcPr>
          <w:p w:rsidR="00A845A9" w:rsidRPr="00A017DF" w:rsidRDefault="00A845A9" w:rsidP="00B74EAA">
            <w:pPr>
              <w:spacing w:before="120" w:after="120"/>
              <w:rPr>
                <w:rFonts w:ascii="Arial" w:hAnsi="Arial" w:cs="Arial"/>
                <w:b/>
                <w:bCs/>
                <w:sz w:val="24"/>
                <w:szCs w:val="24"/>
              </w:rPr>
            </w:pPr>
            <w:bookmarkStart w:id="0" w:name="_GoBack" w:colFirst="1" w:colLast="1"/>
            <w:r w:rsidRPr="00A017DF">
              <w:rPr>
                <w:rFonts w:ascii="Arial" w:hAnsi="Arial" w:cs="Arial"/>
                <w:b/>
                <w:bCs/>
                <w:sz w:val="24"/>
                <w:szCs w:val="24"/>
              </w:rPr>
              <w:t xml:space="preserve">TITLE </w:t>
            </w:r>
          </w:p>
        </w:tc>
        <w:tc>
          <w:tcPr>
            <w:tcW w:w="7939" w:type="dxa"/>
            <w:tcBorders>
              <w:top w:val="nil"/>
              <w:left w:val="nil"/>
              <w:bottom w:val="nil"/>
              <w:right w:val="nil"/>
            </w:tcBorders>
            <w:vAlign w:val="center"/>
          </w:tcPr>
          <w:p w:rsidR="00A845A9" w:rsidRPr="00A017DF" w:rsidRDefault="004028FC" w:rsidP="00B74EAA">
            <w:pPr>
              <w:pStyle w:val="Heading3"/>
              <w:rPr>
                <w:bCs w:val="0"/>
                <w:sz w:val="24"/>
                <w:szCs w:val="24"/>
              </w:rPr>
            </w:pPr>
            <w:r w:rsidRPr="004028FC">
              <w:rPr>
                <w:bCs w:val="0"/>
                <w:sz w:val="24"/>
                <w:szCs w:val="24"/>
              </w:rPr>
              <w:t xml:space="preserve">Individual Patient Funding Request (IPFR) Review </w:t>
            </w:r>
          </w:p>
        </w:tc>
      </w:tr>
      <w:bookmarkEnd w:id="0"/>
      <w:tr w:rsidR="00A845A9" w:rsidRPr="00A017DF" w:rsidTr="00B74EAA">
        <w:tc>
          <w:tcPr>
            <w:tcW w:w="1383" w:type="dxa"/>
            <w:tcBorders>
              <w:top w:val="nil"/>
              <w:left w:val="nil"/>
              <w:bottom w:val="nil"/>
              <w:right w:val="nil"/>
            </w:tcBorders>
            <w:vAlign w:val="center"/>
          </w:tcPr>
          <w:p w:rsidR="00A845A9" w:rsidRPr="00A017DF" w:rsidRDefault="00A845A9" w:rsidP="00B74EAA">
            <w:pPr>
              <w:spacing w:before="120" w:after="120"/>
              <w:rPr>
                <w:rFonts w:ascii="Arial" w:hAnsi="Arial" w:cs="Arial"/>
                <w:b/>
                <w:bCs/>
                <w:sz w:val="24"/>
                <w:szCs w:val="24"/>
              </w:rPr>
            </w:pPr>
            <w:r w:rsidRPr="00A017DF">
              <w:rPr>
                <w:rFonts w:ascii="Arial" w:hAnsi="Arial" w:cs="Arial"/>
                <w:b/>
                <w:bCs/>
                <w:sz w:val="24"/>
                <w:szCs w:val="24"/>
              </w:rPr>
              <w:t xml:space="preserve">DATE </w:t>
            </w:r>
          </w:p>
        </w:tc>
        <w:tc>
          <w:tcPr>
            <w:tcW w:w="7939" w:type="dxa"/>
            <w:tcBorders>
              <w:top w:val="nil"/>
              <w:left w:val="nil"/>
              <w:bottom w:val="nil"/>
              <w:right w:val="nil"/>
            </w:tcBorders>
            <w:vAlign w:val="center"/>
          </w:tcPr>
          <w:p w:rsidR="00A845A9" w:rsidRPr="00A017DF" w:rsidRDefault="009D26B0" w:rsidP="00B74EAA">
            <w:pPr>
              <w:spacing w:before="120" w:after="120"/>
              <w:rPr>
                <w:rFonts w:ascii="Arial" w:hAnsi="Arial" w:cs="Arial"/>
                <w:b/>
                <w:bCs/>
                <w:sz w:val="24"/>
                <w:szCs w:val="24"/>
              </w:rPr>
            </w:pPr>
            <w:r>
              <w:rPr>
                <w:rFonts w:ascii="Arial" w:hAnsi="Arial" w:cs="Arial"/>
                <w:b/>
                <w:bCs/>
                <w:sz w:val="24"/>
                <w:szCs w:val="24"/>
              </w:rPr>
              <w:t>10</w:t>
            </w:r>
            <w:r w:rsidR="001E7DE5">
              <w:rPr>
                <w:rFonts w:ascii="Arial" w:hAnsi="Arial" w:cs="Arial"/>
                <w:b/>
                <w:bCs/>
                <w:sz w:val="24"/>
                <w:szCs w:val="24"/>
              </w:rPr>
              <w:t xml:space="preserve"> </w:t>
            </w:r>
            <w:r w:rsidR="007D53F7">
              <w:rPr>
                <w:rFonts w:ascii="Arial" w:hAnsi="Arial" w:cs="Arial"/>
                <w:b/>
                <w:bCs/>
                <w:sz w:val="24"/>
                <w:szCs w:val="24"/>
              </w:rPr>
              <w:t>October</w:t>
            </w:r>
            <w:r w:rsidR="00E40D92">
              <w:rPr>
                <w:rFonts w:ascii="Arial" w:hAnsi="Arial" w:cs="Arial"/>
                <w:b/>
                <w:bCs/>
                <w:sz w:val="24"/>
                <w:szCs w:val="24"/>
              </w:rPr>
              <w:t xml:space="preserve"> </w:t>
            </w:r>
            <w:r w:rsidR="000B7AC2">
              <w:rPr>
                <w:rFonts w:ascii="Arial" w:hAnsi="Arial" w:cs="Arial"/>
                <w:b/>
                <w:bCs/>
                <w:sz w:val="24"/>
                <w:szCs w:val="24"/>
              </w:rPr>
              <w:t>2018</w:t>
            </w:r>
          </w:p>
        </w:tc>
      </w:tr>
      <w:tr w:rsidR="00A845A9" w:rsidRPr="00A017DF" w:rsidTr="00B74EAA">
        <w:tc>
          <w:tcPr>
            <w:tcW w:w="1383" w:type="dxa"/>
            <w:tcBorders>
              <w:top w:val="nil"/>
              <w:left w:val="nil"/>
              <w:bottom w:val="nil"/>
              <w:right w:val="nil"/>
            </w:tcBorders>
            <w:vAlign w:val="center"/>
          </w:tcPr>
          <w:p w:rsidR="00A845A9" w:rsidRPr="00A017DF" w:rsidRDefault="00A845A9" w:rsidP="00B74EAA">
            <w:pPr>
              <w:spacing w:before="120" w:after="120"/>
              <w:rPr>
                <w:rFonts w:ascii="Arial" w:hAnsi="Arial" w:cs="Arial"/>
                <w:b/>
                <w:bCs/>
                <w:sz w:val="24"/>
                <w:szCs w:val="24"/>
              </w:rPr>
            </w:pPr>
            <w:r w:rsidRPr="00A017DF">
              <w:rPr>
                <w:rFonts w:ascii="Arial" w:hAnsi="Arial" w:cs="Arial"/>
                <w:b/>
                <w:bCs/>
                <w:sz w:val="24"/>
                <w:szCs w:val="24"/>
              </w:rPr>
              <w:t xml:space="preserve">BY </w:t>
            </w:r>
          </w:p>
        </w:tc>
        <w:tc>
          <w:tcPr>
            <w:tcW w:w="7939" w:type="dxa"/>
            <w:tcBorders>
              <w:top w:val="nil"/>
              <w:left w:val="nil"/>
              <w:bottom w:val="nil"/>
              <w:right w:val="nil"/>
            </w:tcBorders>
            <w:vAlign w:val="center"/>
          </w:tcPr>
          <w:p w:rsidR="00A845A9" w:rsidRPr="00A017DF" w:rsidRDefault="00AA3482" w:rsidP="00B74EAA">
            <w:pPr>
              <w:pStyle w:val="Heading3"/>
              <w:rPr>
                <w:bCs w:val="0"/>
                <w:sz w:val="24"/>
                <w:szCs w:val="24"/>
              </w:rPr>
            </w:pPr>
            <w:r w:rsidRPr="00A017DF">
              <w:rPr>
                <w:bCs w:val="0"/>
                <w:sz w:val="24"/>
                <w:szCs w:val="24"/>
              </w:rPr>
              <w:t>Vaugh</w:t>
            </w:r>
            <w:r w:rsidR="00C23CC6" w:rsidRPr="00A017DF">
              <w:rPr>
                <w:bCs w:val="0"/>
                <w:sz w:val="24"/>
                <w:szCs w:val="24"/>
              </w:rPr>
              <w:t>a</w:t>
            </w:r>
            <w:r w:rsidRPr="00A017DF">
              <w:rPr>
                <w:bCs w:val="0"/>
                <w:sz w:val="24"/>
                <w:szCs w:val="24"/>
              </w:rPr>
              <w:t>n Gething, Cabinet Secretary for Health</w:t>
            </w:r>
            <w:r w:rsidR="000B7AC2">
              <w:rPr>
                <w:bCs w:val="0"/>
                <w:sz w:val="24"/>
                <w:szCs w:val="24"/>
              </w:rPr>
              <w:t xml:space="preserve"> and Social Services</w:t>
            </w:r>
          </w:p>
        </w:tc>
      </w:tr>
    </w:tbl>
    <w:p w:rsidR="00A017DF" w:rsidRDefault="00A017DF" w:rsidP="00A017DF">
      <w:pPr>
        <w:rPr>
          <w:rFonts w:ascii="Arial" w:hAnsi="Arial" w:cs="Arial"/>
          <w:sz w:val="24"/>
          <w:szCs w:val="24"/>
        </w:rPr>
      </w:pPr>
    </w:p>
    <w:p w:rsidR="00DE6E78" w:rsidRDefault="002174E0" w:rsidP="00D73F86">
      <w:pPr>
        <w:rPr>
          <w:rFonts w:ascii="Arial" w:hAnsi="Arial" w:cs="Arial"/>
          <w:sz w:val="24"/>
          <w:szCs w:val="24"/>
        </w:rPr>
      </w:pPr>
      <w:r>
        <w:rPr>
          <w:rFonts w:ascii="Arial" w:hAnsi="Arial" w:cs="Arial"/>
          <w:sz w:val="24"/>
          <w:szCs w:val="24"/>
        </w:rPr>
        <w:t>An Individual Patient Funding Request (</w:t>
      </w:r>
      <w:r w:rsidR="00DE6E78" w:rsidRPr="00DE6E78">
        <w:rPr>
          <w:rFonts w:ascii="Arial" w:hAnsi="Arial" w:cs="Arial"/>
          <w:sz w:val="24"/>
          <w:szCs w:val="24"/>
        </w:rPr>
        <w:t>IPFR</w:t>
      </w:r>
      <w:r>
        <w:rPr>
          <w:rFonts w:ascii="Arial" w:hAnsi="Arial" w:cs="Arial"/>
          <w:sz w:val="24"/>
          <w:szCs w:val="24"/>
        </w:rPr>
        <w:t>)</w:t>
      </w:r>
      <w:r w:rsidR="00DE6E78" w:rsidRPr="00DE6E78">
        <w:rPr>
          <w:rFonts w:ascii="Arial" w:hAnsi="Arial" w:cs="Arial"/>
          <w:sz w:val="24"/>
          <w:szCs w:val="24"/>
        </w:rPr>
        <w:t xml:space="preserve"> is the process health boards and the Welsh Health Specialised Services Committee (WHSSC) use to consider providing a patient with a treatment which</w:t>
      </w:r>
      <w:r w:rsidR="002F4260">
        <w:rPr>
          <w:rFonts w:ascii="Arial" w:hAnsi="Arial" w:cs="Arial"/>
          <w:sz w:val="24"/>
          <w:szCs w:val="24"/>
        </w:rPr>
        <w:t xml:space="preserve"> is not routinely available in </w:t>
      </w:r>
      <w:r w:rsidR="00DE6E78" w:rsidRPr="00DE6E78">
        <w:rPr>
          <w:rFonts w:ascii="Arial" w:hAnsi="Arial" w:cs="Arial"/>
          <w:sz w:val="24"/>
          <w:szCs w:val="24"/>
        </w:rPr>
        <w:t>NHS</w:t>
      </w:r>
      <w:r w:rsidR="002F4260">
        <w:rPr>
          <w:rFonts w:ascii="Arial" w:hAnsi="Arial" w:cs="Arial"/>
          <w:sz w:val="24"/>
          <w:szCs w:val="24"/>
        </w:rPr>
        <w:t xml:space="preserve"> Wales</w:t>
      </w:r>
      <w:r w:rsidR="00DE6E78" w:rsidRPr="00DE6E78">
        <w:rPr>
          <w:rFonts w:ascii="Arial" w:hAnsi="Arial" w:cs="Arial"/>
          <w:sz w:val="24"/>
          <w:szCs w:val="24"/>
        </w:rPr>
        <w:t>.</w:t>
      </w:r>
    </w:p>
    <w:p w:rsidR="00DE6E78" w:rsidRDefault="00DE6E78" w:rsidP="00D73F86">
      <w:pPr>
        <w:rPr>
          <w:rFonts w:ascii="Arial" w:hAnsi="Arial" w:cs="Arial"/>
          <w:sz w:val="24"/>
          <w:szCs w:val="24"/>
        </w:rPr>
      </w:pPr>
    </w:p>
    <w:p w:rsidR="00DE6E78" w:rsidRDefault="00DE6E78" w:rsidP="00D73F86">
      <w:pPr>
        <w:rPr>
          <w:rFonts w:ascii="Arial" w:hAnsi="Arial" w:cs="Arial"/>
          <w:sz w:val="24"/>
          <w:szCs w:val="24"/>
        </w:rPr>
      </w:pPr>
      <w:r>
        <w:rPr>
          <w:rFonts w:ascii="Arial" w:hAnsi="Arial" w:cs="Arial"/>
          <w:sz w:val="24"/>
          <w:szCs w:val="24"/>
        </w:rPr>
        <w:t>In</w:t>
      </w:r>
      <w:r w:rsidRPr="00DE6E78">
        <w:rPr>
          <w:rFonts w:ascii="Arial" w:hAnsi="Arial" w:cs="Arial"/>
          <w:sz w:val="24"/>
          <w:szCs w:val="24"/>
        </w:rPr>
        <w:t xml:space="preserve"> July </w:t>
      </w:r>
      <w:r>
        <w:rPr>
          <w:rFonts w:ascii="Arial" w:hAnsi="Arial" w:cs="Arial"/>
          <w:sz w:val="24"/>
          <w:szCs w:val="24"/>
        </w:rPr>
        <w:t xml:space="preserve">2016, </w:t>
      </w:r>
      <w:r w:rsidRPr="00DE6E78">
        <w:rPr>
          <w:rFonts w:ascii="Arial" w:hAnsi="Arial" w:cs="Arial"/>
          <w:sz w:val="24"/>
          <w:szCs w:val="24"/>
        </w:rPr>
        <w:t>I announced an independent review of the IPFR process</w:t>
      </w:r>
      <w:r w:rsidR="00FF0D28">
        <w:rPr>
          <w:rFonts w:ascii="Arial" w:hAnsi="Arial" w:cs="Arial"/>
          <w:sz w:val="24"/>
          <w:szCs w:val="24"/>
        </w:rPr>
        <w:t>, to consider</w:t>
      </w:r>
      <w:r w:rsidR="00C11BB6">
        <w:rPr>
          <w:rFonts w:ascii="Arial" w:hAnsi="Arial" w:cs="Arial"/>
          <w:sz w:val="24"/>
          <w:szCs w:val="24"/>
        </w:rPr>
        <w:t xml:space="preserve"> the criterion </w:t>
      </w:r>
      <w:r w:rsidRPr="00DE6E78">
        <w:rPr>
          <w:rFonts w:ascii="Arial" w:hAnsi="Arial" w:cs="Arial"/>
          <w:sz w:val="24"/>
          <w:szCs w:val="24"/>
        </w:rPr>
        <w:t xml:space="preserve">used to make IPFR decisions </w:t>
      </w:r>
      <w:r w:rsidR="00C11BB6">
        <w:rPr>
          <w:rFonts w:ascii="Arial" w:hAnsi="Arial" w:cs="Arial"/>
          <w:sz w:val="24"/>
          <w:szCs w:val="24"/>
        </w:rPr>
        <w:t xml:space="preserve">- </w:t>
      </w:r>
      <w:r w:rsidR="00C11BB6" w:rsidRPr="00C11BB6">
        <w:rPr>
          <w:rFonts w:ascii="Arial" w:hAnsi="Arial" w:cs="Arial"/>
          <w:sz w:val="24"/>
          <w:szCs w:val="24"/>
        </w:rPr>
        <w:t>clinical exceptionality</w:t>
      </w:r>
      <w:r w:rsidR="00C11BB6">
        <w:rPr>
          <w:rFonts w:ascii="Arial" w:hAnsi="Arial" w:cs="Arial"/>
          <w:sz w:val="24"/>
          <w:szCs w:val="24"/>
        </w:rPr>
        <w:t xml:space="preserve"> - </w:t>
      </w:r>
      <w:r w:rsidRPr="00DE6E78">
        <w:rPr>
          <w:rFonts w:ascii="Arial" w:hAnsi="Arial" w:cs="Arial"/>
          <w:sz w:val="24"/>
          <w:szCs w:val="24"/>
        </w:rPr>
        <w:t xml:space="preserve">and the potential to reduce the number of IPFR panels.  </w:t>
      </w:r>
    </w:p>
    <w:p w:rsidR="00DE6E78" w:rsidRDefault="00DE6E78" w:rsidP="00D73F86">
      <w:pPr>
        <w:rPr>
          <w:rFonts w:ascii="Arial" w:hAnsi="Arial" w:cs="Arial"/>
          <w:sz w:val="24"/>
          <w:szCs w:val="24"/>
        </w:rPr>
      </w:pPr>
    </w:p>
    <w:p w:rsidR="00D73F86" w:rsidRDefault="00D73F86" w:rsidP="00D73F86">
      <w:pPr>
        <w:rPr>
          <w:rFonts w:ascii="Arial" w:hAnsi="Arial" w:cs="Arial"/>
          <w:sz w:val="24"/>
          <w:szCs w:val="24"/>
        </w:rPr>
      </w:pPr>
      <w:r>
        <w:rPr>
          <w:rFonts w:ascii="Arial" w:hAnsi="Arial" w:cs="Arial"/>
          <w:sz w:val="24"/>
          <w:szCs w:val="24"/>
        </w:rPr>
        <w:t>I</w:t>
      </w:r>
      <w:r w:rsidR="00DE6E78">
        <w:rPr>
          <w:rFonts w:ascii="Arial" w:hAnsi="Arial" w:cs="Arial"/>
          <w:sz w:val="24"/>
          <w:szCs w:val="24"/>
        </w:rPr>
        <w:t>n January</w:t>
      </w:r>
      <w:r w:rsidR="00E40D92">
        <w:rPr>
          <w:rFonts w:ascii="Arial" w:hAnsi="Arial" w:cs="Arial"/>
          <w:sz w:val="24"/>
          <w:szCs w:val="24"/>
        </w:rPr>
        <w:t xml:space="preserve"> </w:t>
      </w:r>
      <w:r w:rsidR="002174E0">
        <w:rPr>
          <w:rFonts w:ascii="Arial" w:hAnsi="Arial" w:cs="Arial"/>
          <w:sz w:val="24"/>
          <w:szCs w:val="24"/>
        </w:rPr>
        <w:t>last year</w:t>
      </w:r>
      <w:r w:rsidR="00DE6E78">
        <w:rPr>
          <w:rFonts w:ascii="Arial" w:hAnsi="Arial" w:cs="Arial"/>
          <w:sz w:val="24"/>
          <w:szCs w:val="24"/>
        </w:rPr>
        <w:t xml:space="preserve"> I</w:t>
      </w:r>
      <w:r>
        <w:rPr>
          <w:rFonts w:ascii="Arial" w:hAnsi="Arial" w:cs="Arial"/>
          <w:sz w:val="24"/>
          <w:szCs w:val="24"/>
        </w:rPr>
        <w:t xml:space="preserve"> </w:t>
      </w:r>
      <w:r w:rsidRPr="00D73F86">
        <w:rPr>
          <w:rFonts w:ascii="Arial" w:hAnsi="Arial" w:cs="Arial"/>
          <w:sz w:val="24"/>
          <w:szCs w:val="24"/>
        </w:rPr>
        <w:t>publish</w:t>
      </w:r>
      <w:r>
        <w:rPr>
          <w:rFonts w:ascii="Arial" w:hAnsi="Arial" w:cs="Arial"/>
          <w:sz w:val="24"/>
          <w:szCs w:val="24"/>
        </w:rPr>
        <w:t>ed</w:t>
      </w:r>
      <w:r w:rsidRPr="00D73F86">
        <w:rPr>
          <w:rFonts w:ascii="Arial" w:hAnsi="Arial" w:cs="Arial"/>
          <w:sz w:val="24"/>
          <w:szCs w:val="24"/>
        </w:rPr>
        <w:t xml:space="preserve"> the report</w:t>
      </w:r>
      <w:r w:rsidR="002174E0">
        <w:rPr>
          <w:rFonts w:ascii="Arial" w:hAnsi="Arial" w:cs="Arial"/>
          <w:sz w:val="24"/>
          <w:szCs w:val="24"/>
        </w:rPr>
        <w:t xml:space="preserve"> and sought feedback on it.  In</w:t>
      </w:r>
      <w:r w:rsidR="00DE6E78">
        <w:rPr>
          <w:rFonts w:ascii="Arial" w:hAnsi="Arial" w:cs="Arial"/>
          <w:sz w:val="24"/>
          <w:szCs w:val="24"/>
        </w:rPr>
        <w:t xml:space="preserve"> March </w:t>
      </w:r>
      <w:r w:rsidR="00CE59E7">
        <w:rPr>
          <w:rFonts w:ascii="Arial" w:hAnsi="Arial" w:cs="Arial"/>
          <w:sz w:val="24"/>
          <w:szCs w:val="24"/>
        </w:rPr>
        <w:t xml:space="preserve">I </w:t>
      </w:r>
      <w:r w:rsidR="00DE6E78">
        <w:rPr>
          <w:rFonts w:ascii="Arial" w:hAnsi="Arial" w:cs="Arial"/>
          <w:sz w:val="24"/>
          <w:szCs w:val="24"/>
        </w:rPr>
        <w:t xml:space="preserve">announced that I accepted and would implement </w:t>
      </w:r>
      <w:r w:rsidR="00520322">
        <w:rPr>
          <w:rFonts w:ascii="Arial" w:hAnsi="Arial" w:cs="Arial"/>
          <w:sz w:val="24"/>
          <w:szCs w:val="24"/>
        </w:rPr>
        <w:t>the</w:t>
      </w:r>
      <w:r w:rsidR="00E40D92">
        <w:rPr>
          <w:rFonts w:ascii="Arial" w:hAnsi="Arial" w:cs="Arial"/>
          <w:sz w:val="24"/>
          <w:szCs w:val="24"/>
        </w:rPr>
        <w:t xml:space="preserve"> </w:t>
      </w:r>
      <w:r w:rsidR="00DE6E78">
        <w:rPr>
          <w:rFonts w:ascii="Arial" w:hAnsi="Arial" w:cs="Arial"/>
          <w:sz w:val="24"/>
          <w:szCs w:val="24"/>
        </w:rPr>
        <w:t>recommendations</w:t>
      </w:r>
      <w:r w:rsidR="00E40D92">
        <w:rPr>
          <w:rFonts w:ascii="Arial" w:hAnsi="Arial" w:cs="Arial"/>
          <w:sz w:val="24"/>
          <w:szCs w:val="24"/>
        </w:rPr>
        <w:t xml:space="preserve"> contained in the report</w:t>
      </w:r>
      <w:r w:rsidRPr="00D73F86">
        <w:rPr>
          <w:rFonts w:ascii="Arial" w:hAnsi="Arial" w:cs="Arial"/>
          <w:sz w:val="24"/>
          <w:szCs w:val="24"/>
        </w:rPr>
        <w:t>.</w:t>
      </w:r>
      <w:r>
        <w:rPr>
          <w:rFonts w:ascii="Arial" w:hAnsi="Arial" w:cs="Arial"/>
          <w:sz w:val="24"/>
          <w:szCs w:val="24"/>
        </w:rPr>
        <w:t xml:space="preserve">  </w:t>
      </w:r>
    </w:p>
    <w:p w:rsidR="002174E0" w:rsidRDefault="002174E0" w:rsidP="00D73F86">
      <w:pPr>
        <w:rPr>
          <w:rFonts w:ascii="Arial" w:hAnsi="Arial" w:cs="Arial"/>
          <w:sz w:val="24"/>
          <w:szCs w:val="24"/>
        </w:rPr>
      </w:pPr>
    </w:p>
    <w:p w:rsidR="00C11BB6" w:rsidRDefault="00C11BB6" w:rsidP="00C11BB6">
      <w:pPr>
        <w:rPr>
          <w:rFonts w:ascii="Arial" w:hAnsi="Arial" w:cs="Arial"/>
          <w:sz w:val="24"/>
          <w:szCs w:val="24"/>
        </w:rPr>
      </w:pPr>
      <w:r w:rsidRPr="00A36493">
        <w:rPr>
          <w:rFonts w:ascii="Arial" w:hAnsi="Arial" w:cs="Arial"/>
          <w:sz w:val="24"/>
          <w:szCs w:val="24"/>
        </w:rPr>
        <w:t xml:space="preserve">The </w:t>
      </w:r>
      <w:r>
        <w:rPr>
          <w:rFonts w:ascii="Arial" w:hAnsi="Arial" w:cs="Arial"/>
          <w:sz w:val="24"/>
          <w:szCs w:val="24"/>
        </w:rPr>
        <w:t xml:space="preserve">report concluded that, rather than attempting to prove a patient was clinically exceptional, a clinician should prove the patient would gain significant </w:t>
      </w:r>
      <w:r w:rsidRPr="00A36493">
        <w:rPr>
          <w:rFonts w:ascii="Arial" w:hAnsi="Arial" w:cs="Arial"/>
          <w:sz w:val="24"/>
          <w:szCs w:val="24"/>
        </w:rPr>
        <w:t xml:space="preserve">clinical benefit </w:t>
      </w:r>
      <w:r>
        <w:rPr>
          <w:rFonts w:ascii="Arial" w:hAnsi="Arial" w:cs="Arial"/>
          <w:sz w:val="24"/>
          <w:szCs w:val="24"/>
        </w:rPr>
        <w:t>from the treatment requested and that the treatment offered</w:t>
      </w:r>
      <w:r w:rsidRPr="00A36493">
        <w:rPr>
          <w:rFonts w:ascii="Arial" w:hAnsi="Arial" w:cs="Arial"/>
          <w:sz w:val="24"/>
          <w:szCs w:val="24"/>
        </w:rPr>
        <w:t xml:space="preserve"> reasonable value for money</w:t>
      </w:r>
      <w:r>
        <w:rPr>
          <w:rFonts w:ascii="Arial" w:hAnsi="Arial" w:cs="Arial"/>
          <w:sz w:val="24"/>
          <w:szCs w:val="24"/>
        </w:rPr>
        <w:t xml:space="preserve"> </w:t>
      </w:r>
      <w:r w:rsidR="00F15EDD">
        <w:rPr>
          <w:rFonts w:ascii="Arial" w:hAnsi="Arial" w:cs="Arial"/>
          <w:sz w:val="24"/>
          <w:szCs w:val="24"/>
        </w:rPr>
        <w:t>for NHS</w:t>
      </w:r>
      <w:r w:rsidR="008F4658">
        <w:rPr>
          <w:rFonts w:ascii="Arial" w:hAnsi="Arial" w:cs="Arial"/>
          <w:sz w:val="24"/>
          <w:szCs w:val="24"/>
        </w:rPr>
        <w:t xml:space="preserve"> Wales (recommendation 11).  In May 2017, </w:t>
      </w:r>
      <w:r>
        <w:rPr>
          <w:rFonts w:ascii="Arial" w:hAnsi="Arial" w:cs="Arial"/>
          <w:sz w:val="24"/>
          <w:szCs w:val="24"/>
        </w:rPr>
        <w:t xml:space="preserve">NHS Wales issued new national guidance </w:t>
      </w:r>
      <w:r w:rsidRPr="00A36493">
        <w:rPr>
          <w:rFonts w:ascii="Arial" w:hAnsi="Arial" w:cs="Arial"/>
          <w:i/>
          <w:sz w:val="24"/>
          <w:szCs w:val="24"/>
        </w:rPr>
        <w:t>NHS Wales Policy: Making Decisions on Individual Patient Funding Requests</w:t>
      </w:r>
      <w:r>
        <w:rPr>
          <w:rFonts w:ascii="Arial" w:hAnsi="Arial" w:cs="Arial"/>
          <w:sz w:val="24"/>
          <w:szCs w:val="24"/>
        </w:rPr>
        <w:t xml:space="preserve">, which incorporates these new criteria.  All health board IPFR panels are adhering to the new guidance. </w:t>
      </w:r>
    </w:p>
    <w:p w:rsidR="0003600A" w:rsidRDefault="0003600A" w:rsidP="00D73F86">
      <w:pPr>
        <w:rPr>
          <w:rFonts w:ascii="Arial" w:hAnsi="Arial" w:cs="Arial"/>
          <w:sz w:val="24"/>
          <w:szCs w:val="24"/>
        </w:rPr>
      </w:pPr>
    </w:p>
    <w:p w:rsidR="00C11BB6" w:rsidRDefault="00C11BB6" w:rsidP="00D73F86">
      <w:pPr>
        <w:rPr>
          <w:rFonts w:ascii="Arial" w:hAnsi="Arial" w:cs="Arial"/>
          <w:sz w:val="24"/>
          <w:szCs w:val="24"/>
        </w:rPr>
      </w:pPr>
      <w:r w:rsidRPr="00C11BB6">
        <w:rPr>
          <w:rFonts w:ascii="Arial" w:hAnsi="Arial" w:cs="Arial"/>
          <w:sz w:val="24"/>
          <w:szCs w:val="24"/>
        </w:rPr>
        <w:t>The report recommended that each health board should continue to have its own IPFR panel, rather than establishing a single national panel, so this practice has continued</w:t>
      </w:r>
      <w:r w:rsidR="00B74EAA">
        <w:rPr>
          <w:rFonts w:ascii="Arial" w:hAnsi="Arial" w:cs="Arial"/>
          <w:sz w:val="24"/>
          <w:szCs w:val="24"/>
        </w:rPr>
        <w:t xml:space="preserve"> </w:t>
      </w:r>
      <w:r w:rsidR="00B74EAA" w:rsidRPr="00B74EAA">
        <w:rPr>
          <w:rFonts w:ascii="Arial" w:hAnsi="Arial" w:cs="Arial"/>
          <w:sz w:val="24"/>
          <w:szCs w:val="24"/>
        </w:rPr>
        <w:t xml:space="preserve">(recommendation 20).  </w:t>
      </w:r>
      <w:r>
        <w:rPr>
          <w:rFonts w:ascii="Arial" w:hAnsi="Arial" w:cs="Arial"/>
          <w:sz w:val="24"/>
          <w:szCs w:val="24"/>
        </w:rPr>
        <w:t xml:space="preserve">A </w:t>
      </w:r>
      <w:r w:rsidRPr="00C11BB6">
        <w:rPr>
          <w:rFonts w:ascii="Arial" w:hAnsi="Arial" w:cs="Arial"/>
          <w:sz w:val="24"/>
          <w:szCs w:val="24"/>
        </w:rPr>
        <w:t xml:space="preserve">single panel was </w:t>
      </w:r>
      <w:r>
        <w:rPr>
          <w:rFonts w:ascii="Arial" w:hAnsi="Arial" w:cs="Arial"/>
          <w:sz w:val="24"/>
          <w:szCs w:val="24"/>
        </w:rPr>
        <w:t xml:space="preserve">considered </w:t>
      </w:r>
      <w:r w:rsidRPr="00C11BB6">
        <w:rPr>
          <w:rFonts w:ascii="Arial" w:hAnsi="Arial" w:cs="Arial"/>
          <w:sz w:val="24"/>
          <w:szCs w:val="24"/>
        </w:rPr>
        <w:t xml:space="preserve">impracticable, due to the number of IPFRs </w:t>
      </w:r>
      <w:r>
        <w:rPr>
          <w:rFonts w:ascii="Arial" w:hAnsi="Arial" w:cs="Arial"/>
          <w:sz w:val="24"/>
          <w:szCs w:val="24"/>
        </w:rPr>
        <w:t>and the logistics of mana</w:t>
      </w:r>
      <w:r w:rsidRPr="00C11BB6">
        <w:rPr>
          <w:rFonts w:ascii="Arial" w:hAnsi="Arial" w:cs="Arial"/>
          <w:sz w:val="24"/>
          <w:szCs w:val="24"/>
        </w:rPr>
        <w:t>ging a single panel</w:t>
      </w:r>
      <w:r w:rsidR="00B74EAA">
        <w:rPr>
          <w:rFonts w:ascii="Arial" w:hAnsi="Arial" w:cs="Arial"/>
          <w:sz w:val="24"/>
          <w:szCs w:val="24"/>
        </w:rPr>
        <w:t xml:space="preserve">. </w:t>
      </w:r>
      <w:r w:rsidR="004F7DCB">
        <w:rPr>
          <w:rFonts w:ascii="Arial" w:hAnsi="Arial" w:cs="Arial"/>
          <w:sz w:val="24"/>
          <w:szCs w:val="24"/>
        </w:rPr>
        <w:t xml:space="preserve"> </w:t>
      </w:r>
      <w:r w:rsidR="0003600A">
        <w:rPr>
          <w:rFonts w:ascii="Arial" w:hAnsi="Arial" w:cs="Arial"/>
          <w:sz w:val="24"/>
          <w:szCs w:val="24"/>
        </w:rPr>
        <w:t xml:space="preserve">The application form was re-designed to reflect the new criteria (recommendation 27) </w:t>
      </w:r>
      <w:r w:rsidR="00421849">
        <w:rPr>
          <w:rFonts w:ascii="Arial" w:hAnsi="Arial" w:cs="Arial"/>
          <w:sz w:val="24"/>
          <w:szCs w:val="24"/>
        </w:rPr>
        <w:t xml:space="preserve">and </w:t>
      </w:r>
      <w:r w:rsidR="00B74EAA">
        <w:rPr>
          <w:rFonts w:ascii="Arial" w:hAnsi="Arial" w:cs="Arial"/>
          <w:sz w:val="24"/>
          <w:szCs w:val="24"/>
        </w:rPr>
        <w:t xml:space="preserve">the electronic version </w:t>
      </w:r>
      <w:r w:rsidR="00421849">
        <w:rPr>
          <w:rFonts w:ascii="Arial" w:hAnsi="Arial" w:cs="Arial"/>
          <w:sz w:val="24"/>
          <w:szCs w:val="24"/>
        </w:rPr>
        <w:t xml:space="preserve">launched </w:t>
      </w:r>
      <w:r w:rsidR="00B74EAA">
        <w:rPr>
          <w:rFonts w:ascii="Arial" w:hAnsi="Arial" w:cs="Arial"/>
          <w:sz w:val="24"/>
          <w:szCs w:val="24"/>
        </w:rPr>
        <w:t xml:space="preserve">in December.  A </w:t>
      </w:r>
      <w:r w:rsidR="00421849" w:rsidRPr="00421849">
        <w:rPr>
          <w:rFonts w:ascii="Arial" w:hAnsi="Arial" w:cs="Arial"/>
          <w:sz w:val="24"/>
          <w:szCs w:val="24"/>
        </w:rPr>
        <w:t xml:space="preserve">standard template for the IPFR panel meeting minutes </w:t>
      </w:r>
      <w:r w:rsidR="00520322">
        <w:rPr>
          <w:rFonts w:ascii="Arial" w:hAnsi="Arial" w:cs="Arial"/>
          <w:sz w:val="24"/>
          <w:szCs w:val="24"/>
        </w:rPr>
        <w:t xml:space="preserve">was </w:t>
      </w:r>
      <w:r w:rsidR="00FF0D28">
        <w:rPr>
          <w:rFonts w:ascii="Arial" w:hAnsi="Arial" w:cs="Arial"/>
          <w:sz w:val="24"/>
          <w:szCs w:val="24"/>
        </w:rPr>
        <w:t>develop</w:t>
      </w:r>
      <w:r w:rsidR="00421849" w:rsidRPr="00421849">
        <w:rPr>
          <w:rFonts w:ascii="Arial" w:hAnsi="Arial" w:cs="Arial"/>
          <w:sz w:val="24"/>
          <w:szCs w:val="24"/>
        </w:rPr>
        <w:t>ed</w:t>
      </w:r>
      <w:r w:rsidR="00421849">
        <w:rPr>
          <w:rFonts w:ascii="Arial" w:hAnsi="Arial" w:cs="Arial"/>
          <w:sz w:val="24"/>
          <w:szCs w:val="24"/>
        </w:rPr>
        <w:t xml:space="preserve"> to record </w:t>
      </w:r>
      <w:r w:rsidR="00421849" w:rsidRPr="00421849">
        <w:rPr>
          <w:rFonts w:ascii="Arial" w:hAnsi="Arial" w:cs="Arial"/>
          <w:sz w:val="24"/>
          <w:szCs w:val="24"/>
        </w:rPr>
        <w:t>a broad estimate of the</w:t>
      </w:r>
      <w:r w:rsidR="00421849">
        <w:rPr>
          <w:rFonts w:ascii="Arial" w:hAnsi="Arial" w:cs="Arial"/>
          <w:sz w:val="24"/>
          <w:szCs w:val="24"/>
        </w:rPr>
        <w:t xml:space="preserve"> IPFR’</w:t>
      </w:r>
      <w:r w:rsidR="00FF0D28">
        <w:rPr>
          <w:rFonts w:ascii="Arial" w:hAnsi="Arial" w:cs="Arial"/>
          <w:sz w:val="24"/>
          <w:szCs w:val="24"/>
        </w:rPr>
        <w:t>s</w:t>
      </w:r>
      <w:r w:rsidR="00421849" w:rsidRPr="00421849">
        <w:rPr>
          <w:rFonts w:ascii="Arial" w:hAnsi="Arial" w:cs="Arial"/>
          <w:sz w:val="24"/>
          <w:szCs w:val="24"/>
        </w:rPr>
        <w:t xml:space="preserve"> benefit and value </w:t>
      </w:r>
      <w:r w:rsidR="00421849">
        <w:rPr>
          <w:rFonts w:ascii="Arial" w:hAnsi="Arial" w:cs="Arial"/>
          <w:sz w:val="24"/>
          <w:szCs w:val="24"/>
        </w:rPr>
        <w:t>(recommendation 15) by September.</w:t>
      </w:r>
    </w:p>
    <w:p w:rsidR="0003600A" w:rsidRDefault="0003600A" w:rsidP="00D73F86">
      <w:pPr>
        <w:rPr>
          <w:rFonts w:ascii="Arial" w:hAnsi="Arial" w:cs="Arial"/>
          <w:sz w:val="24"/>
          <w:szCs w:val="24"/>
        </w:rPr>
      </w:pPr>
    </w:p>
    <w:p w:rsidR="00BA2502" w:rsidRDefault="002174E0" w:rsidP="00D73F86">
      <w:pPr>
        <w:rPr>
          <w:rFonts w:ascii="Arial" w:hAnsi="Arial" w:cs="Arial"/>
          <w:sz w:val="24"/>
          <w:szCs w:val="24"/>
        </w:rPr>
      </w:pPr>
      <w:r>
        <w:rPr>
          <w:rFonts w:ascii="Arial" w:hAnsi="Arial" w:cs="Arial"/>
          <w:sz w:val="24"/>
          <w:szCs w:val="24"/>
        </w:rPr>
        <w:t xml:space="preserve">Ten recommendations </w:t>
      </w:r>
      <w:r w:rsidR="004F7DCB">
        <w:rPr>
          <w:rFonts w:ascii="Arial" w:hAnsi="Arial" w:cs="Arial"/>
          <w:sz w:val="24"/>
          <w:szCs w:val="24"/>
        </w:rPr>
        <w:t>(</w:t>
      </w:r>
      <w:r w:rsidR="004F7DCB" w:rsidRPr="004F7DCB">
        <w:rPr>
          <w:rFonts w:ascii="Arial" w:hAnsi="Arial" w:cs="Arial"/>
          <w:sz w:val="24"/>
          <w:szCs w:val="24"/>
        </w:rPr>
        <w:t>9, 12-14, 16-18 and 20-22</w:t>
      </w:r>
      <w:r w:rsidR="004F7DCB">
        <w:rPr>
          <w:rFonts w:ascii="Arial" w:hAnsi="Arial" w:cs="Arial"/>
          <w:sz w:val="24"/>
          <w:szCs w:val="24"/>
        </w:rPr>
        <w:t xml:space="preserve">) </w:t>
      </w:r>
      <w:r>
        <w:rPr>
          <w:rFonts w:ascii="Arial" w:hAnsi="Arial" w:cs="Arial"/>
          <w:sz w:val="24"/>
          <w:szCs w:val="24"/>
        </w:rPr>
        <w:t xml:space="preserve">endorsed current practice in the NHS such </w:t>
      </w:r>
      <w:r w:rsidRPr="002174E0">
        <w:rPr>
          <w:rFonts w:ascii="Arial" w:hAnsi="Arial" w:cs="Arial"/>
          <w:sz w:val="24"/>
          <w:szCs w:val="24"/>
        </w:rPr>
        <w:t>as disregarding the availability of a treatment, afford</w:t>
      </w:r>
      <w:r>
        <w:rPr>
          <w:rFonts w:ascii="Arial" w:hAnsi="Arial" w:cs="Arial"/>
          <w:sz w:val="24"/>
          <w:szCs w:val="24"/>
        </w:rPr>
        <w:t>ability or non-clinical factors</w:t>
      </w:r>
      <w:r w:rsidRPr="002174E0">
        <w:rPr>
          <w:rFonts w:ascii="Arial" w:hAnsi="Arial" w:cs="Arial"/>
          <w:sz w:val="24"/>
          <w:szCs w:val="24"/>
        </w:rPr>
        <w:t xml:space="preserve"> when th</w:t>
      </w:r>
      <w:r>
        <w:rPr>
          <w:rFonts w:ascii="Arial" w:hAnsi="Arial" w:cs="Arial"/>
          <w:sz w:val="24"/>
          <w:szCs w:val="24"/>
        </w:rPr>
        <w:t xml:space="preserve">e IPFR panel makes its decision; </w:t>
      </w:r>
      <w:r w:rsidRPr="00BA2502">
        <w:rPr>
          <w:rFonts w:ascii="Arial" w:hAnsi="Arial" w:cs="Arial"/>
          <w:sz w:val="24"/>
          <w:szCs w:val="24"/>
        </w:rPr>
        <w:t xml:space="preserve">seeking expert </w:t>
      </w:r>
      <w:r w:rsidR="00825FF1" w:rsidRPr="00BA2502">
        <w:rPr>
          <w:rFonts w:ascii="Arial" w:hAnsi="Arial" w:cs="Arial"/>
          <w:sz w:val="24"/>
          <w:szCs w:val="24"/>
        </w:rPr>
        <w:t>advice</w:t>
      </w:r>
      <w:r w:rsidRPr="00BA2502">
        <w:rPr>
          <w:rFonts w:ascii="Arial" w:hAnsi="Arial" w:cs="Arial"/>
          <w:sz w:val="24"/>
          <w:szCs w:val="24"/>
        </w:rPr>
        <w:t xml:space="preserve"> for the IPFR panel when </w:t>
      </w:r>
    </w:p>
    <w:p w:rsidR="00C11BB6" w:rsidRPr="002F4260" w:rsidRDefault="00BA2502" w:rsidP="00D73F86">
      <w:pPr>
        <w:rPr>
          <w:rFonts w:ascii="Arial" w:hAnsi="Arial" w:cs="Arial"/>
          <w:sz w:val="24"/>
          <w:szCs w:val="24"/>
          <w:highlight w:val="yellow"/>
        </w:rPr>
      </w:pPr>
      <w:r>
        <w:rPr>
          <w:rFonts w:ascii="Arial" w:hAnsi="Arial" w:cs="Arial"/>
          <w:sz w:val="24"/>
          <w:szCs w:val="24"/>
        </w:rPr>
        <w:br w:type="page"/>
      </w:r>
      <w:r w:rsidR="002174E0" w:rsidRPr="00BA2502">
        <w:rPr>
          <w:rFonts w:ascii="Arial" w:hAnsi="Arial" w:cs="Arial"/>
          <w:sz w:val="24"/>
          <w:szCs w:val="24"/>
        </w:rPr>
        <w:lastRenderedPageBreak/>
        <w:t>neces</w:t>
      </w:r>
      <w:r w:rsidR="002F4260" w:rsidRPr="00BA2502">
        <w:rPr>
          <w:rFonts w:ascii="Arial" w:hAnsi="Arial" w:cs="Arial"/>
          <w:sz w:val="24"/>
          <w:szCs w:val="24"/>
        </w:rPr>
        <w:t xml:space="preserve">sary; monitoring the outcomes of </w:t>
      </w:r>
      <w:r w:rsidR="002174E0" w:rsidRPr="00BA2502">
        <w:rPr>
          <w:rFonts w:ascii="Arial" w:hAnsi="Arial" w:cs="Arial"/>
          <w:sz w:val="24"/>
          <w:szCs w:val="24"/>
        </w:rPr>
        <w:t>IPFRs</w:t>
      </w:r>
      <w:r w:rsidR="002174E0">
        <w:rPr>
          <w:rFonts w:ascii="Arial" w:hAnsi="Arial" w:cs="Arial"/>
          <w:sz w:val="24"/>
          <w:szCs w:val="24"/>
        </w:rPr>
        <w:t xml:space="preserve"> and </w:t>
      </w:r>
      <w:r w:rsidR="002174E0" w:rsidRPr="002174E0">
        <w:rPr>
          <w:rFonts w:ascii="Arial" w:hAnsi="Arial" w:cs="Arial"/>
          <w:sz w:val="24"/>
          <w:szCs w:val="24"/>
        </w:rPr>
        <w:t>documenting the reasons for the IPFR panel’s decision</w:t>
      </w:r>
      <w:r w:rsidR="002174E0">
        <w:rPr>
          <w:rFonts w:ascii="Arial" w:hAnsi="Arial" w:cs="Arial"/>
          <w:sz w:val="24"/>
          <w:szCs w:val="24"/>
        </w:rPr>
        <w:t>.</w:t>
      </w:r>
      <w:r w:rsidR="00C11BB6">
        <w:rPr>
          <w:rFonts w:ascii="Arial" w:hAnsi="Arial" w:cs="Arial"/>
          <w:sz w:val="24"/>
          <w:szCs w:val="24"/>
        </w:rPr>
        <w:t xml:space="preserve">  </w:t>
      </w:r>
      <w:r w:rsidR="008F4658">
        <w:rPr>
          <w:rFonts w:ascii="Arial" w:hAnsi="Arial" w:cs="Arial"/>
          <w:sz w:val="24"/>
          <w:szCs w:val="24"/>
        </w:rPr>
        <w:t>They were im</w:t>
      </w:r>
      <w:r w:rsidR="00C11BB6" w:rsidRPr="00C11BB6">
        <w:rPr>
          <w:rFonts w:ascii="Arial" w:hAnsi="Arial" w:cs="Arial"/>
          <w:sz w:val="24"/>
          <w:szCs w:val="24"/>
        </w:rPr>
        <w:t>plemented immediately by continuing current practice.</w:t>
      </w:r>
    </w:p>
    <w:p w:rsidR="00C11BB6" w:rsidRPr="00D73F86" w:rsidRDefault="00C11BB6" w:rsidP="00D73F86">
      <w:pPr>
        <w:rPr>
          <w:rFonts w:ascii="Arial" w:hAnsi="Arial" w:cs="Arial"/>
          <w:sz w:val="24"/>
          <w:szCs w:val="24"/>
        </w:rPr>
      </w:pPr>
    </w:p>
    <w:p w:rsidR="00F15EDD" w:rsidRDefault="00403B5C" w:rsidP="009136F2">
      <w:pPr>
        <w:rPr>
          <w:rFonts w:ascii="Arial" w:hAnsi="Arial" w:cs="Arial"/>
          <w:sz w:val="24"/>
          <w:szCs w:val="24"/>
        </w:rPr>
      </w:pPr>
      <w:r>
        <w:rPr>
          <w:rFonts w:ascii="Arial" w:hAnsi="Arial" w:cs="Arial"/>
          <w:sz w:val="24"/>
          <w:szCs w:val="24"/>
        </w:rPr>
        <w:t>Seven</w:t>
      </w:r>
      <w:r w:rsidR="004654E6">
        <w:rPr>
          <w:rFonts w:ascii="Arial" w:hAnsi="Arial" w:cs="Arial"/>
          <w:sz w:val="24"/>
          <w:szCs w:val="24"/>
        </w:rPr>
        <w:t xml:space="preserve"> recommendations (2</w:t>
      </w:r>
      <w:r w:rsidR="008F4658">
        <w:rPr>
          <w:rFonts w:ascii="Arial" w:hAnsi="Arial" w:cs="Arial"/>
          <w:sz w:val="24"/>
          <w:szCs w:val="24"/>
        </w:rPr>
        <w:t xml:space="preserve">-8) addressed </w:t>
      </w:r>
      <w:r w:rsidR="008F4658" w:rsidRPr="008F4658">
        <w:rPr>
          <w:rFonts w:ascii="Arial" w:hAnsi="Arial" w:cs="Arial"/>
          <w:sz w:val="24"/>
          <w:szCs w:val="24"/>
        </w:rPr>
        <w:t xml:space="preserve">commissioning issues, which </w:t>
      </w:r>
      <w:r w:rsidR="008F4658">
        <w:rPr>
          <w:rFonts w:ascii="Arial" w:hAnsi="Arial" w:cs="Arial"/>
          <w:sz w:val="24"/>
          <w:szCs w:val="24"/>
        </w:rPr>
        <w:t xml:space="preserve">can </w:t>
      </w:r>
      <w:r w:rsidR="008F4658" w:rsidRPr="008F4658">
        <w:rPr>
          <w:rFonts w:ascii="Arial" w:hAnsi="Arial" w:cs="Arial"/>
          <w:sz w:val="24"/>
          <w:szCs w:val="24"/>
        </w:rPr>
        <w:t>impact on IPFRs</w:t>
      </w:r>
      <w:r w:rsidR="008F4658">
        <w:rPr>
          <w:rFonts w:ascii="Arial" w:hAnsi="Arial" w:cs="Arial"/>
          <w:sz w:val="24"/>
          <w:szCs w:val="24"/>
        </w:rPr>
        <w:t xml:space="preserve">.  </w:t>
      </w:r>
      <w:r w:rsidR="00155164" w:rsidRPr="00155164">
        <w:rPr>
          <w:rFonts w:ascii="Arial" w:hAnsi="Arial" w:cs="Arial"/>
          <w:sz w:val="24"/>
          <w:szCs w:val="24"/>
        </w:rPr>
        <w:t xml:space="preserve">NHS Wales produced all-Wales prior approval process guidance and </w:t>
      </w:r>
      <w:r w:rsidR="00155164">
        <w:rPr>
          <w:rFonts w:ascii="Arial" w:hAnsi="Arial" w:cs="Arial"/>
          <w:sz w:val="24"/>
          <w:szCs w:val="24"/>
        </w:rPr>
        <w:t xml:space="preserve">an </w:t>
      </w:r>
      <w:r w:rsidR="00155164" w:rsidRPr="00155164">
        <w:rPr>
          <w:rFonts w:ascii="Arial" w:hAnsi="Arial" w:cs="Arial"/>
          <w:sz w:val="24"/>
          <w:szCs w:val="24"/>
        </w:rPr>
        <w:t>application form (2 and 5).  Health board commissioners held meetings to share good practice and co-ordinate commissioned services (3).</w:t>
      </w:r>
      <w:r w:rsidR="00F15EDD">
        <w:rPr>
          <w:rFonts w:ascii="Arial" w:hAnsi="Arial" w:cs="Arial"/>
          <w:sz w:val="24"/>
          <w:szCs w:val="24"/>
        </w:rPr>
        <w:t xml:space="preserve">  </w:t>
      </w:r>
      <w:r w:rsidR="00155164">
        <w:rPr>
          <w:rFonts w:ascii="Arial" w:hAnsi="Arial" w:cs="Arial"/>
          <w:sz w:val="24"/>
          <w:szCs w:val="24"/>
        </w:rPr>
        <w:t xml:space="preserve">The All-Wales Therapeutics and Toxicology </w:t>
      </w:r>
      <w:r w:rsidR="00F15EDD">
        <w:rPr>
          <w:rFonts w:ascii="Arial" w:hAnsi="Arial" w:cs="Arial"/>
          <w:sz w:val="24"/>
          <w:szCs w:val="24"/>
        </w:rPr>
        <w:t>Centre website</w:t>
      </w:r>
      <w:r w:rsidR="00155164">
        <w:rPr>
          <w:rFonts w:ascii="Arial" w:hAnsi="Arial" w:cs="Arial"/>
          <w:sz w:val="24"/>
          <w:szCs w:val="24"/>
        </w:rPr>
        <w:t xml:space="preserve"> has updated</w:t>
      </w:r>
      <w:r w:rsidR="00155164" w:rsidRPr="00155164">
        <w:rPr>
          <w:rFonts w:ascii="Arial" w:hAnsi="Arial" w:cs="Arial"/>
          <w:sz w:val="24"/>
          <w:szCs w:val="24"/>
        </w:rPr>
        <w:t xml:space="preserve"> information on how the IPFR process works and the alternative commissioning routes for access to medicines and non-medicines (4 and 6).</w:t>
      </w:r>
      <w:r w:rsidR="00F15EDD">
        <w:rPr>
          <w:rFonts w:ascii="Arial" w:hAnsi="Arial" w:cs="Arial"/>
          <w:sz w:val="24"/>
          <w:szCs w:val="24"/>
        </w:rPr>
        <w:t xml:space="preserve">  </w:t>
      </w:r>
      <w:r w:rsidR="00155164" w:rsidRPr="00155164">
        <w:rPr>
          <w:rFonts w:ascii="Arial" w:hAnsi="Arial" w:cs="Arial"/>
          <w:sz w:val="24"/>
          <w:szCs w:val="24"/>
        </w:rPr>
        <w:t>Health boards are using agreed standard text to explain why patients in Wales may not choose their place of treatment (7), even though their health board may send them to another healthcare provider for treatment.</w:t>
      </w:r>
      <w:r w:rsidR="00F15EDD">
        <w:rPr>
          <w:rFonts w:ascii="Arial" w:hAnsi="Arial" w:cs="Arial"/>
          <w:sz w:val="24"/>
          <w:szCs w:val="24"/>
        </w:rPr>
        <w:t xml:space="preserve">  </w:t>
      </w:r>
      <w:r w:rsidR="00155164" w:rsidRPr="00155164">
        <w:rPr>
          <w:rFonts w:ascii="Arial" w:hAnsi="Arial" w:cs="Arial"/>
          <w:sz w:val="24"/>
          <w:szCs w:val="24"/>
        </w:rPr>
        <w:t>The WHSSC website has been revised to give clearer information about which services it does or does not commission (8).</w:t>
      </w:r>
      <w:r w:rsidR="00155164">
        <w:rPr>
          <w:rFonts w:ascii="Arial" w:hAnsi="Arial" w:cs="Arial"/>
          <w:sz w:val="24"/>
          <w:szCs w:val="24"/>
        </w:rPr>
        <w:t xml:space="preserve">  </w:t>
      </w:r>
      <w:r w:rsidR="004654E6">
        <w:rPr>
          <w:rFonts w:ascii="Arial" w:hAnsi="Arial" w:cs="Arial"/>
          <w:sz w:val="24"/>
          <w:szCs w:val="24"/>
        </w:rPr>
        <w:t xml:space="preserve">These recommendations were implemented by </w:t>
      </w:r>
      <w:r w:rsidR="0003600A">
        <w:rPr>
          <w:rFonts w:ascii="Arial" w:hAnsi="Arial" w:cs="Arial"/>
          <w:sz w:val="24"/>
          <w:szCs w:val="24"/>
        </w:rPr>
        <w:t>October.</w:t>
      </w:r>
      <w:r w:rsidR="00F15EDD">
        <w:rPr>
          <w:rFonts w:ascii="Arial" w:hAnsi="Arial" w:cs="Arial"/>
          <w:sz w:val="24"/>
          <w:szCs w:val="24"/>
        </w:rPr>
        <w:t xml:space="preserve"> </w:t>
      </w:r>
    </w:p>
    <w:p w:rsidR="00F15EDD" w:rsidRDefault="00F15EDD" w:rsidP="009136F2">
      <w:pPr>
        <w:rPr>
          <w:rFonts w:ascii="Arial" w:hAnsi="Arial" w:cs="Arial"/>
          <w:sz w:val="24"/>
          <w:szCs w:val="24"/>
        </w:rPr>
      </w:pPr>
    </w:p>
    <w:p w:rsidR="004654E6" w:rsidRDefault="004654E6" w:rsidP="009136F2">
      <w:pPr>
        <w:rPr>
          <w:rFonts w:ascii="Arial" w:hAnsi="Arial" w:cs="Arial"/>
          <w:sz w:val="24"/>
          <w:szCs w:val="24"/>
        </w:rPr>
      </w:pPr>
      <w:r w:rsidRPr="004654E6">
        <w:rPr>
          <w:rFonts w:ascii="Arial" w:hAnsi="Arial" w:cs="Arial"/>
          <w:sz w:val="24"/>
          <w:szCs w:val="24"/>
        </w:rPr>
        <w:t>An NHS staff working group has been established to draft the new commissioning framework</w:t>
      </w:r>
      <w:r>
        <w:rPr>
          <w:rFonts w:ascii="Arial" w:hAnsi="Arial" w:cs="Arial"/>
          <w:sz w:val="24"/>
          <w:szCs w:val="24"/>
        </w:rPr>
        <w:t xml:space="preserve"> (recommendation 1)</w:t>
      </w:r>
      <w:r w:rsidRPr="004654E6">
        <w:rPr>
          <w:rFonts w:ascii="Arial" w:hAnsi="Arial" w:cs="Arial"/>
          <w:sz w:val="24"/>
          <w:szCs w:val="24"/>
        </w:rPr>
        <w:t xml:space="preserve">, reflecting </w:t>
      </w:r>
      <w:r w:rsidR="00FF0D28">
        <w:rPr>
          <w:rFonts w:ascii="Arial" w:hAnsi="Arial" w:cs="Arial"/>
          <w:sz w:val="24"/>
          <w:szCs w:val="24"/>
        </w:rPr>
        <w:t xml:space="preserve">the </w:t>
      </w:r>
      <w:r w:rsidRPr="004654E6">
        <w:rPr>
          <w:rFonts w:ascii="Arial" w:hAnsi="Arial" w:cs="Arial"/>
          <w:sz w:val="24"/>
          <w:szCs w:val="24"/>
        </w:rPr>
        <w:t>changes brought about by implementing the ot</w:t>
      </w:r>
      <w:r>
        <w:rPr>
          <w:rFonts w:ascii="Arial" w:hAnsi="Arial" w:cs="Arial"/>
          <w:sz w:val="24"/>
          <w:szCs w:val="24"/>
        </w:rPr>
        <w:t>her recommendations.</w:t>
      </w:r>
      <w:r w:rsidR="00403B5C">
        <w:rPr>
          <w:rFonts w:ascii="Arial" w:hAnsi="Arial" w:cs="Arial"/>
          <w:sz w:val="24"/>
          <w:szCs w:val="24"/>
        </w:rPr>
        <w:t xml:space="preserve">  The framework is still in development.</w:t>
      </w:r>
    </w:p>
    <w:p w:rsidR="004654E6" w:rsidRDefault="004654E6" w:rsidP="009136F2">
      <w:pPr>
        <w:rPr>
          <w:rFonts w:ascii="Arial" w:hAnsi="Arial" w:cs="Arial"/>
          <w:sz w:val="24"/>
          <w:szCs w:val="24"/>
        </w:rPr>
      </w:pPr>
    </w:p>
    <w:p w:rsidR="00EE3CCD" w:rsidRDefault="00EE3CCD" w:rsidP="009136F2">
      <w:pPr>
        <w:rPr>
          <w:rFonts w:ascii="Arial" w:hAnsi="Arial" w:cs="Arial"/>
          <w:sz w:val="24"/>
          <w:szCs w:val="24"/>
        </w:rPr>
      </w:pPr>
      <w:r>
        <w:rPr>
          <w:rFonts w:ascii="Arial" w:hAnsi="Arial" w:cs="Arial"/>
          <w:sz w:val="24"/>
          <w:szCs w:val="24"/>
        </w:rPr>
        <w:t>One recommendation (10) wa</w:t>
      </w:r>
      <w:r w:rsidRPr="00EE3CCD">
        <w:rPr>
          <w:rFonts w:ascii="Arial" w:hAnsi="Arial" w:cs="Arial"/>
          <w:sz w:val="24"/>
          <w:szCs w:val="24"/>
        </w:rPr>
        <w:t>s to set a consistent national policy on the use of inexpensive in</w:t>
      </w:r>
      <w:r w:rsidR="007D53F7">
        <w:rPr>
          <w:rFonts w:ascii="Arial" w:hAnsi="Arial" w:cs="Arial"/>
          <w:sz w:val="24"/>
          <w:szCs w:val="24"/>
        </w:rPr>
        <w:t xml:space="preserve">terventions </w:t>
      </w:r>
      <w:r w:rsidR="007D53F7" w:rsidRPr="005720FB">
        <w:rPr>
          <w:rFonts w:ascii="Arial" w:hAnsi="Arial" w:cs="Arial"/>
          <w:sz w:val="24"/>
          <w:szCs w:val="24"/>
        </w:rPr>
        <w:t>requested via IPFR.  Health boards and WHSSC already have arrangements in place to maximise the use of interventions of equal effectiveness but lower cost; for example, health boards already routinely use generic and biosimilar medicines over more expensive branded medicines without the need for bureaucratic approval arrangements.  There will be occasions where it is appropriate to use the IPFR process even where an intervention is inexpensive; simply because a medicine is less expensive does not mean it is appropriate to deviate from the usual treatment pathway.</w:t>
      </w:r>
      <w:r w:rsidR="007D53F7" w:rsidRPr="00933494">
        <w:rPr>
          <w:rFonts w:ascii="Arial" w:hAnsi="Arial" w:cs="Arial"/>
          <w:color w:val="00B050"/>
          <w:sz w:val="24"/>
          <w:szCs w:val="24"/>
        </w:rPr>
        <w:t xml:space="preserve">  </w:t>
      </w:r>
    </w:p>
    <w:p w:rsidR="00EE3CCD" w:rsidRDefault="00EE3CCD" w:rsidP="009136F2">
      <w:pPr>
        <w:rPr>
          <w:rFonts w:ascii="Arial" w:hAnsi="Arial" w:cs="Arial"/>
          <w:sz w:val="24"/>
          <w:szCs w:val="24"/>
        </w:rPr>
      </w:pPr>
    </w:p>
    <w:p w:rsidR="00421849" w:rsidRDefault="00A36493" w:rsidP="00421849">
      <w:pPr>
        <w:rPr>
          <w:rFonts w:ascii="Arial" w:hAnsi="Arial" w:cs="Arial"/>
          <w:sz w:val="24"/>
          <w:szCs w:val="24"/>
        </w:rPr>
      </w:pPr>
      <w:r>
        <w:rPr>
          <w:rFonts w:ascii="Arial" w:hAnsi="Arial" w:cs="Arial"/>
          <w:sz w:val="24"/>
          <w:szCs w:val="24"/>
        </w:rPr>
        <w:t>The</w:t>
      </w:r>
      <w:r w:rsidR="00421849">
        <w:rPr>
          <w:rFonts w:ascii="Arial" w:hAnsi="Arial" w:cs="Arial"/>
          <w:sz w:val="24"/>
          <w:szCs w:val="24"/>
        </w:rPr>
        <w:t xml:space="preserve">re were three recommendations (24-26) to improve the training for clinicians.  </w:t>
      </w:r>
      <w:r w:rsidR="00B74EAA">
        <w:rPr>
          <w:rFonts w:ascii="Arial" w:hAnsi="Arial" w:cs="Arial"/>
          <w:sz w:val="24"/>
          <w:szCs w:val="24"/>
        </w:rPr>
        <w:t>By September, clinicians had</w:t>
      </w:r>
      <w:r w:rsidR="00421849">
        <w:rPr>
          <w:rFonts w:ascii="Arial" w:hAnsi="Arial" w:cs="Arial"/>
          <w:sz w:val="24"/>
          <w:szCs w:val="24"/>
        </w:rPr>
        <w:t xml:space="preserve"> received </w:t>
      </w:r>
      <w:r w:rsidR="00421849" w:rsidRPr="00421849">
        <w:rPr>
          <w:rFonts w:ascii="Arial" w:hAnsi="Arial" w:cs="Arial"/>
          <w:sz w:val="24"/>
          <w:szCs w:val="24"/>
        </w:rPr>
        <w:t>training sessions</w:t>
      </w:r>
      <w:r w:rsidR="00421849">
        <w:rPr>
          <w:rFonts w:ascii="Arial" w:hAnsi="Arial" w:cs="Arial"/>
          <w:sz w:val="24"/>
          <w:szCs w:val="24"/>
        </w:rPr>
        <w:t xml:space="preserve"> </w:t>
      </w:r>
      <w:r w:rsidR="00FF0D28">
        <w:rPr>
          <w:rFonts w:ascii="Arial" w:hAnsi="Arial" w:cs="Arial"/>
          <w:sz w:val="24"/>
          <w:szCs w:val="24"/>
        </w:rPr>
        <w:t xml:space="preserve">as part of their </w:t>
      </w:r>
      <w:r w:rsidR="00421849" w:rsidRPr="00421849">
        <w:rPr>
          <w:rFonts w:ascii="Arial" w:hAnsi="Arial" w:cs="Arial"/>
          <w:sz w:val="24"/>
          <w:szCs w:val="24"/>
        </w:rPr>
        <w:t>continuing professional development (24)</w:t>
      </w:r>
      <w:r w:rsidR="00421849">
        <w:rPr>
          <w:rFonts w:ascii="Arial" w:hAnsi="Arial" w:cs="Arial"/>
          <w:sz w:val="24"/>
          <w:szCs w:val="24"/>
        </w:rPr>
        <w:t>; t</w:t>
      </w:r>
      <w:r w:rsidR="00B74EAA">
        <w:rPr>
          <w:rFonts w:ascii="Arial" w:hAnsi="Arial" w:cs="Arial"/>
          <w:sz w:val="24"/>
          <w:szCs w:val="24"/>
        </w:rPr>
        <w:t>here we</w:t>
      </w:r>
      <w:r w:rsidR="00421849" w:rsidRPr="00421849">
        <w:rPr>
          <w:rFonts w:ascii="Arial" w:hAnsi="Arial" w:cs="Arial"/>
          <w:sz w:val="24"/>
          <w:szCs w:val="24"/>
        </w:rPr>
        <w:t xml:space="preserve">re guidance notes for clinicians </w:t>
      </w:r>
      <w:r w:rsidR="00421849">
        <w:rPr>
          <w:rFonts w:ascii="Arial" w:hAnsi="Arial" w:cs="Arial"/>
          <w:sz w:val="24"/>
          <w:szCs w:val="24"/>
        </w:rPr>
        <w:t>about explaining the IPFR process to patients (25)</w:t>
      </w:r>
      <w:r w:rsidR="00FF0D28">
        <w:rPr>
          <w:rFonts w:ascii="Arial" w:hAnsi="Arial" w:cs="Arial"/>
          <w:sz w:val="24"/>
          <w:szCs w:val="24"/>
        </w:rPr>
        <w:t>;</w:t>
      </w:r>
      <w:r w:rsidR="00421849">
        <w:rPr>
          <w:rFonts w:ascii="Arial" w:hAnsi="Arial" w:cs="Arial"/>
          <w:sz w:val="24"/>
          <w:szCs w:val="24"/>
        </w:rPr>
        <w:t xml:space="preserve"> a</w:t>
      </w:r>
      <w:r w:rsidR="00B74EAA">
        <w:rPr>
          <w:rFonts w:ascii="Arial" w:hAnsi="Arial" w:cs="Arial"/>
          <w:sz w:val="24"/>
          <w:szCs w:val="24"/>
        </w:rPr>
        <w:t xml:space="preserve"> decision-making guide had</w:t>
      </w:r>
      <w:r w:rsidR="00421849" w:rsidRPr="00421849">
        <w:rPr>
          <w:rFonts w:ascii="Arial" w:hAnsi="Arial" w:cs="Arial"/>
          <w:sz w:val="24"/>
          <w:szCs w:val="24"/>
        </w:rPr>
        <w:t xml:space="preserve"> been developed to help clinicians with the IPFR application p</w:t>
      </w:r>
      <w:r w:rsidR="00B74EAA">
        <w:rPr>
          <w:rFonts w:ascii="Arial" w:hAnsi="Arial" w:cs="Arial"/>
          <w:sz w:val="24"/>
          <w:szCs w:val="24"/>
        </w:rPr>
        <w:t>rocess and each health board had</w:t>
      </w:r>
      <w:r w:rsidR="00421849" w:rsidRPr="00421849">
        <w:rPr>
          <w:rFonts w:ascii="Arial" w:hAnsi="Arial" w:cs="Arial"/>
          <w:sz w:val="24"/>
          <w:szCs w:val="24"/>
        </w:rPr>
        <w:t xml:space="preserve"> a single point of contact for help with the application (26).</w:t>
      </w:r>
    </w:p>
    <w:p w:rsidR="009136F2" w:rsidRDefault="009136F2" w:rsidP="001D5B32">
      <w:pPr>
        <w:rPr>
          <w:rFonts w:ascii="Arial" w:hAnsi="Arial" w:cs="Arial"/>
          <w:sz w:val="24"/>
          <w:szCs w:val="24"/>
        </w:rPr>
      </w:pPr>
    </w:p>
    <w:p w:rsidR="009136F2" w:rsidRDefault="00270386" w:rsidP="001D5B32">
      <w:pPr>
        <w:rPr>
          <w:rFonts w:ascii="Arial" w:hAnsi="Arial" w:cs="Arial"/>
          <w:sz w:val="24"/>
          <w:szCs w:val="24"/>
        </w:rPr>
      </w:pPr>
      <w:r>
        <w:rPr>
          <w:rFonts w:ascii="Arial" w:hAnsi="Arial" w:cs="Arial"/>
          <w:sz w:val="24"/>
          <w:szCs w:val="24"/>
        </w:rPr>
        <w:t>A</w:t>
      </w:r>
      <w:r w:rsidRPr="00270386">
        <w:rPr>
          <w:rFonts w:ascii="Arial" w:hAnsi="Arial" w:cs="Arial"/>
          <w:sz w:val="24"/>
          <w:szCs w:val="24"/>
        </w:rPr>
        <w:t xml:space="preserve"> Quality Assurance Advisory Group </w:t>
      </w:r>
      <w:r w:rsidR="00520322">
        <w:rPr>
          <w:rFonts w:ascii="Arial" w:hAnsi="Arial" w:cs="Arial"/>
          <w:sz w:val="24"/>
          <w:szCs w:val="24"/>
        </w:rPr>
        <w:t xml:space="preserve">was </w:t>
      </w:r>
      <w:r>
        <w:rPr>
          <w:rFonts w:ascii="Arial" w:hAnsi="Arial" w:cs="Arial"/>
          <w:sz w:val="24"/>
          <w:szCs w:val="24"/>
        </w:rPr>
        <w:t xml:space="preserve">established, </w:t>
      </w:r>
      <w:r w:rsidR="00F15EDD">
        <w:rPr>
          <w:rFonts w:ascii="Arial" w:hAnsi="Arial" w:cs="Arial"/>
          <w:sz w:val="24"/>
          <w:szCs w:val="24"/>
        </w:rPr>
        <w:t xml:space="preserve">and held its first meeting in January, </w:t>
      </w:r>
      <w:r w:rsidRPr="00270386">
        <w:rPr>
          <w:rFonts w:ascii="Arial" w:hAnsi="Arial" w:cs="Arial"/>
          <w:sz w:val="24"/>
          <w:szCs w:val="24"/>
        </w:rPr>
        <w:t xml:space="preserve">to review </w:t>
      </w:r>
      <w:r w:rsidR="00AA10A3">
        <w:rPr>
          <w:rFonts w:ascii="Arial" w:hAnsi="Arial" w:cs="Arial"/>
          <w:sz w:val="24"/>
          <w:szCs w:val="24"/>
        </w:rPr>
        <w:t xml:space="preserve">randomly selected </w:t>
      </w:r>
      <w:r w:rsidRPr="00270386">
        <w:rPr>
          <w:rFonts w:ascii="Arial" w:hAnsi="Arial" w:cs="Arial"/>
          <w:sz w:val="24"/>
          <w:szCs w:val="24"/>
        </w:rPr>
        <w:t>IPFRs</w:t>
      </w:r>
      <w:r>
        <w:rPr>
          <w:rFonts w:ascii="Arial" w:hAnsi="Arial" w:cs="Arial"/>
          <w:sz w:val="24"/>
          <w:szCs w:val="24"/>
        </w:rPr>
        <w:t xml:space="preserve"> </w:t>
      </w:r>
      <w:r w:rsidR="00AA10A3">
        <w:rPr>
          <w:rFonts w:ascii="Arial" w:hAnsi="Arial" w:cs="Arial"/>
          <w:sz w:val="24"/>
          <w:szCs w:val="24"/>
        </w:rPr>
        <w:t>from each health board</w:t>
      </w:r>
      <w:r w:rsidR="00EE3CCD">
        <w:rPr>
          <w:rFonts w:ascii="Arial" w:hAnsi="Arial" w:cs="Arial"/>
          <w:sz w:val="24"/>
          <w:szCs w:val="24"/>
        </w:rPr>
        <w:t xml:space="preserve"> (recommendation 19)</w:t>
      </w:r>
      <w:r w:rsidR="00AA10A3">
        <w:rPr>
          <w:rFonts w:ascii="Arial" w:hAnsi="Arial" w:cs="Arial"/>
          <w:sz w:val="24"/>
          <w:szCs w:val="24"/>
        </w:rPr>
        <w:t>.  The Group report</w:t>
      </w:r>
      <w:r w:rsidR="00EE3CCD">
        <w:rPr>
          <w:rFonts w:ascii="Arial" w:hAnsi="Arial" w:cs="Arial"/>
          <w:sz w:val="24"/>
          <w:szCs w:val="24"/>
        </w:rPr>
        <w:t>s</w:t>
      </w:r>
      <w:r w:rsidR="00AA10A3">
        <w:rPr>
          <w:rFonts w:ascii="Arial" w:hAnsi="Arial" w:cs="Arial"/>
          <w:sz w:val="24"/>
          <w:szCs w:val="24"/>
        </w:rPr>
        <w:t xml:space="preserve"> </w:t>
      </w:r>
      <w:r>
        <w:rPr>
          <w:rFonts w:ascii="Arial" w:hAnsi="Arial" w:cs="Arial"/>
          <w:sz w:val="24"/>
          <w:szCs w:val="24"/>
        </w:rPr>
        <w:t xml:space="preserve">to </w:t>
      </w:r>
      <w:r w:rsidRPr="00270386">
        <w:rPr>
          <w:rFonts w:ascii="Arial" w:hAnsi="Arial" w:cs="Arial"/>
          <w:sz w:val="24"/>
          <w:szCs w:val="24"/>
        </w:rPr>
        <w:t>medical directors</w:t>
      </w:r>
      <w:r w:rsidR="00AA10A3">
        <w:rPr>
          <w:rFonts w:ascii="Arial" w:hAnsi="Arial" w:cs="Arial"/>
          <w:sz w:val="24"/>
          <w:szCs w:val="24"/>
        </w:rPr>
        <w:t xml:space="preserve"> and </w:t>
      </w:r>
      <w:r w:rsidR="00665A6E">
        <w:rPr>
          <w:rFonts w:ascii="Arial" w:hAnsi="Arial" w:cs="Arial"/>
          <w:sz w:val="24"/>
          <w:szCs w:val="24"/>
        </w:rPr>
        <w:t xml:space="preserve">to </w:t>
      </w:r>
      <w:r w:rsidR="00AA10A3">
        <w:rPr>
          <w:rFonts w:ascii="Arial" w:hAnsi="Arial" w:cs="Arial"/>
          <w:sz w:val="24"/>
          <w:szCs w:val="24"/>
        </w:rPr>
        <w:t xml:space="preserve">the </w:t>
      </w:r>
      <w:r w:rsidR="00665A6E">
        <w:rPr>
          <w:rFonts w:ascii="Arial" w:hAnsi="Arial" w:cs="Arial"/>
          <w:sz w:val="24"/>
          <w:szCs w:val="24"/>
        </w:rPr>
        <w:t>Welsh Government</w:t>
      </w:r>
      <w:r w:rsidR="00FF0D28">
        <w:rPr>
          <w:rFonts w:ascii="Arial" w:hAnsi="Arial" w:cs="Arial"/>
          <w:sz w:val="24"/>
          <w:szCs w:val="24"/>
        </w:rPr>
        <w:t>’s</w:t>
      </w:r>
      <w:r w:rsidR="00665A6E">
        <w:rPr>
          <w:rFonts w:ascii="Arial" w:hAnsi="Arial" w:cs="Arial"/>
          <w:sz w:val="24"/>
          <w:szCs w:val="24"/>
        </w:rPr>
        <w:t xml:space="preserve"> </w:t>
      </w:r>
      <w:r w:rsidR="00AA10A3">
        <w:rPr>
          <w:rFonts w:ascii="Arial" w:hAnsi="Arial" w:cs="Arial"/>
          <w:sz w:val="24"/>
          <w:szCs w:val="24"/>
        </w:rPr>
        <w:t>Chief Medical Officer</w:t>
      </w:r>
      <w:r w:rsidRPr="00270386">
        <w:rPr>
          <w:rFonts w:ascii="Arial" w:hAnsi="Arial" w:cs="Arial"/>
          <w:sz w:val="24"/>
          <w:szCs w:val="24"/>
        </w:rPr>
        <w:t>.</w:t>
      </w:r>
      <w:r w:rsidR="00EE3CCD">
        <w:rPr>
          <w:rFonts w:ascii="Arial" w:hAnsi="Arial" w:cs="Arial"/>
          <w:sz w:val="24"/>
          <w:szCs w:val="24"/>
        </w:rPr>
        <w:t xml:space="preserve">  Members have been involved in developing new training materials for patients and clinicians (recommendation 23).</w:t>
      </w:r>
    </w:p>
    <w:p w:rsidR="00270386" w:rsidRDefault="00270386" w:rsidP="001D5B32">
      <w:pPr>
        <w:rPr>
          <w:rFonts w:ascii="Arial" w:hAnsi="Arial" w:cs="Arial"/>
          <w:sz w:val="24"/>
          <w:szCs w:val="24"/>
        </w:rPr>
      </w:pPr>
    </w:p>
    <w:p w:rsidR="001D5B32" w:rsidRDefault="00270386" w:rsidP="00D73F86">
      <w:pPr>
        <w:rPr>
          <w:rFonts w:ascii="Arial" w:hAnsi="Arial" w:cs="Arial"/>
          <w:sz w:val="24"/>
          <w:szCs w:val="24"/>
        </w:rPr>
      </w:pPr>
      <w:r>
        <w:rPr>
          <w:rFonts w:ascii="Arial" w:hAnsi="Arial" w:cs="Arial"/>
          <w:sz w:val="24"/>
          <w:szCs w:val="24"/>
        </w:rPr>
        <w:t>I would like to reiterate my thanks to the members of the review group, for carrying out such a demanding task amon</w:t>
      </w:r>
      <w:r w:rsidR="00FF0D28">
        <w:rPr>
          <w:rFonts w:ascii="Arial" w:hAnsi="Arial" w:cs="Arial"/>
          <w:sz w:val="24"/>
          <w:szCs w:val="24"/>
        </w:rPr>
        <w:t xml:space="preserve">gst all their other commitments; to the </w:t>
      </w:r>
      <w:r w:rsidR="00B74EAA">
        <w:rPr>
          <w:rFonts w:ascii="Arial" w:hAnsi="Arial" w:cs="Arial"/>
          <w:sz w:val="24"/>
          <w:szCs w:val="24"/>
        </w:rPr>
        <w:t>patients and organisations who provided evidence,</w:t>
      </w:r>
      <w:r>
        <w:rPr>
          <w:rFonts w:ascii="Arial" w:hAnsi="Arial" w:cs="Arial"/>
          <w:sz w:val="24"/>
          <w:szCs w:val="24"/>
        </w:rPr>
        <w:t xml:space="preserve"> and to everyone who has worked so diligently to make the IPFR process simpler and better understood.</w:t>
      </w:r>
    </w:p>
    <w:p w:rsidR="00D73F86" w:rsidRPr="00D73F86" w:rsidRDefault="00D73F86" w:rsidP="00D73F86">
      <w:pPr>
        <w:rPr>
          <w:rFonts w:ascii="Arial" w:hAnsi="Arial" w:cs="Arial"/>
          <w:sz w:val="24"/>
          <w:szCs w:val="24"/>
        </w:rPr>
      </w:pPr>
    </w:p>
    <w:sectPr w:rsidR="00D73F86" w:rsidRPr="00D73F86" w:rsidSect="001A39E2">
      <w:footerReference w:type="even" r:id="rId6"/>
      <w:footerReference w:type="default" r:id="rId7"/>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F42" w:rsidRDefault="00406F42">
      <w:r>
        <w:separator/>
      </w:r>
    </w:p>
  </w:endnote>
  <w:endnote w:type="continuationSeparator" w:id="0">
    <w:p w:rsidR="00406F42" w:rsidRDefault="0040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AA" w:rsidRDefault="00B74EA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4EAA" w:rsidRDefault="00B74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AA" w:rsidRDefault="00B74EA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AEF">
      <w:rPr>
        <w:rStyle w:val="PageNumber"/>
        <w:noProof/>
      </w:rPr>
      <w:t>2</w:t>
    </w:r>
    <w:r>
      <w:rPr>
        <w:rStyle w:val="PageNumber"/>
      </w:rPr>
      <w:fldChar w:fldCharType="end"/>
    </w:r>
  </w:p>
  <w:p w:rsidR="00B74EAA" w:rsidRDefault="00B74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AA" w:rsidRPr="002F4260" w:rsidRDefault="00B74EAA" w:rsidP="005D2A41">
    <w:pPr>
      <w:pStyle w:val="Footer"/>
      <w:framePr w:h="365" w:hRule="exact" w:wrap="around" w:vAnchor="text" w:hAnchor="page" w:x="6202" w:y="-58"/>
      <w:rPr>
        <w:rStyle w:val="PageNumber"/>
        <w:rFonts w:ascii="Arial" w:hAnsi="Arial" w:cs="Arial"/>
        <w:sz w:val="16"/>
        <w:szCs w:val="16"/>
      </w:rPr>
    </w:pPr>
    <w:r w:rsidRPr="002F4260">
      <w:rPr>
        <w:rStyle w:val="PageNumber"/>
        <w:rFonts w:ascii="Arial" w:hAnsi="Arial" w:cs="Arial"/>
        <w:sz w:val="16"/>
        <w:szCs w:val="16"/>
      </w:rPr>
      <w:fldChar w:fldCharType="begin"/>
    </w:r>
    <w:r w:rsidRPr="002F4260">
      <w:rPr>
        <w:rStyle w:val="PageNumber"/>
        <w:rFonts w:ascii="Arial" w:hAnsi="Arial" w:cs="Arial"/>
        <w:sz w:val="16"/>
        <w:szCs w:val="16"/>
      </w:rPr>
      <w:instrText xml:space="preserve">PAGE  </w:instrText>
    </w:r>
    <w:r w:rsidRPr="002F4260">
      <w:rPr>
        <w:rStyle w:val="PageNumber"/>
        <w:rFonts w:ascii="Arial" w:hAnsi="Arial" w:cs="Arial"/>
        <w:sz w:val="16"/>
        <w:szCs w:val="16"/>
      </w:rPr>
      <w:fldChar w:fldCharType="separate"/>
    </w:r>
    <w:r w:rsidR="007E3AEF">
      <w:rPr>
        <w:rStyle w:val="PageNumber"/>
        <w:rFonts w:ascii="Arial" w:hAnsi="Arial" w:cs="Arial"/>
        <w:noProof/>
        <w:sz w:val="16"/>
        <w:szCs w:val="16"/>
      </w:rPr>
      <w:t>1</w:t>
    </w:r>
    <w:r w:rsidRPr="002F4260">
      <w:rPr>
        <w:rStyle w:val="PageNumber"/>
        <w:rFonts w:ascii="Arial" w:hAnsi="Arial" w:cs="Arial"/>
        <w:sz w:val="16"/>
        <w:szCs w:val="16"/>
      </w:rPr>
      <w:fldChar w:fldCharType="end"/>
    </w:r>
  </w:p>
  <w:p w:rsidR="00B74EAA" w:rsidRPr="00A845A9" w:rsidRDefault="00B74EA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F42" w:rsidRDefault="00406F42">
      <w:r>
        <w:separator/>
      </w:r>
    </w:p>
  </w:footnote>
  <w:footnote w:type="continuationSeparator" w:id="0">
    <w:p w:rsidR="00406F42" w:rsidRDefault="0040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AA" w:rsidRDefault="007E3AEF">
    <w:r>
      <w:rPr>
        <w:noProof/>
        <w:lang w:eastAsia="en-GB"/>
      </w:rPr>
      <w:drawing>
        <wp:anchor distT="0" distB="0" distL="114300" distR="114300" simplePos="0" relativeHeight="251657728" behindDoc="0" locked="0" layoutInCell="1" allowOverlap="1">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74EAA" w:rsidRDefault="00B74EAA">
    <w:pPr>
      <w:pStyle w:val="Header"/>
    </w:pPr>
  </w:p>
  <w:p w:rsidR="00B74EAA" w:rsidRDefault="00B74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F12"/>
    <w:rsid w:val="00023B69"/>
    <w:rsid w:val="0003600A"/>
    <w:rsid w:val="000473F8"/>
    <w:rsid w:val="000516D9"/>
    <w:rsid w:val="00053E1B"/>
    <w:rsid w:val="00062F55"/>
    <w:rsid w:val="0007133A"/>
    <w:rsid w:val="00090C3D"/>
    <w:rsid w:val="00097118"/>
    <w:rsid w:val="000B7AC2"/>
    <w:rsid w:val="000C3A52"/>
    <w:rsid w:val="000C53DB"/>
    <w:rsid w:val="000F79AE"/>
    <w:rsid w:val="00101896"/>
    <w:rsid w:val="00116BE2"/>
    <w:rsid w:val="00134918"/>
    <w:rsid w:val="0014039C"/>
    <w:rsid w:val="001460B1"/>
    <w:rsid w:val="00146477"/>
    <w:rsid w:val="00155164"/>
    <w:rsid w:val="001632D7"/>
    <w:rsid w:val="0017102C"/>
    <w:rsid w:val="00187D26"/>
    <w:rsid w:val="001A39E2"/>
    <w:rsid w:val="001B027C"/>
    <w:rsid w:val="001B288D"/>
    <w:rsid w:val="001C532F"/>
    <w:rsid w:val="001C5455"/>
    <w:rsid w:val="001D5B32"/>
    <w:rsid w:val="001E7DE5"/>
    <w:rsid w:val="00203460"/>
    <w:rsid w:val="002174E0"/>
    <w:rsid w:val="00223E62"/>
    <w:rsid w:val="00260503"/>
    <w:rsid w:val="00270386"/>
    <w:rsid w:val="002A5310"/>
    <w:rsid w:val="002A5E9D"/>
    <w:rsid w:val="002C57B6"/>
    <w:rsid w:val="002D17A1"/>
    <w:rsid w:val="002F0EB9"/>
    <w:rsid w:val="002F3533"/>
    <w:rsid w:val="002F4260"/>
    <w:rsid w:val="002F53A9"/>
    <w:rsid w:val="00305CF9"/>
    <w:rsid w:val="00314E36"/>
    <w:rsid w:val="003220C1"/>
    <w:rsid w:val="00356D7B"/>
    <w:rsid w:val="00357893"/>
    <w:rsid w:val="00370471"/>
    <w:rsid w:val="003933BC"/>
    <w:rsid w:val="003B1503"/>
    <w:rsid w:val="003B3D64"/>
    <w:rsid w:val="003C5133"/>
    <w:rsid w:val="004028FC"/>
    <w:rsid w:val="00403B5C"/>
    <w:rsid w:val="00405D1B"/>
    <w:rsid w:val="00406F42"/>
    <w:rsid w:val="00421849"/>
    <w:rsid w:val="00426CE8"/>
    <w:rsid w:val="0043031D"/>
    <w:rsid w:val="00434780"/>
    <w:rsid w:val="004654E6"/>
    <w:rsid w:val="0046757C"/>
    <w:rsid w:val="00480A3B"/>
    <w:rsid w:val="004A07F0"/>
    <w:rsid w:val="004A4EE5"/>
    <w:rsid w:val="004C5896"/>
    <w:rsid w:val="004F7DCB"/>
    <w:rsid w:val="00520322"/>
    <w:rsid w:val="005406D5"/>
    <w:rsid w:val="00543C24"/>
    <w:rsid w:val="00547B89"/>
    <w:rsid w:val="00547CBF"/>
    <w:rsid w:val="005720FB"/>
    <w:rsid w:val="00574BB3"/>
    <w:rsid w:val="005A22E2"/>
    <w:rsid w:val="005B030B"/>
    <w:rsid w:val="005D2A41"/>
    <w:rsid w:val="005D7663"/>
    <w:rsid w:val="00614724"/>
    <w:rsid w:val="00654C0A"/>
    <w:rsid w:val="006575A8"/>
    <w:rsid w:val="006633C7"/>
    <w:rsid w:val="00663F04"/>
    <w:rsid w:val="00665A6E"/>
    <w:rsid w:val="006814BD"/>
    <w:rsid w:val="0069133F"/>
    <w:rsid w:val="006B340E"/>
    <w:rsid w:val="006B461D"/>
    <w:rsid w:val="006D7FA7"/>
    <w:rsid w:val="006E0A2C"/>
    <w:rsid w:val="006E7E0A"/>
    <w:rsid w:val="0070325F"/>
    <w:rsid w:val="00703993"/>
    <w:rsid w:val="00715BD2"/>
    <w:rsid w:val="00715DB2"/>
    <w:rsid w:val="0073380E"/>
    <w:rsid w:val="00743B79"/>
    <w:rsid w:val="007523BC"/>
    <w:rsid w:val="00752C48"/>
    <w:rsid w:val="0076216F"/>
    <w:rsid w:val="00773F27"/>
    <w:rsid w:val="007A05FB"/>
    <w:rsid w:val="007A18A7"/>
    <w:rsid w:val="007B5260"/>
    <w:rsid w:val="007B796A"/>
    <w:rsid w:val="007C24E7"/>
    <w:rsid w:val="007D1402"/>
    <w:rsid w:val="007D53F7"/>
    <w:rsid w:val="007E09D3"/>
    <w:rsid w:val="007E3AEF"/>
    <w:rsid w:val="007F582F"/>
    <w:rsid w:val="007F5E64"/>
    <w:rsid w:val="007F723E"/>
    <w:rsid w:val="00800FA0"/>
    <w:rsid w:val="00812370"/>
    <w:rsid w:val="0082411A"/>
    <w:rsid w:val="00825FF1"/>
    <w:rsid w:val="008276D1"/>
    <w:rsid w:val="00841628"/>
    <w:rsid w:val="00846160"/>
    <w:rsid w:val="0085193E"/>
    <w:rsid w:val="00877BD2"/>
    <w:rsid w:val="00896DA3"/>
    <w:rsid w:val="008A3E7E"/>
    <w:rsid w:val="008B7927"/>
    <w:rsid w:val="008C7ACF"/>
    <w:rsid w:val="008D1E0B"/>
    <w:rsid w:val="008F0CC6"/>
    <w:rsid w:val="008F2F71"/>
    <w:rsid w:val="008F4658"/>
    <w:rsid w:val="008F789E"/>
    <w:rsid w:val="009136F2"/>
    <w:rsid w:val="00923034"/>
    <w:rsid w:val="00933494"/>
    <w:rsid w:val="0093370E"/>
    <w:rsid w:val="00953A46"/>
    <w:rsid w:val="00967473"/>
    <w:rsid w:val="00973090"/>
    <w:rsid w:val="00995EEC"/>
    <w:rsid w:val="009A320E"/>
    <w:rsid w:val="009C6D5B"/>
    <w:rsid w:val="009D26B0"/>
    <w:rsid w:val="009E4974"/>
    <w:rsid w:val="009F06C3"/>
    <w:rsid w:val="009F2BEE"/>
    <w:rsid w:val="00A017DF"/>
    <w:rsid w:val="00A05B09"/>
    <w:rsid w:val="00A1106E"/>
    <w:rsid w:val="00A17606"/>
    <w:rsid w:val="00A204C9"/>
    <w:rsid w:val="00A23742"/>
    <w:rsid w:val="00A26D67"/>
    <w:rsid w:val="00A3247B"/>
    <w:rsid w:val="00A36493"/>
    <w:rsid w:val="00A502C6"/>
    <w:rsid w:val="00A72CF3"/>
    <w:rsid w:val="00A845A9"/>
    <w:rsid w:val="00A86310"/>
    <w:rsid w:val="00A86958"/>
    <w:rsid w:val="00AA10A3"/>
    <w:rsid w:val="00AA3482"/>
    <w:rsid w:val="00AA5651"/>
    <w:rsid w:val="00AA5848"/>
    <w:rsid w:val="00AA7750"/>
    <w:rsid w:val="00AE064D"/>
    <w:rsid w:val="00AF056B"/>
    <w:rsid w:val="00B239BA"/>
    <w:rsid w:val="00B353F7"/>
    <w:rsid w:val="00B3765D"/>
    <w:rsid w:val="00B45509"/>
    <w:rsid w:val="00B468BB"/>
    <w:rsid w:val="00B54FA8"/>
    <w:rsid w:val="00B5764E"/>
    <w:rsid w:val="00B60D18"/>
    <w:rsid w:val="00B61ECE"/>
    <w:rsid w:val="00B707A0"/>
    <w:rsid w:val="00B74EAA"/>
    <w:rsid w:val="00B81F17"/>
    <w:rsid w:val="00BA2502"/>
    <w:rsid w:val="00BC72F2"/>
    <w:rsid w:val="00BD46AB"/>
    <w:rsid w:val="00BF0B8D"/>
    <w:rsid w:val="00BF2C9A"/>
    <w:rsid w:val="00C033D4"/>
    <w:rsid w:val="00C04CD8"/>
    <w:rsid w:val="00C11BB6"/>
    <w:rsid w:val="00C138C1"/>
    <w:rsid w:val="00C23CC6"/>
    <w:rsid w:val="00C43B4A"/>
    <w:rsid w:val="00C4741F"/>
    <w:rsid w:val="00C64FA5"/>
    <w:rsid w:val="00C84A12"/>
    <w:rsid w:val="00C90D8A"/>
    <w:rsid w:val="00CB0E56"/>
    <w:rsid w:val="00CB51CA"/>
    <w:rsid w:val="00CC10D7"/>
    <w:rsid w:val="00CD7555"/>
    <w:rsid w:val="00CE1BC3"/>
    <w:rsid w:val="00CE59E7"/>
    <w:rsid w:val="00CF0BAB"/>
    <w:rsid w:val="00CF1361"/>
    <w:rsid w:val="00CF3DC5"/>
    <w:rsid w:val="00CF6607"/>
    <w:rsid w:val="00D017E2"/>
    <w:rsid w:val="00D022B9"/>
    <w:rsid w:val="00D16D97"/>
    <w:rsid w:val="00D24DC7"/>
    <w:rsid w:val="00D27F42"/>
    <w:rsid w:val="00D61149"/>
    <w:rsid w:val="00D73F86"/>
    <w:rsid w:val="00D9018C"/>
    <w:rsid w:val="00DC4DDF"/>
    <w:rsid w:val="00DD4B82"/>
    <w:rsid w:val="00DE6E78"/>
    <w:rsid w:val="00DF0CB4"/>
    <w:rsid w:val="00E1556F"/>
    <w:rsid w:val="00E30B38"/>
    <w:rsid w:val="00E3419E"/>
    <w:rsid w:val="00E40D92"/>
    <w:rsid w:val="00E45F7A"/>
    <w:rsid w:val="00E47B1A"/>
    <w:rsid w:val="00E631B1"/>
    <w:rsid w:val="00E77E2C"/>
    <w:rsid w:val="00EB248F"/>
    <w:rsid w:val="00EB5F93"/>
    <w:rsid w:val="00EC0568"/>
    <w:rsid w:val="00ED1ECB"/>
    <w:rsid w:val="00EE3CCD"/>
    <w:rsid w:val="00EE721A"/>
    <w:rsid w:val="00F0272E"/>
    <w:rsid w:val="00F1482E"/>
    <w:rsid w:val="00F15EDD"/>
    <w:rsid w:val="00F2438B"/>
    <w:rsid w:val="00F71135"/>
    <w:rsid w:val="00F81C33"/>
    <w:rsid w:val="00F97613"/>
    <w:rsid w:val="00FF0966"/>
    <w:rsid w:val="00FF0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7C0549-3F1E-414F-90A4-272264D0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CE1BC3"/>
    <w:rPr>
      <w:rFonts w:ascii="Tahoma" w:hAnsi="Tahoma" w:cs="Tahoma"/>
      <w:sz w:val="16"/>
      <w:szCs w:val="16"/>
    </w:rPr>
  </w:style>
  <w:style w:type="character" w:customStyle="1" w:styleId="BalloonTextChar">
    <w:name w:val="Balloon Text Char"/>
    <w:link w:val="BalloonText"/>
    <w:rsid w:val="00CE1BC3"/>
    <w:rPr>
      <w:rFonts w:ascii="Tahoma" w:hAnsi="Tahoma" w:cs="Tahoma"/>
      <w:sz w:val="16"/>
      <w:szCs w:val="16"/>
      <w:lang w:eastAsia="en-US"/>
    </w:rPr>
  </w:style>
  <w:style w:type="paragraph" w:customStyle="1" w:styleId="Default">
    <w:name w:val="Default"/>
    <w:rsid w:val="008F2F71"/>
    <w:pPr>
      <w:autoSpaceDE w:val="0"/>
      <w:autoSpaceDN w:val="0"/>
      <w:adjustRightInd w:val="0"/>
    </w:pPr>
    <w:rPr>
      <w:rFonts w:ascii="Frutiger LT Std 45 Light" w:hAnsi="Frutiger LT Std 45 Light" w:cs="Frutiger LT Std 45 Light"/>
      <w:color w:val="000000"/>
      <w:sz w:val="24"/>
      <w:szCs w:val="24"/>
    </w:rPr>
  </w:style>
  <w:style w:type="character" w:styleId="CommentReference">
    <w:name w:val="annotation reference"/>
    <w:rsid w:val="00E40D92"/>
    <w:rPr>
      <w:sz w:val="16"/>
      <w:szCs w:val="16"/>
    </w:rPr>
  </w:style>
  <w:style w:type="paragraph" w:styleId="CommentText">
    <w:name w:val="annotation text"/>
    <w:basedOn w:val="Normal"/>
    <w:link w:val="CommentTextChar"/>
    <w:rsid w:val="00E40D92"/>
    <w:rPr>
      <w:sz w:val="20"/>
    </w:rPr>
  </w:style>
  <w:style w:type="character" w:customStyle="1" w:styleId="CommentTextChar">
    <w:name w:val="Comment Text Char"/>
    <w:link w:val="CommentText"/>
    <w:rsid w:val="00E40D92"/>
    <w:rPr>
      <w:rFonts w:ascii="TradeGothic" w:hAnsi="TradeGothic"/>
      <w:lang w:eastAsia="en-US"/>
    </w:rPr>
  </w:style>
  <w:style w:type="paragraph" w:styleId="CommentSubject">
    <w:name w:val="annotation subject"/>
    <w:basedOn w:val="CommentText"/>
    <w:next w:val="CommentText"/>
    <w:link w:val="CommentSubjectChar"/>
    <w:rsid w:val="00E40D92"/>
    <w:rPr>
      <w:b/>
      <w:bCs/>
    </w:rPr>
  </w:style>
  <w:style w:type="character" w:customStyle="1" w:styleId="CommentSubjectChar">
    <w:name w:val="Comment Subject Char"/>
    <w:link w:val="CommentSubject"/>
    <w:rsid w:val="00E40D92"/>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2850">
      <w:bodyDiv w:val="1"/>
      <w:marLeft w:val="0"/>
      <w:marRight w:val="0"/>
      <w:marTop w:val="0"/>
      <w:marBottom w:val="0"/>
      <w:divBdr>
        <w:top w:val="none" w:sz="0" w:space="0" w:color="auto"/>
        <w:left w:val="none" w:sz="0" w:space="0" w:color="auto"/>
        <w:bottom w:val="none" w:sz="0" w:space="0" w:color="auto"/>
        <w:right w:val="none" w:sz="0" w:space="0" w:color="auto"/>
      </w:divBdr>
    </w:div>
    <w:div w:id="957875675">
      <w:bodyDiv w:val="1"/>
      <w:marLeft w:val="0"/>
      <w:marRight w:val="0"/>
      <w:marTop w:val="0"/>
      <w:marBottom w:val="0"/>
      <w:divBdr>
        <w:top w:val="none" w:sz="0" w:space="0" w:color="auto"/>
        <w:left w:val="none" w:sz="0" w:space="0" w:color="auto"/>
        <w:bottom w:val="none" w:sz="0" w:space="0" w:color="auto"/>
        <w:right w:val="none" w:sz="0" w:space="0" w:color="auto"/>
      </w:divBdr>
    </w:div>
    <w:div w:id="13686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2018-10-09T23:00:00+00:00</Meeting_x0020_Date>
    <Assembly xmlns="a4e7e3ba-90a1-4b0a-844f-73b076486bd6">5</Assembly>
  </documentManagement>
</p:properties>
</file>

<file path=customXml/itemProps1.xml><?xml version="1.0" encoding="utf-8"?>
<ds:datastoreItem xmlns:ds="http://schemas.openxmlformats.org/officeDocument/2006/customXml" ds:itemID="{96EE3C71-3E54-47D7-B587-B56E44593765}"/>
</file>

<file path=customXml/itemProps2.xml><?xml version="1.0" encoding="utf-8"?>
<ds:datastoreItem xmlns:ds="http://schemas.openxmlformats.org/officeDocument/2006/customXml" ds:itemID="{A4A7BA59-E900-4B27-9923-8178D2F9C49D}"/>
</file>

<file path=customXml/itemProps3.xml><?xml version="1.0" encoding="utf-8"?>
<ds:datastoreItem xmlns:ds="http://schemas.openxmlformats.org/officeDocument/2006/customXml" ds:itemID="{9FADD3E3-FF7A-41A1-9074-7925808A057A}"/>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Patient Funding Request (IPFR) Review </dc:title>
  <dc:subject/>
  <dc:creator>burnsc</dc:creator>
  <cp:keywords/>
  <cp:lastModifiedBy>Oxenham, James (OFM - Cabinet Division)</cp:lastModifiedBy>
  <cp:revision>2</cp:revision>
  <cp:lastPrinted>2011-05-27T09:19:00Z</cp:lastPrinted>
  <dcterms:created xsi:type="dcterms:W3CDTF">2018-10-10T12:56:00Z</dcterms:created>
  <dcterms:modified xsi:type="dcterms:W3CDTF">2018-10-10T12:56:00Z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A17852605</vt:lpwstr>
  </property>
  <property fmtid="{D5CDD505-2E9C-101B-9397-08002B2CF9AE}" pid="4" name="Objective-Title">
    <vt:lpwstr>MA (P) VG 1655 17 Written Statement - Truvada FINAL En</vt:lpwstr>
  </property>
  <property fmtid="{D5CDD505-2E9C-101B-9397-08002B2CF9AE}" pid="5" name="Objective-Comment">
    <vt:lpwstr/>
  </property>
  <property fmtid="{D5CDD505-2E9C-101B-9397-08002B2CF9AE}" pid="6" name="Objective-CreationStamp">
    <vt:filetime>2017-04-28T15:05:38Z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2017-04-28T16:08:31Z</vt:filetime>
  </property>
  <property fmtid="{D5CDD505-2E9C-101B-9397-08002B2CF9AE}" pid="11" name="Objective-Owner">
    <vt:lpwstr>Morton, Miranda (HSS - DHP Primary Care)</vt:lpwstr>
  </property>
  <property fmtid="{D5CDD505-2E9C-101B-9397-08002B2CF9AE}" pid="12" name="Objective-Path">
    <vt:lpwstr>Objective Global Folder:Corporate File Plan:GOVERNMENT BUSINESS:Government Business - Ministerial Portfolios:NAfW - Term 5:Government Business - Cabinet Secretary for Health, Wellbeing &amp; Sport:Vaughan Gething - Cabinet Secretary for Health, Well-being &amp; S</vt:lpwstr>
  </property>
  <property fmtid="{D5CDD505-2E9C-101B-9397-08002B2CF9AE}" pid="13" name="Objective-Parent">
    <vt:lpwstr>MA (P) VG 1655 17 Funding for study into the availability of pre-exposure prophylaxis to reduce the risk of sexually acquired HIV infection in adults at high risk</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qA1294581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2017-04-27T23:00:00Z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