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8C" w:rsidRDefault="007A5E8C" w:rsidP="00A845A9">
      <w:pPr>
        <w:pStyle w:val="Heading1"/>
        <w:rPr>
          <w:color w:val="FF0000"/>
        </w:rPr>
      </w:pPr>
    </w:p>
    <w:p w:rsidR="007A5E8C" w:rsidRDefault="007A5E8C" w:rsidP="00A845A9">
      <w:pPr>
        <w:pStyle w:val="Heading1"/>
        <w:rPr>
          <w:color w:val="FF0000"/>
        </w:rPr>
      </w:pPr>
    </w:p>
    <w:p w:rsidR="007A5E8C" w:rsidRDefault="007A5E8C" w:rsidP="00A845A9">
      <w:pPr>
        <w:pStyle w:val="Heading1"/>
        <w:rPr>
          <w:color w:val="FF0000"/>
        </w:rPr>
      </w:pPr>
    </w:p>
    <w:p w:rsidR="007A5E8C" w:rsidRDefault="007A5E8C" w:rsidP="00A845A9">
      <w:pPr>
        <w:pStyle w:val="Heading1"/>
        <w:rPr>
          <w:color w:val="FF0000"/>
        </w:rPr>
      </w:pPr>
    </w:p>
    <w:p w:rsidR="00A845A9" w:rsidRDefault="00DB2A9A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97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DB2A9A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FF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364"/>
      </w:tblGrid>
      <w:tr w:rsidR="00EA5290" w:rsidRPr="00A011A1" w:rsidTr="007A5E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8E1FF9" w:rsidP="009C595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E1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Improving </w:t>
            </w:r>
            <w:r w:rsidR="009C59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services for people with a learning disability in Wales </w:t>
            </w:r>
            <w:bookmarkEnd w:id="0"/>
          </w:p>
        </w:tc>
      </w:tr>
      <w:tr w:rsidR="00EA5290" w:rsidRPr="00A011A1" w:rsidTr="007A5E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A5E8C" w:rsidP="00B800C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B800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8E1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4C6285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:rsidTr="007A5E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8505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 - </w:t>
            </w:r>
            <w:r w:rsidR="004C628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:rsidR="00EA5290" w:rsidRPr="00A011A1" w:rsidRDefault="00EA5290" w:rsidP="00EA5290"/>
    <w:p w:rsidR="008440A1" w:rsidRDefault="008E1FF9" w:rsidP="00CA6D7F">
      <w:pPr>
        <w:pStyle w:val="Body"/>
        <w:jc w:val="both"/>
        <w:rPr>
          <w:rFonts w:ascii="Arial" w:hAnsi="Arial" w:cs="Arial"/>
          <w:sz w:val="24"/>
          <w:szCs w:val="24"/>
        </w:rPr>
      </w:pPr>
      <w:r w:rsidRPr="008506A4">
        <w:rPr>
          <w:rFonts w:ascii="Arial" w:hAnsi="Arial" w:cs="Arial"/>
          <w:sz w:val="24"/>
          <w:szCs w:val="24"/>
        </w:rPr>
        <w:t xml:space="preserve">As part of </w:t>
      </w:r>
      <w:r w:rsidR="00FE62F1">
        <w:rPr>
          <w:rFonts w:ascii="Arial" w:hAnsi="Arial" w:cs="Arial"/>
          <w:sz w:val="24"/>
          <w:szCs w:val="24"/>
        </w:rPr>
        <w:t xml:space="preserve">this Government’s </w:t>
      </w:r>
      <w:r w:rsidRPr="008506A4">
        <w:rPr>
          <w:rFonts w:ascii="Arial" w:hAnsi="Arial" w:cs="Arial"/>
          <w:sz w:val="24"/>
          <w:szCs w:val="24"/>
        </w:rPr>
        <w:t xml:space="preserve">commitment to improve </w:t>
      </w:r>
      <w:r w:rsidR="00FE62F1">
        <w:rPr>
          <w:rFonts w:ascii="Arial" w:hAnsi="Arial" w:cs="Arial"/>
          <w:sz w:val="24"/>
          <w:szCs w:val="24"/>
        </w:rPr>
        <w:t xml:space="preserve">the </w:t>
      </w:r>
      <w:r w:rsidRPr="008506A4">
        <w:rPr>
          <w:rFonts w:ascii="Arial" w:hAnsi="Arial" w:cs="Arial"/>
          <w:sz w:val="24"/>
          <w:szCs w:val="24"/>
        </w:rPr>
        <w:t xml:space="preserve">health and wellbeing </w:t>
      </w:r>
      <w:r w:rsidR="00FE62F1">
        <w:rPr>
          <w:rFonts w:ascii="Arial" w:hAnsi="Arial" w:cs="Arial"/>
          <w:sz w:val="24"/>
          <w:szCs w:val="24"/>
        </w:rPr>
        <w:t>of people in Wales</w:t>
      </w:r>
      <w:r w:rsidRPr="008506A4">
        <w:rPr>
          <w:rFonts w:ascii="Arial" w:hAnsi="Arial" w:cs="Arial"/>
          <w:sz w:val="24"/>
          <w:szCs w:val="24"/>
        </w:rPr>
        <w:t xml:space="preserve">, </w:t>
      </w:r>
      <w:r w:rsidR="00FE62F1">
        <w:rPr>
          <w:rFonts w:ascii="Arial" w:hAnsi="Arial" w:cs="Arial"/>
          <w:sz w:val="24"/>
          <w:szCs w:val="24"/>
        </w:rPr>
        <w:t xml:space="preserve">I am </w:t>
      </w:r>
      <w:r w:rsidR="005F3B0E">
        <w:rPr>
          <w:rFonts w:ascii="Arial" w:hAnsi="Arial" w:cs="Arial"/>
          <w:sz w:val="24"/>
          <w:szCs w:val="24"/>
        </w:rPr>
        <w:t xml:space="preserve">pleased to announce </w:t>
      </w:r>
      <w:r w:rsidR="004C6285">
        <w:rPr>
          <w:rFonts w:ascii="Arial" w:hAnsi="Arial" w:cs="Arial"/>
          <w:sz w:val="24"/>
          <w:szCs w:val="24"/>
        </w:rPr>
        <w:t>a</w:t>
      </w:r>
      <w:r w:rsidRPr="008506A4">
        <w:rPr>
          <w:rFonts w:ascii="Arial" w:hAnsi="Arial" w:cs="Arial"/>
          <w:sz w:val="24"/>
          <w:szCs w:val="24"/>
        </w:rPr>
        <w:t xml:space="preserve">dditional funding </w:t>
      </w:r>
      <w:r w:rsidR="001C06DA">
        <w:rPr>
          <w:rFonts w:ascii="Arial" w:hAnsi="Arial" w:cs="Arial"/>
          <w:sz w:val="24"/>
          <w:szCs w:val="24"/>
        </w:rPr>
        <w:t xml:space="preserve">of </w:t>
      </w:r>
      <w:r w:rsidR="005F3B0E">
        <w:rPr>
          <w:rFonts w:ascii="Arial" w:hAnsi="Arial" w:cs="Arial"/>
          <w:sz w:val="24"/>
          <w:szCs w:val="24"/>
        </w:rPr>
        <w:t>£2 million,</w:t>
      </w:r>
      <w:r w:rsidR="001C06DA">
        <w:rPr>
          <w:rFonts w:ascii="Arial" w:hAnsi="Arial" w:cs="Arial"/>
          <w:sz w:val="24"/>
          <w:szCs w:val="24"/>
        </w:rPr>
        <w:t xml:space="preserve"> </w:t>
      </w:r>
      <w:r w:rsidRPr="008506A4">
        <w:rPr>
          <w:rFonts w:ascii="Arial" w:hAnsi="Arial" w:cs="Arial"/>
          <w:sz w:val="24"/>
          <w:szCs w:val="24"/>
        </w:rPr>
        <w:t xml:space="preserve">available </w:t>
      </w:r>
      <w:r w:rsidR="001C06DA">
        <w:rPr>
          <w:rFonts w:ascii="Arial" w:hAnsi="Arial" w:cs="Arial"/>
          <w:sz w:val="24"/>
          <w:szCs w:val="24"/>
        </w:rPr>
        <w:t>over the next three years</w:t>
      </w:r>
      <w:r w:rsidR="005F3B0E">
        <w:rPr>
          <w:rFonts w:ascii="Arial" w:hAnsi="Arial" w:cs="Arial"/>
          <w:sz w:val="24"/>
          <w:szCs w:val="24"/>
        </w:rPr>
        <w:t>,</w:t>
      </w:r>
      <w:r w:rsidR="001C06DA">
        <w:rPr>
          <w:rFonts w:ascii="Arial" w:hAnsi="Arial" w:cs="Arial"/>
          <w:sz w:val="24"/>
          <w:szCs w:val="24"/>
        </w:rPr>
        <w:t xml:space="preserve"> </w:t>
      </w:r>
      <w:r w:rsidRPr="008506A4">
        <w:rPr>
          <w:rFonts w:ascii="Arial" w:hAnsi="Arial" w:cs="Arial"/>
          <w:sz w:val="24"/>
          <w:szCs w:val="24"/>
        </w:rPr>
        <w:t xml:space="preserve">to improve </w:t>
      </w:r>
      <w:r w:rsidR="00AD7A31">
        <w:rPr>
          <w:rFonts w:ascii="Arial" w:hAnsi="Arial" w:cs="Arial"/>
          <w:sz w:val="24"/>
          <w:szCs w:val="24"/>
        </w:rPr>
        <w:t xml:space="preserve">NHS </w:t>
      </w:r>
      <w:r w:rsidR="009C5952">
        <w:rPr>
          <w:rFonts w:ascii="Arial" w:hAnsi="Arial" w:cs="Arial"/>
          <w:sz w:val="24"/>
          <w:szCs w:val="24"/>
        </w:rPr>
        <w:t>services for people with a learning disability</w:t>
      </w:r>
      <w:r w:rsidR="008440A1">
        <w:rPr>
          <w:rFonts w:ascii="Arial" w:hAnsi="Arial" w:cs="Arial"/>
          <w:sz w:val="24"/>
          <w:szCs w:val="24"/>
        </w:rPr>
        <w:t>.</w:t>
      </w:r>
    </w:p>
    <w:p w:rsidR="008440A1" w:rsidRDefault="008440A1" w:rsidP="00CA6D7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4C6285" w:rsidRDefault="001C06DA" w:rsidP="00CA6D7F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2018, w</w:t>
      </w:r>
      <w:r w:rsidR="00FE62F1">
        <w:rPr>
          <w:rFonts w:ascii="Arial" w:hAnsi="Arial" w:cs="Arial"/>
          <w:sz w:val="24"/>
          <w:szCs w:val="24"/>
        </w:rPr>
        <w:t>e launched a comprehensive cross-government programme of work: “</w:t>
      </w:r>
      <w:r w:rsidR="004C6285" w:rsidRPr="004C6285">
        <w:rPr>
          <w:rFonts w:ascii="Arial" w:hAnsi="Arial" w:cs="Arial"/>
          <w:sz w:val="24"/>
          <w:szCs w:val="24"/>
        </w:rPr>
        <w:t>The Learning Disability Improving Lives Programme</w:t>
      </w:r>
      <w:r w:rsidR="00FE62F1">
        <w:rPr>
          <w:rFonts w:ascii="Arial" w:hAnsi="Arial" w:cs="Arial"/>
          <w:sz w:val="24"/>
          <w:szCs w:val="24"/>
        </w:rPr>
        <w:t xml:space="preserve">”.  The programme </w:t>
      </w:r>
      <w:r w:rsidR="00063152">
        <w:rPr>
          <w:rFonts w:ascii="Arial" w:hAnsi="Arial" w:cs="Arial"/>
          <w:sz w:val="24"/>
          <w:szCs w:val="24"/>
        </w:rPr>
        <w:t xml:space="preserve">was </w:t>
      </w:r>
      <w:r w:rsidR="00FE62F1">
        <w:rPr>
          <w:rFonts w:ascii="Arial" w:hAnsi="Arial" w:cs="Arial"/>
          <w:sz w:val="24"/>
          <w:szCs w:val="24"/>
        </w:rPr>
        <w:t xml:space="preserve">informed by </w:t>
      </w:r>
      <w:r w:rsidR="004C6285" w:rsidRPr="004C6285">
        <w:rPr>
          <w:rFonts w:ascii="Arial" w:hAnsi="Arial" w:cs="Arial"/>
          <w:sz w:val="24"/>
          <w:szCs w:val="24"/>
        </w:rPr>
        <w:t xml:space="preserve">a wide-ranging review </w:t>
      </w:r>
      <w:r w:rsidR="00063152">
        <w:rPr>
          <w:rFonts w:ascii="Arial" w:hAnsi="Arial" w:cs="Arial"/>
          <w:sz w:val="24"/>
          <w:szCs w:val="24"/>
        </w:rPr>
        <w:t xml:space="preserve">that </w:t>
      </w:r>
      <w:r w:rsidR="00063152" w:rsidRPr="004C6285">
        <w:rPr>
          <w:rFonts w:ascii="Arial" w:hAnsi="Arial" w:cs="Arial"/>
          <w:sz w:val="24"/>
          <w:szCs w:val="24"/>
        </w:rPr>
        <w:t>examined</w:t>
      </w:r>
      <w:r w:rsidR="004C6285" w:rsidRPr="004C6285">
        <w:rPr>
          <w:rFonts w:ascii="Arial" w:hAnsi="Arial" w:cs="Arial"/>
          <w:sz w:val="24"/>
          <w:szCs w:val="24"/>
        </w:rPr>
        <w:t xml:space="preserve"> how services for people with a learning disability could be strengthened</w:t>
      </w:r>
      <w:r w:rsidR="005F3B0E">
        <w:rPr>
          <w:rFonts w:ascii="Arial" w:hAnsi="Arial" w:cs="Arial"/>
          <w:sz w:val="24"/>
          <w:szCs w:val="24"/>
        </w:rPr>
        <w:t xml:space="preserve">.  The review made </w:t>
      </w:r>
      <w:r w:rsidR="00DE6A78">
        <w:rPr>
          <w:rFonts w:ascii="Arial" w:hAnsi="Arial" w:cs="Arial"/>
          <w:sz w:val="24"/>
          <w:szCs w:val="24"/>
        </w:rPr>
        <w:t xml:space="preserve">twenty-four </w:t>
      </w:r>
      <w:r w:rsidR="00FE62F1">
        <w:rPr>
          <w:rFonts w:ascii="Arial" w:hAnsi="Arial" w:cs="Arial"/>
          <w:sz w:val="24"/>
          <w:szCs w:val="24"/>
        </w:rPr>
        <w:t>recomme</w:t>
      </w:r>
      <w:r w:rsidR="00FA3478">
        <w:rPr>
          <w:rFonts w:ascii="Arial" w:hAnsi="Arial" w:cs="Arial"/>
          <w:sz w:val="24"/>
          <w:szCs w:val="24"/>
        </w:rPr>
        <w:t>n</w:t>
      </w:r>
      <w:r w:rsidR="00FE62F1">
        <w:rPr>
          <w:rFonts w:ascii="Arial" w:hAnsi="Arial" w:cs="Arial"/>
          <w:sz w:val="24"/>
          <w:szCs w:val="24"/>
        </w:rPr>
        <w:t xml:space="preserve">dations </w:t>
      </w:r>
      <w:r w:rsidR="004C6285" w:rsidRPr="004C6285">
        <w:rPr>
          <w:rFonts w:ascii="Arial" w:hAnsi="Arial" w:cs="Arial"/>
          <w:sz w:val="24"/>
          <w:szCs w:val="24"/>
        </w:rPr>
        <w:t>for action across housing, health, education, transport and social care.</w:t>
      </w:r>
      <w:r w:rsidR="004C6285">
        <w:rPr>
          <w:rFonts w:ascii="Arial" w:hAnsi="Arial" w:cs="Arial"/>
          <w:sz w:val="24"/>
          <w:szCs w:val="24"/>
        </w:rPr>
        <w:t xml:space="preserve"> </w:t>
      </w:r>
      <w:r w:rsidR="00340B26">
        <w:rPr>
          <w:rFonts w:ascii="Arial" w:hAnsi="Arial" w:cs="Arial"/>
          <w:sz w:val="24"/>
          <w:szCs w:val="24"/>
        </w:rPr>
        <w:t xml:space="preserve">All of these </w:t>
      </w:r>
      <w:r w:rsidR="005F3B0E">
        <w:rPr>
          <w:rFonts w:ascii="Arial" w:hAnsi="Arial" w:cs="Arial"/>
          <w:sz w:val="24"/>
          <w:szCs w:val="24"/>
        </w:rPr>
        <w:t xml:space="preserve">recommendations </w:t>
      </w:r>
      <w:r w:rsidR="00340B26">
        <w:rPr>
          <w:rFonts w:ascii="Arial" w:hAnsi="Arial" w:cs="Arial"/>
          <w:sz w:val="24"/>
          <w:szCs w:val="24"/>
        </w:rPr>
        <w:t xml:space="preserve">were accepted by </w:t>
      </w:r>
      <w:r w:rsidR="004E1780">
        <w:rPr>
          <w:rFonts w:ascii="Arial" w:hAnsi="Arial" w:cs="Arial"/>
          <w:sz w:val="24"/>
          <w:szCs w:val="24"/>
        </w:rPr>
        <w:t xml:space="preserve">the </w:t>
      </w:r>
      <w:r w:rsidR="00340B26">
        <w:rPr>
          <w:rFonts w:ascii="Arial" w:hAnsi="Arial" w:cs="Arial"/>
          <w:sz w:val="24"/>
          <w:szCs w:val="24"/>
        </w:rPr>
        <w:t xml:space="preserve">Cabinet and work is </w:t>
      </w:r>
      <w:r w:rsidR="005F3B0E">
        <w:rPr>
          <w:rFonts w:ascii="Arial" w:hAnsi="Arial" w:cs="Arial"/>
          <w:sz w:val="24"/>
          <w:szCs w:val="24"/>
        </w:rPr>
        <w:t xml:space="preserve">now </w:t>
      </w:r>
      <w:r w:rsidR="00340B26">
        <w:rPr>
          <w:rFonts w:ascii="Arial" w:hAnsi="Arial" w:cs="Arial"/>
          <w:sz w:val="24"/>
          <w:szCs w:val="24"/>
        </w:rPr>
        <w:t>progressing to deliver them all over the next t</w:t>
      </w:r>
      <w:r w:rsidR="004E1780">
        <w:rPr>
          <w:rFonts w:ascii="Arial" w:hAnsi="Arial" w:cs="Arial"/>
          <w:sz w:val="24"/>
          <w:szCs w:val="24"/>
        </w:rPr>
        <w:t xml:space="preserve">hree </w:t>
      </w:r>
      <w:r w:rsidR="00340B26">
        <w:rPr>
          <w:rFonts w:ascii="Arial" w:hAnsi="Arial" w:cs="Arial"/>
          <w:sz w:val="24"/>
          <w:szCs w:val="24"/>
        </w:rPr>
        <w:t xml:space="preserve">years. </w:t>
      </w:r>
    </w:p>
    <w:p w:rsidR="001C06DA" w:rsidRDefault="001C06DA" w:rsidP="00CA6D7F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AD7A31" w:rsidRPr="00AD7A31" w:rsidRDefault="00AD7A31" w:rsidP="00AD7A31">
      <w:pPr>
        <w:pStyle w:val="ListParagraph"/>
        <w:shd w:val="clear" w:color="auto" w:fill="FFFFFF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 xml:space="preserve">The £2m announced today will be used to achieve improvements related to the health actions in the programme, over the next three years, including – </w:t>
      </w:r>
    </w:p>
    <w:p w:rsidR="00AD7A31" w:rsidRPr="00AD7A31" w:rsidRDefault="00AD7A31" w:rsidP="00AD7A3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>Reduce the inappropriate use of medication and restraint through increasing the use of a range of evidence based interventions such as Positive Behavioural Support</w:t>
      </w:r>
    </w:p>
    <w:p w:rsidR="00AD7A31" w:rsidRPr="00AD7A31" w:rsidRDefault="00AD7A31" w:rsidP="00AD7A3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>Improve the take up and quality of annual health checks offered by GPs to people with a learning disability</w:t>
      </w:r>
    </w:p>
    <w:p w:rsidR="00AD7A31" w:rsidRPr="00AD7A31" w:rsidRDefault="00AD7A31" w:rsidP="00AD7A3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>Improve the capability and capacity of acute hospital care to make reasonable adjustments enabling people with a learning disability to access mainstream services</w:t>
      </w:r>
    </w:p>
    <w:p w:rsidR="00AD7A31" w:rsidRPr="00AD7A31" w:rsidRDefault="00AD7A31" w:rsidP="00AD7A3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>To ensure that people with complex needs have timely and easy access to learning disability specialist services including trauma/crisis, the full range of accommodation including secure provision and out of hours access</w:t>
      </w:r>
    </w:p>
    <w:p w:rsidR="00AD7A31" w:rsidRPr="00AD7A31" w:rsidRDefault="00AD7A31" w:rsidP="00AD7A3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AD7A31">
        <w:rPr>
          <w:rFonts w:ascii="Arial" w:hAnsi="Arial" w:cs="Arial"/>
          <w:color w:val="000000"/>
          <w:sz w:val="24"/>
          <w:szCs w:val="24"/>
        </w:rPr>
        <w:t>Implement the specialist and mainstream school nursing framework – a set of evidence based standards for nursing in schools</w:t>
      </w:r>
    </w:p>
    <w:p w:rsidR="0079196B" w:rsidRDefault="00AD7A31" w:rsidP="00CA6D7F">
      <w:pPr>
        <w:pStyle w:val="ListParagraph"/>
        <w:shd w:val="clear" w:color="auto" w:fill="FFFFFF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These i</w:t>
      </w:r>
      <w:r w:rsidR="00CA6D7F">
        <w:rPr>
          <w:rFonts w:ascii="Arial" w:hAnsi="Arial" w:cs="Arial"/>
          <w:color w:val="000000"/>
          <w:sz w:val="24"/>
          <w:szCs w:val="24"/>
        </w:rPr>
        <w:t>mprove</w:t>
      </w:r>
      <w:r>
        <w:rPr>
          <w:rFonts w:ascii="Arial" w:hAnsi="Arial" w:cs="Arial"/>
          <w:color w:val="000000"/>
          <w:sz w:val="24"/>
          <w:szCs w:val="24"/>
        </w:rPr>
        <w:t xml:space="preserve">ments should make a real difference in people’s lives, improve outcomes and reduce </w:t>
      </w:r>
      <w:r w:rsidR="0079196B">
        <w:rPr>
          <w:rFonts w:ascii="Arial" w:hAnsi="Arial" w:cs="Arial"/>
          <w:color w:val="000000"/>
          <w:sz w:val="24"/>
          <w:szCs w:val="24"/>
        </w:rPr>
        <w:t xml:space="preserve">health inequalities. </w:t>
      </w:r>
    </w:p>
    <w:p w:rsidR="00F60F1D" w:rsidRPr="000E02C8" w:rsidRDefault="00F60F1D" w:rsidP="000E02C8">
      <w:pPr>
        <w:pStyle w:val="ListParagraph"/>
        <w:shd w:val="clear" w:color="auto" w:fill="FFFFFF"/>
        <w:spacing w:before="120" w:after="12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additional funding compliments the £100 million investment being made through the Transformation Fund and forms part of the £192.4 million </w:t>
      </w:r>
      <w:r w:rsidR="000E02C8">
        <w:rPr>
          <w:rFonts w:ascii="Arial" w:hAnsi="Arial" w:cs="Arial"/>
          <w:color w:val="000000"/>
          <w:sz w:val="24"/>
          <w:szCs w:val="24"/>
        </w:rPr>
        <w:t xml:space="preserve">announced in the 2019 – 2020 budget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0E02C8">
        <w:rPr>
          <w:rFonts w:ascii="Arial" w:hAnsi="Arial" w:cs="Arial"/>
          <w:color w:val="000000"/>
          <w:sz w:val="24"/>
          <w:szCs w:val="24"/>
        </w:rPr>
        <w:t xml:space="preserve">deliver strong, sustainable services and </w:t>
      </w:r>
      <w:r>
        <w:rPr>
          <w:rFonts w:ascii="Arial" w:hAnsi="Arial" w:cs="Arial"/>
          <w:color w:val="000000"/>
          <w:sz w:val="24"/>
          <w:szCs w:val="24"/>
        </w:rPr>
        <w:t xml:space="preserve">take forward our vision outlined in </w:t>
      </w:r>
      <w:r w:rsidRPr="00F60F1D">
        <w:rPr>
          <w:rFonts w:ascii="Arial" w:hAnsi="Arial" w:cs="Arial"/>
          <w:i/>
          <w:color w:val="000000"/>
          <w:sz w:val="24"/>
          <w:szCs w:val="24"/>
        </w:rPr>
        <w:t>A Healthier Wales</w:t>
      </w:r>
      <w:r w:rsidR="000E02C8">
        <w:rPr>
          <w:rFonts w:ascii="Arial" w:hAnsi="Arial" w:cs="Arial"/>
          <w:i/>
          <w:color w:val="000000"/>
          <w:sz w:val="24"/>
          <w:szCs w:val="24"/>
        </w:rPr>
        <w:t>.</w:t>
      </w:r>
      <w:r w:rsidR="000E02C8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F60F1D" w:rsidRPr="000E02C8" w:rsidSect="007A5E8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2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A8" w:rsidRDefault="009E72A8">
      <w:r>
        <w:separator/>
      </w:r>
    </w:p>
  </w:endnote>
  <w:endnote w:type="continuationSeparator" w:id="0">
    <w:p w:rsidR="009E72A8" w:rsidRDefault="009E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F" w:rsidRDefault="00CA6D7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6D7F" w:rsidRDefault="00CA6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F" w:rsidRDefault="00CA6D7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E8C">
      <w:rPr>
        <w:rStyle w:val="PageNumber"/>
        <w:noProof/>
      </w:rPr>
      <w:t>2</w:t>
    </w:r>
    <w:r>
      <w:rPr>
        <w:rStyle w:val="PageNumber"/>
      </w:rPr>
      <w:fldChar w:fldCharType="end"/>
    </w:r>
  </w:p>
  <w:p w:rsidR="00CA6D7F" w:rsidRDefault="00CA6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F" w:rsidRPr="005D2A41" w:rsidRDefault="00CA6D7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B2A9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A6D7F" w:rsidRPr="00A845A9" w:rsidRDefault="00CA6D7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A8" w:rsidRDefault="009E72A8">
      <w:r>
        <w:separator/>
      </w:r>
    </w:p>
  </w:footnote>
  <w:footnote w:type="continuationSeparator" w:id="0">
    <w:p w:rsidR="009E72A8" w:rsidRDefault="009E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7F" w:rsidRDefault="00DB2A9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D7F" w:rsidRDefault="00CA6D7F">
    <w:pPr>
      <w:pStyle w:val="Header"/>
    </w:pPr>
  </w:p>
  <w:p w:rsidR="00CA6D7F" w:rsidRDefault="00CA6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8A"/>
    <w:multiLevelType w:val="hybridMultilevel"/>
    <w:tmpl w:val="813425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4120"/>
    <w:multiLevelType w:val="hybridMultilevel"/>
    <w:tmpl w:val="61CC282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415E5"/>
    <w:multiLevelType w:val="multilevel"/>
    <w:tmpl w:val="5AF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71AEE"/>
    <w:multiLevelType w:val="hybridMultilevel"/>
    <w:tmpl w:val="D6E0F6D0"/>
    <w:lvl w:ilvl="0" w:tplc="295AE3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96CCC"/>
    <w:multiLevelType w:val="hybridMultilevel"/>
    <w:tmpl w:val="25DA6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C22FD3"/>
    <w:multiLevelType w:val="multilevel"/>
    <w:tmpl w:val="DC8C7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326A16"/>
    <w:multiLevelType w:val="hybridMultilevel"/>
    <w:tmpl w:val="4D201214"/>
    <w:lvl w:ilvl="0" w:tplc="D21C26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3152"/>
    <w:rsid w:val="00067046"/>
    <w:rsid w:val="000712C0"/>
    <w:rsid w:val="00082B81"/>
    <w:rsid w:val="00090C3D"/>
    <w:rsid w:val="00097118"/>
    <w:rsid w:val="000A28FC"/>
    <w:rsid w:val="000A37FA"/>
    <w:rsid w:val="000C3A52"/>
    <w:rsid w:val="000C53DB"/>
    <w:rsid w:val="000D0F84"/>
    <w:rsid w:val="000E02C8"/>
    <w:rsid w:val="00120839"/>
    <w:rsid w:val="00134918"/>
    <w:rsid w:val="001460B1"/>
    <w:rsid w:val="0017102C"/>
    <w:rsid w:val="001A39E2"/>
    <w:rsid w:val="001A6AF1"/>
    <w:rsid w:val="001B027C"/>
    <w:rsid w:val="001B288D"/>
    <w:rsid w:val="001B5863"/>
    <w:rsid w:val="001C06DA"/>
    <w:rsid w:val="001C532F"/>
    <w:rsid w:val="001C656A"/>
    <w:rsid w:val="001F1A88"/>
    <w:rsid w:val="00214B25"/>
    <w:rsid w:val="00223E62"/>
    <w:rsid w:val="0023268C"/>
    <w:rsid w:val="002529CD"/>
    <w:rsid w:val="00274F08"/>
    <w:rsid w:val="002A5310"/>
    <w:rsid w:val="002C57B6"/>
    <w:rsid w:val="002C6608"/>
    <w:rsid w:val="002F0EB9"/>
    <w:rsid w:val="002F49CB"/>
    <w:rsid w:val="002F53A9"/>
    <w:rsid w:val="00313B5C"/>
    <w:rsid w:val="00314E36"/>
    <w:rsid w:val="003220C1"/>
    <w:rsid w:val="00327E3E"/>
    <w:rsid w:val="00340B26"/>
    <w:rsid w:val="00356D7B"/>
    <w:rsid w:val="00357893"/>
    <w:rsid w:val="003670C1"/>
    <w:rsid w:val="00370471"/>
    <w:rsid w:val="00374996"/>
    <w:rsid w:val="003B1503"/>
    <w:rsid w:val="003B3D64"/>
    <w:rsid w:val="003C1658"/>
    <w:rsid w:val="003C5133"/>
    <w:rsid w:val="00412673"/>
    <w:rsid w:val="0043031D"/>
    <w:rsid w:val="00433A67"/>
    <w:rsid w:val="0043749F"/>
    <w:rsid w:val="00453B56"/>
    <w:rsid w:val="0046757C"/>
    <w:rsid w:val="004C6285"/>
    <w:rsid w:val="004E1780"/>
    <w:rsid w:val="005208D1"/>
    <w:rsid w:val="0053020F"/>
    <w:rsid w:val="00560F1F"/>
    <w:rsid w:val="0057261A"/>
    <w:rsid w:val="00574BB3"/>
    <w:rsid w:val="005A22E2"/>
    <w:rsid w:val="005B030B"/>
    <w:rsid w:val="005D2A41"/>
    <w:rsid w:val="005D7663"/>
    <w:rsid w:val="005D7E3F"/>
    <w:rsid w:val="005E69D8"/>
    <w:rsid w:val="005F3B0E"/>
    <w:rsid w:val="006013AD"/>
    <w:rsid w:val="00632C87"/>
    <w:rsid w:val="00654C0A"/>
    <w:rsid w:val="006633C7"/>
    <w:rsid w:val="00663F04"/>
    <w:rsid w:val="00664DCD"/>
    <w:rsid w:val="00670227"/>
    <w:rsid w:val="00670C75"/>
    <w:rsid w:val="006814BD"/>
    <w:rsid w:val="0069133F"/>
    <w:rsid w:val="00692CEA"/>
    <w:rsid w:val="006A7A3C"/>
    <w:rsid w:val="006B340E"/>
    <w:rsid w:val="006B461D"/>
    <w:rsid w:val="006C2C77"/>
    <w:rsid w:val="006C52C2"/>
    <w:rsid w:val="006E0A2C"/>
    <w:rsid w:val="00703993"/>
    <w:rsid w:val="0073380E"/>
    <w:rsid w:val="007359C3"/>
    <w:rsid w:val="00743B79"/>
    <w:rsid w:val="007523BC"/>
    <w:rsid w:val="00752C48"/>
    <w:rsid w:val="0079196B"/>
    <w:rsid w:val="007A05FB"/>
    <w:rsid w:val="007A5E8C"/>
    <w:rsid w:val="007B4269"/>
    <w:rsid w:val="007B5260"/>
    <w:rsid w:val="007C24E7"/>
    <w:rsid w:val="007D1402"/>
    <w:rsid w:val="007E4254"/>
    <w:rsid w:val="007F5E64"/>
    <w:rsid w:val="00800FA0"/>
    <w:rsid w:val="00812370"/>
    <w:rsid w:val="0082411A"/>
    <w:rsid w:val="00833840"/>
    <w:rsid w:val="00841628"/>
    <w:rsid w:val="008440A1"/>
    <w:rsid w:val="00846160"/>
    <w:rsid w:val="008502C1"/>
    <w:rsid w:val="00877BD2"/>
    <w:rsid w:val="00885055"/>
    <w:rsid w:val="008B7927"/>
    <w:rsid w:val="008D1E0B"/>
    <w:rsid w:val="008E1FF9"/>
    <w:rsid w:val="008F0CC6"/>
    <w:rsid w:val="008F789E"/>
    <w:rsid w:val="00905771"/>
    <w:rsid w:val="00953A46"/>
    <w:rsid w:val="00967473"/>
    <w:rsid w:val="00967B03"/>
    <w:rsid w:val="00973090"/>
    <w:rsid w:val="00995EEC"/>
    <w:rsid w:val="009C3374"/>
    <w:rsid w:val="009C3542"/>
    <w:rsid w:val="009C5952"/>
    <w:rsid w:val="009D26D8"/>
    <w:rsid w:val="009E4974"/>
    <w:rsid w:val="009E72A8"/>
    <w:rsid w:val="009F06C3"/>
    <w:rsid w:val="00A143CA"/>
    <w:rsid w:val="00A204C9"/>
    <w:rsid w:val="00A23742"/>
    <w:rsid w:val="00A3247B"/>
    <w:rsid w:val="00A36C5A"/>
    <w:rsid w:val="00A4681D"/>
    <w:rsid w:val="00A46DFC"/>
    <w:rsid w:val="00A72CF3"/>
    <w:rsid w:val="00A82A45"/>
    <w:rsid w:val="00A845A9"/>
    <w:rsid w:val="00A86958"/>
    <w:rsid w:val="00AA5651"/>
    <w:rsid w:val="00AA5848"/>
    <w:rsid w:val="00AA7750"/>
    <w:rsid w:val="00AD65F1"/>
    <w:rsid w:val="00AD7543"/>
    <w:rsid w:val="00AD7A31"/>
    <w:rsid w:val="00AE064D"/>
    <w:rsid w:val="00AF056B"/>
    <w:rsid w:val="00B049B1"/>
    <w:rsid w:val="00B10946"/>
    <w:rsid w:val="00B239BA"/>
    <w:rsid w:val="00B468BB"/>
    <w:rsid w:val="00B800CC"/>
    <w:rsid w:val="00B81F17"/>
    <w:rsid w:val="00B86A56"/>
    <w:rsid w:val="00B91576"/>
    <w:rsid w:val="00BD05DE"/>
    <w:rsid w:val="00BF297F"/>
    <w:rsid w:val="00C43B4A"/>
    <w:rsid w:val="00C64FA5"/>
    <w:rsid w:val="00C84A12"/>
    <w:rsid w:val="00CA6D7F"/>
    <w:rsid w:val="00CF3DC5"/>
    <w:rsid w:val="00D017E2"/>
    <w:rsid w:val="00D16D97"/>
    <w:rsid w:val="00D27F42"/>
    <w:rsid w:val="00D84713"/>
    <w:rsid w:val="00DB2A9A"/>
    <w:rsid w:val="00DD4B82"/>
    <w:rsid w:val="00DD4FB9"/>
    <w:rsid w:val="00DD5030"/>
    <w:rsid w:val="00DE6A78"/>
    <w:rsid w:val="00DF22C9"/>
    <w:rsid w:val="00DF4825"/>
    <w:rsid w:val="00E1556F"/>
    <w:rsid w:val="00E3419E"/>
    <w:rsid w:val="00E37334"/>
    <w:rsid w:val="00E47B1A"/>
    <w:rsid w:val="00E631B1"/>
    <w:rsid w:val="00EA0900"/>
    <w:rsid w:val="00EA5290"/>
    <w:rsid w:val="00EB248F"/>
    <w:rsid w:val="00EB5F93"/>
    <w:rsid w:val="00EC0568"/>
    <w:rsid w:val="00EE721A"/>
    <w:rsid w:val="00F0272E"/>
    <w:rsid w:val="00F2438B"/>
    <w:rsid w:val="00F60F1D"/>
    <w:rsid w:val="00F81C33"/>
    <w:rsid w:val="00F97613"/>
    <w:rsid w:val="00FA3478"/>
    <w:rsid w:val="00FB2FB4"/>
    <w:rsid w:val="00FC37EC"/>
    <w:rsid w:val="00FE62F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6A4CA-6D4B-489B-AB4E-3C8E06D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val="x-none" w:eastAsia="x-none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Body">
    <w:name w:val="Body"/>
    <w:rsid w:val="008E1F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FootnoteReference">
    <w:name w:val="footnote reference"/>
    <w:uiPriority w:val="99"/>
    <w:unhideWhenUsed/>
    <w:rsid w:val="00670C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0C75"/>
    <w:rPr>
      <w:rFonts w:ascii="Arial" w:eastAsia="Calibri" w:hAnsi="Arial"/>
      <w:sz w:val="20"/>
    </w:rPr>
  </w:style>
  <w:style w:type="character" w:customStyle="1" w:styleId="FootnoteTextChar">
    <w:name w:val="Footnote Text Char"/>
    <w:link w:val="FootnoteText"/>
    <w:uiPriority w:val="99"/>
    <w:rsid w:val="00670C75"/>
    <w:rPr>
      <w:rFonts w:ascii="Arial" w:eastAsia="Calibri" w:hAnsi="Arial"/>
      <w:lang w:eastAsia="en-US"/>
    </w:rPr>
  </w:style>
  <w:style w:type="paragraph" w:styleId="BalloonText">
    <w:name w:val="Balloon Text"/>
    <w:basedOn w:val="Normal"/>
    <w:link w:val="BalloonTextChar"/>
    <w:rsid w:val="00B8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00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B927E6E-958F-45BC-8525-787786365885}"/>
</file>

<file path=customXml/itemProps2.xml><?xml version="1.0" encoding="utf-8"?>
<ds:datastoreItem xmlns:ds="http://schemas.openxmlformats.org/officeDocument/2006/customXml" ds:itemID="{0E67270A-EF13-4AD2-921F-24C877D1DF41}"/>
</file>

<file path=customXml/itemProps3.xml><?xml version="1.0" encoding="utf-8"?>
<ds:datastoreItem xmlns:ds="http://schemas.openxmlformats.org/officeDocument/2006/customXml" ds:itemID="{94BE9D15-8D4A-4CA7-B422-0AF6AB962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health services for people with a learning disability in Wales.</dc:title>
  <dc:subject/>
  <dc:creator>burnsc</dc:creator>
  <cp:keywords/>
  <cp:lastModifiedBy>Carey, Helen (OFM - Cabinet Division)</cp:lastModifiedBy>
  <cp:revision>2</cp:revision>
  <cp:lastPrinted>2017-08-23T17:06:00Z</cp:lastPrinted>
  <dcterms:created xsi:type="dcterms:W3CDTF">2019-03-07T16:50:00Z</dcterms:created>
  <dcterms:modified xsi:type="dcterms:W3CDTF">2019-03-07T16:50:00Z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A25468208</vt:lpwstr>
  </property>
  <property fmtid="{D5CDD505-2E9C-101B-9397-08002B2CF9AE}" pid="4" name="Objective-Title">
    <vt:lpwstr>MA-VG-0685-19 - Written Statement Final (Eng)</vt:lpwstr>
  </property>
  <property fmtid="{D5CDD505-2E9C-101B-9397-08002B2CF9AE}" pid="5" name="Objective-Comment">
    <vt:lpwstr/>
  </property>
  <property fmtid="{D5CDD505-2E9C-101B-9397-08002B2CF9AE}" pid="6" name="Objective-CreationStamp">
    <vt:filetime>2019-03-06T09:25:39Z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2019-03-06T09:25:51Z</vt:filetime>
  </property>
  <property fmtid="{D5CDD505-2E9C-101B-9397-08002B2CF9AE}" pid="10" name="Objective-ModificationStamp">
    <vt:filetime>2019-03-06T16:37:18Z</vt:filetime>
  </property>
  <property fmtid="{D5CDD505-2E9C-101B-9397-08002B2CF9AE}" pid="11" name="Objective-Owner">
    <vt:lpwstr>Eveleigh, Karen (HSS -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13" name="Objective-Parent">
    <vt:lpwstr>MA-P-VG-0685-19 - Written Statement - Improving Healthcare services for people with a learning disability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qA1373349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2019-03-06T00:00:00Z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