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0EFEC" w14:textId="77777777" w:rsidR="00A845A9" w:rsidRDefault="00C633AE" w:rsidP="00A845A9">
      <w:pPr>
        <w:pStyle w:val="Heading1"/>
        <w:rPr>
          <w:color w:val="FF0000"/>
        </w:rPr>
      </w:pPr>
      <w:r>
        <w:rPr>
          <w:noProof/>
        </w:rPr>
        <mc:AlternateContent>
          <mc:Choice Requires="wps">
            <w:drawing>
              <wp:anchor distT="0" distB="0" distL="114300" distR="114300" simplePos="0" relativeHeight="251659264" behindDoc="0" locked="0" layoutInCell="0" allowOverlap="1" wp14:anchorId="70C10868" wp14:editId="386C61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48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101294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9A06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3E9D85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D1D257F" w14:textId="77777777" w:rsidR="00A845A9" w:rsidRPr="00CE48F3" w:rsidRDefault="00C633AE" w:rsidP="00A845A9">
      <w:pPr>
        <w:rPr>
          <w:b/>
          <w:color w:val="FF0000"/>
        </w:rPr>
      </w:pPr>
      <w:r>
        <w:rPr>
          <w:b/>
          <w:noProof/>
        </w:rPr>
        <mc:AlternateContent>
          <mc:Choice Requires="wps">
            <w:drawing>
              <wp:anchor distT="0" distB="0" distL="114300" distR="114300" simplePos="0" relativeHeight="251660288" behindDoc="0" locked="0" layoutInCell="0" allowOverlap="1" wp14:anchorId="30DFEFB3" wp14:editId="19FB616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25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8D792CC" w14:textId="77777777" w:rsidTr="00B049B1">
        <w:tc>
          <w:tcPr>
            <w:tcW w:w="1383" w:type="dxa"/>
            <w:tcBorders>
              <w:top w:val="nil"/>
              <w:left w:val="nil"/>
              <w:bottom w:val="nil"/>
              <w:right w:val="nil"/>
            </w:tcBorders>
            <w:vAlign w:val="center"/>
          </w:tcPr>
          <w:p w14:paraId="5C68B21A"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7FBFAF7" w14:textId="5E9A69CA" w:rsidR="00EA5290" w:rsidRPr="00E5335B" w:rsidRDefault="00E5335B" w:rsidP="00C633AE">
            <w:pPr>
              <w:spacing w:before="120" w:after="120"/>
              <w:rPr>
                <w:rFonts w:ascii="Arial" w:hAnsi="Arial" w:cs="Arial"/>
                <w:b/>
                <w:bCs/>
                <w:sz w:val="24"/>
                <w:szCs w:val="24"/>
              </w:rPr>
            </w:pPr>
            <w:r w:rsidRPr="00E5335B">
              <w:rPr>
                <w:rFonts w:ascii="Arial" w:eastAsia="Calibri" w:hAnsi="Arial" w:cs="Arial"/>
                <w:b/>
                <w:sz w:val="24"/>
                <w:szCs w:val="24"/>
              </w:rPr>
              <w:t>Impact of Tax and Pension Changes on NHS Delivery</w:t>
            </w:r>
          </w:p>
        </w:tc>
      </w:tr>
      <w:tr w:rsidR="00EA5290" w:rsidRPr="00A011A1" w14:paraId="0E6B6B98" w14:textId="77777777" w:rsidTr="00B049B1">
        <w:tc>
          <w:tcPr>
            <w:tcW w:w="1383" w:type="dxa"/>
            <w:tcBorders>
              <w:top w:val="nil"/>
              <w:left w:val="nil"/>
              <w:bottom w:val="nil"/>
              <w:right w:val="nil"/>
            </w:tcBorders>
            <w:vAlign w:val="center"/>
          </w:tcPr>
          <w:p w14:paraId="412777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1B5A7F" w14:textId="77777777" w:rsidR="00EA5290" w:rsidRPr="00670227" w:rsidRDefault="001A5E95" w:rsidP="00B049B1">
            <w:pPr>
              <w:spacing w:before="120" w:after="120"/>
              <w:rPr>
                <w:rFonts w:ascii="Arial" w:hAnsi="Arial" w:cs="Arial"/>
                <w:b/>
                <w:bCs/>
                <w:sz w:val="24"/>
                <w:szCs w:val="24"/>
              </w:rPr>
            </w:pPr>
            <w:r>
              <w:rPr>
                <w:rFonts w:ascii="Arial" w:hAnsi="Arial" w:cs="Arial"/>
                <w:b/>
                <w:bCs/>
                <w:sz w:val="24"/>
                <w:szCs w:val="24"/>
              </w:rPr>
              <w:t xml:space="preserve">13 </w:t>
            </w:r>
            <w:r w:rsidR="00F11F94">
              <w:rPr>
                <w:rFonts w:ascii="Arial" w:hAnsi="Arial" w:cs="Arial"/>
                <w:b/>
                <w:bCs/>
                <w:sz w:val="24"/>
                <w:szCs w:val="24"/>
              </w:rPr>
              <w:t>November</w:t>
            </w:r>
            <w:r w:rsidR="00DB4F60">
              <w:rPr>
                <w:rFonts w:ascii="Arial" w:hAnsi="Arial" w:cs="Arial"/>
                <w:b/>
                <w:bCs/>
                <w:sz w:val="24"/>
                <w:szCs w:val="24"/>
              </w:rPr>
              <w:t xml:space="preserve"> 2019</w:t>
            </w:r>
          </w:p>
        </w:tc>
      </w:tr>
      <w:tr w:rsidR="00EA5290" w:rsidRPr="00A011A1" w14:paraId="67439231" w14:textId="77777777" w:rsidTr="00B049B1">
        <w:tc>
          <w:tcPr>
            <w:tcW w:w="1383" w:type="dxa"/>
            <w:tcBorders>
              <w:top w:val="nil"/>
              <w:left w:val="nil"/>
              <w:bottom w:val="nil"/>
              <w:right w:val="nil"/>
            </w:tcBorders>
            <w:vAlign w:val="center"/>
          </w:tcPr>
          <w:p w14:paraId="4A0B553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FD05B19" w14:textId="77777777" w:rsidR="00EA5290" w:rsidRPr="00670227" w:rsidRDefault="00473077" w:rsidP="00002D72">
            <w:pPr>
              <w:spacing w:before="120" w:after="120"/>
              <w:rPr>
                <w:rFonts w:ascii="Arial" w:hAnsi="Arial" w:cs="Arial"/>
                <w:b/>
                <w:bCs/>
                <w:sz w:val="24"/>
                <w:szCs w:val="24"/>
              </w:rPr>
            </w:pPr>
            <w:r>
              <w:rPr>
                <w:rFonts w:ascii="Arial" w:hAnsi="Arial" w:cs="Arial"/>
                <w:b/>
                <w:bCs/>
                <w:sz w:val="24"/>
                <w:szCs w:val="24"/>
              </w:rPr>
              <w:t xml:space="preserve">Vaughan Gething AM, </w:t>
            </w:r>
            <w:r w:rsidR="00002D72">
              <w:rPr>
                <w:rFonts w:ascii="Arial" w:hAnsi="Arial" w:cs="Arial"/>
                <w:b/>
                <w:bCs/>
                <w:sz w:val="24"/>
                <w:szCs w:val="24"/>
              </w:rPr>
              <w:t>Minister</w:t>
            </w:r>
            <w:r>
              <w:rPr>
                <w:rFonts w:ascii="Arial" w:hAnsi="Arial" w:cs="Arial"/>
                <w:b/>
                <w:bCs/>
                <w:sz w:val="24"/>
                <w:szCs w:val="24"/>
              </w:rPr>
              <w:t xml:space="preserve"> for Health and S</w:t>
            </w:r>
            <w:r w:rsidR="00002D72">
              <w:rPr>
                <w:rFonts w:ascii="Arial" w:hAnsi="Arial" w:cs="Arial"/>
                <w:b/>
                <w:bCs/>
                <w:sz w:val="24"/>
                <w:szCs w:val="24"/>
              </w:rPr>
              <w:t>ocial Services</w:t>
            </w:r>
          </w:p>
        </w:tc>
      </w:tr>
    </w:tbl>
    <w:p w14:paraId="264C3FEA" w14:textId="77777777" w:rsidR="00EA5290" w:rsidRPr="00A011A1" w:rsidRDefault="00EA5290" w:rsidP="00EA5290"/>
    <w:p w14:paraId="563CACE1" w14:textId="77777777" w:rsidR="00833A16" w:rsidRDefault="00833A16">
      <w:pPr>
        <w:rPr>
          <w:rFonts w:ascii="Arial" w:eastAsia="Calibri" w:hAnsi="Arial" w:cs="Arial"/>
          <w:sz w:val="24"/>
          <w:szCs w:val="24"/>
        </w:rPr>
      </w:pPr>
    </w:p>
    <w:p w14:paraId="4AC978B0" w14:textId="1C2CF8BB" w:rsidR="007D7EDD" w:rsidRPr="00677FDD" w:rsidRDefault="007D7EDD" w:rsidP="0059476D">
      <w:pPr>
        <w:shd w:val="clear" w:color="auto" w:fill="FFFFFF"/>
        <w:rPr>
          <w:rFonts w:ascii="Arial" w:hAnsi="Arial" w:cs="Arial"/>
          <w:color w:val="212121"/>
          <w:sz w:val="24"/>
          <w:szCs w:val="24"/>
        </w:rPr>
      </w:pPr>
      <w:r w:rsidRPr="00677FDD">
        <w:rPr>
          <w:rFonts w:ascii="Arial" w:hAnsi="Arial" w:cs="Arial"/>
          <w:color w:val="212121"/>
          <w:sz w:val="24"/>
          <w:szCs w:val="24"/>
        </w:rPr>
        <w:t>Health bodies in Wales are regularly reporting that senior clinical staff are unwilling to take on additional work and sessions due to the potentially punitive tax liability</w:t>
      </w:r>
      <w:r w:rsidRPr="00677FDD">
        <w:rPr>
          <w:rFonts w:ascii="Arial" w:eastAsia="Times New Roman" w:hAnsi="Arial" w:cs="Arial"/>
          <w:color w:val="212121"/>
          <w:sz w:val="24"/>
          <w:szCs w:val="24"/>
        </w:rPr>
        <w:t>. In</w:t>
      </w:r>
      <w:r w:rsidRPr="00677FDD">
        <w:rPr>
          <w:rFonts w:ascii="Arial" w:hAnsi="Arial" w:cs="Arial"/>
          <w:color w:val="212121"/>
          <w:sz w:val="24"/>
          <w:szCs w:val="24"/>
        </w:rPr>
        <w:t xml:space="preserve"> certain </w:t>
      </w:r>
      <w:proofErr w:type="gramStart"/>
      <w:r w:rsidRPr="00677FDD">
        <w:rPr>
          <w:rFonts w:ascii="Arial" w:hAnsi="Arial" w:cs="Arial"/>
          <w:color w:val="212121"/>
          <w:sz w:val="24"/>
          <w:szCs w:val="24"/>
        </w:rPr>
        <w:t>circumstances</w:t>
      </w:r>
      <w:proofErr w:type="gramEnd"/>
      <w:r w:rsidRPr="00677FDD">
        <w:rPr>
          <w:rFonts w:ascii="Arial" w:eastAsia="Times New Roman" w:hAnsi="Arial" w:cs="Arial"/>
          <w:color w:val="212121"/>
          <w:sz w:val="24"/>
          <w:szCs w:val="24"/>
        </w:rPr>
        <w:t xml:space="preserve"> this could</w:t>
      </w:r>
      <w:r w:rsidRPr="00677FDD">
        <w:rPr>
          <w:rFonts w:ascii="Arial" w:hAnsi="Arial" w:cs="Arial"/>
          <w:color w:val="212121"/>
          <w:sz w:val="24"/>
          <w:szCs w:val="24"/>
        </w:rPr>
        <w:t xml:space="preserve"> lead to additional tax </w:t>
      </w:r>
      <w:r w:rsidRPr="00677FDD">
        <w:rPr>
          <w:rFonts w:ascii="Arial" w:eastAsia="Times New Roman" w:hAnsi="Arial" w:cs="Arial"/>
          <w:color w:val="212121"/>
          <w:sz w:val="24"/>
          <w:szCs w:val="24"/>
        </w:rPr>
        <w:t>charges</w:t>
      </w:r>
      <w:r w:rsidRPr="00677FDD">
        <w:rPr>
          <w:rFonts w:ascii="Arial" w:hAnsi="Arial" w:cs="Arial"/>
          <w:color w:val="212121"/>
          <w:sz w:val="24"/>
          <w:szCs w:val="24"/>
        </w:rPr>
        <w:t xml:space="preserve"> in excess of any additional income earned.</w:t>
      </w:r>
      <w:r w:rsidRPr="00677FDD">
        <w:rPr>
          <w:rFonts w:ascii="Arial" w:eastAsia="Times New Roman" w:hAnsi="Arial" w:cs="Arial"/>
          <w:color w:val="212121"/>
          <w:sz w:val="24"/>
          <w:szCs w:val="24"/>
        </w:rPr>
        <w:t> </w:t>
      </w:r>
    </w:p>
    <w:p w14:paraId="7056A1DA" w14:textId="77777777" w:rsidR="00BB0506" w:rsidRDefault="00BB0506" w:rsidP="007D7EDD">
      <w:pPr>
        <w:shd w:val="clear" w:color="auto" w:fill="FFFFFF"/>
        <w:rPr>
          <w:rFonts w:ascii="Arial" w:hAnsi="Arial" w:cs="Arial"/>
          <w:color w:val="212121"/>
          <w:sz w:val="24"/>
          <w:szCs w:val="24"/>
        </w:rPr>
      </w:pPr>
    </w:p>
    <w:p w14:paraId="2E27D048" w14:textId="53D36857" w:rsidR="007D7EDD" w:rsidRPr="00677FDD" w:rsidRDefault="007D7EDD" w:rsidP="007D7EDD">
      <w:pPr>
        <w:shd w:val="clear" w:color="auto" w:fill="FFFFFF"/>
        <w:rPr>
          <w:rFonts w:ascii="Arial" w:eastAsia="Times New Roman" w:hAnsi="Arial" w:cs="Arial"/>
          <w:color w:val="212121"/>
          <w:sz w:val="24"/>
          <w:szCs w:val="24"/>
          <w:lang w:eastAsia="en-US"/>
        </w:rPr>
      </w:pPr>
      <w:r w:rsidRPr="00677FDD">
        <w:rPr>
          <w:rFonts w:ascii="Arial" w:hAnsi="Arial" w:cs="Arial"/>
          <w:color w:val="212121"/>
          <w:sz w:val="24"/>
          <w:szCs w:val="24"/>
        </w:rPr>
        <w:t xml:space="preserve">The relevant tax and pension scheme powers </w:t>
      </w:r>
      <w:proofErr w:type="gramStart"/>
      <w:r w:rsidRPr="00677FDD">
        <w:rPr>
          <w:rFonts w:ascii="Arial" w:hAnsi="Arial" w:cs="Arial"/>
          <w:color w:val="212121"/>
          <w:sz w:val="24"/>
          <w:szCs w:val="24"/>
        </w:rPr>
        <w:t>are not devolved</w:t>
      </w:r>
      <w:proofErr w:type="gramEnd"/>
      <w:r w:rsidRPr="00677FDD">
        <w:rPr>
          <w:rFonts w:ascii="Arial" w:hAnsi="Arial" w:cs="Arial"/>
          <w:color w:val="212121"/>
          <w:sz w:val="24"/>
          <w:szCs w:val="24"/>
        </w:rPr>
        <w:t xml:space="preserve">. The Welsh Government cannot therefore change the underpinning </w:t>
      </w:r>
      <w:proofErr w:type="gramStart"/>
      <w:r w:rsidRPr="00677FDD">
        <w:rPr>
          <w:rFonts w:ascii="Arial" w:hAnsi="Arial" w:cs="Arial"/>
          <w:color w:val="212121"/>
          <w:sz w:val="24"/>
          <w:szCs w:val="24"/>
        </w:rPr>
        <w:t>arrangements which</w:t>
      </w:r>
      <w:proofErr w:type="gramEnd"/>
      <w:r w:rsidRPr="00677FDD">
        <w:rPr>
          <w:rFonts w:ascii="Arial" w:hAnsi="Arial" w:cs="Arial"/>
          <w:color w:val="212121"/>
          <w:sz w:val="24"/>
          <w:szCs w:val="24"/>
        </w:rPr>
        <w:t xml:space="preserve"> have caused this problem. I have reiterated my significant concerns over the application of Lifetime and Annual Allowances on senior clinical and non-clinical NHS staff. This issue is causing real damage to our NHS. I have made my view clear to the UK Government on a number of occasions over several months. </w:t>
      </w:r>
    </w:p>
    <w:p w14:paraId="486E138D" w14:textId="77777777" w:rsidR="007D7EDD" w:rsidRPr="00677FDD" w:rsidRDefault="007D7EDD" w:rsidP="007D7EDD">
      <w:pPr>
        <w:shd w:val="clear" w:color="auto" w:fill="FFFFFF"/>
        <w:rPr>
          <w:rFonts w:ascii="Arial" w:eastAsia="Times New Roman" w:hAnsi="Arial" w:cs="Arial"/>
          <w:color w:val="212121"/>
          <w:sz w:val="24"/>
          <w:szCs w:val="24"/>
        </w:rPr>
      </w:pPr>
    </w:p>
    <w:p w14:paraId="41F0E74F" w14:textId="71C5CB11" w:rsidR="007D7EDD" w:rsidRPr="00677FDD" w:rsidRDefault="007D7EDD" w:rsidP="007D7EDD">
      <w:pPr>
        <w:shd w:val="clear" w:color="auto" w:fill="FFFFFF"/>
        <w:rPr>
          <w:rFonts w:ascii="Arial" w:eastAsia="Times New Roman" w:hAnsi="Arial" w:cs="Arial"/>
          <w:color w:val="212121"/>
          <w:sz w:val="24"/>
          <w:szCs w:val="24"/>
        </w:rPr>
      </w:pPr>
      <w:r w:rsidRPr="00677FDD">
        <w:rPr>
          <w:rFonts w:ascii="Arial" w:hAnsi="Arial" w:cs="Arial"/>
          <w:color w:val="212121"/>
          <w:sz w:val="24"/>
          <w:szCs w:val="24"/>
          <w:lang w:eastAsia="en-US"/>
        </w:rPr>
        <w:t>I had previously requested an urgent review of these arrangements in the context of increasing clinical and other workforce challenges in the NHS of all four UK nations.</w:t>
      </w:r>
      <w:r w:rsidRPr="00677FDD">
        <w:rPr>
          <w:rFonts w:ascii="Arial" w:eastAsia="Times New Roman" w:hAnsi="Arial" w:cs="Arial"/>
          <w:color w:val="212121"/>
          <w:sz w:val="24"/>
          <w:szCs w:val="24"/>
        </w:rPr>
        <w:t xml:space="preserve"> </w:t>
      </w:r>
      <w:r w:rsidRPr="00677FDD">
        <w:rPr>
          <w:rFonts w:ascii="Arial" w:hAnsi="Arial" w:cs="Arial"/>
          <w:color w:val="212121"/>
          <w:sz w:val="24"/>
          <w:szCs w:val="24"/>
        </w:rPr>
        <w:t xml:space="preserve">Hospital consultant staff within NHS Wales, as with other parts of the United Kingdom, </w:t>
      </w:r>
      <w:proofErr w:type="gramStart"/>
      <w:r w:rsidRPr="00677FDD">
        <w:rPr>
          <w:rFonts w:ascii="Arial" w:hAnsi="Arial" w:cs="Arial"/>
          <w:color w:val="212121"/>
          <w:sz w:val="24"/>
          <w:szCs w:val="24"/>
        </w:rPr>
        <w:t>have been affected</w:t>
      </w:r>
      <w:proofErr w:type="gramEnd"/>
      <w:r w:rsidRPr="00677FDD">
        <w:rPr>
          <w:rFonts w:ascii="Arial" w:hAnsi="Arial" w:cs="Arial"/>
          <w:color w:val="212121"/>
          <w:sz w:val="24"/>
          <w:szCs w:val="24"/>
        </w:rPr>
        <w:t xml:space="preserve"> by the changes made. This has meant that a number of senior consultants and anaesthetists have been unwilling to carry out additional work above their contracted hours as the additional work would trigger a tax liability. </w:t>
      </w:r>
    </w:p>
    <w:p w14:paraId="51E6886E" w14:textId="77777777" w:rsidR="007D7EDD" w:rsidRPr="00677FDD" w:rsidRDefault="007D7EDD" w:rsidP="007D7EDD">
      <w:pPr>
        <w:shd w:val="clear" w:color="auto" w:fill="FFFFFF"/>
        <w:rPr>
          <w:rFonts w:ascii="Arial" w:eastAsia="Times New Roman" w:hAnsi="Arial" w:cs="Arial"/>
          <w:color w:val="212121"/>
          <w:sz w:val="24"/>
          <w:szCs w:val="24"/>
        </w:rPr>
      </w:pPr>
    </w:p>
    <w:p w14:paraId="09DC79A9" w14:textId="77777777" w:rsidR="008A6A0F" w:rsidRDefault="007D7EDD" w:rsidP="0059476D">
      <w:pPr>
        <w:shd w:val="clear" w:color="auto" w:fill="FFFFFF"/>
        <w:rPr>
          <w:rFonts w:ascii="Arial" w:eastAsia="Times New Roman" w:hAnsi="Arial" w:cs="Arial"/>
          <w:color w:val="212121"/>
          <w:sz w:val="24"/>
          <w:szCs w:val="24"/>
        </w:rPr>
      </w:pPr>
      <w:r w:rsidRPr="00677FDD">
        <w:rPr>
          <w:rFonts w:ascii="Arial" w:hAnsi="Arial" w:cs="Arial"/>
          <w:color w:val="212121"/>
          <w:sz w:val="24"/>
          <w:szCs w:val="24"/>
        </w:rPr>
        <w:t xml:space="preserve">This has led to some appointments and operations </w:t>
      </w:r>
      <w:proofErr w:type="gramStart"/>
      <w:r w:rsidRPr="00677FDD">
        <w:rPr>
          <w:rFonts w:ascii="Arial" w:hAnsi="Arial" w:cs="Arial"/>
          <w:color w:val="212121"/>
          <w:sz w:val="24"/>
          <w:szCs w:val="24"/>
        </w:rPr>
        <w:t>being delayed</w:t>
      </w:r>
      <w:proofErr w:type="gramEnd"/>
      <w:r w:rsidRPr="00677FDD">
        <w:rPr>
          <w:rFonts w:ascii="Arial" w:hAnsi="Arial" w:cs="Arial"/>
          <w:color w:val="212121"/>
          <w:sz w:val="24"/>
          <w:szCs w:val="24"/>
        </w:rPr>
        <w:t>, with information provided by health boards to officials suggesting that between April and Aug</w:t>
      </w:r>
      <w:r w:rsidR="008A6A0F">
        <w:rPr>
          <w:rFonts w:ascii="Arial" w:hAnsi="Arial" w:cs="Arial"/>
          <w:color w:val="212121"/>
          <w:sz w:val="24"/>
          <w:szCs w:val="24"/>
        </w:rPr>
        <w:t>ust 2019, over 2,000 outpatient</w:t>
      </w:r>
      <w:r w:rsidRPr="00677FDD">
        <w:rPr>
          <w:rFonts w:ascii="Arial" w:hAnsi="Arial" w:cs="Arial"/>
          <w:color w:val="212121"/>
          <w:sz w:val="24"/>
          <w:szCs w:val="24"/>
        </w:rPr>
        <w:t xml:space="preserve">, diagnostic, inpatient or </w:t>
      </w:r>
      <w:proofErr w:type="spellStart"/>
      <w:r w:rsidRPr="00677FDD">
        <w:rPr>
          <w:rFonts w:ascii="Arial" w:hAnsi="Arial" w:cs="Arial"/>
          <w:color w:val="212121"/>
          <w:sz w:val="24"/>
          <w:szCs w:val="24"/>
        </w:rPr>
        <w:t>daycase</w:t>
      </w:r>
      <w:proofErr w:type="spellEnd"/>
      <w:r w:rsidRPr="00677FDD">
        <w:rPr>
          <w:rFonts w:ascii="Arial" w:hAnsi="Arial" w:cs="Arial"/>
          <w:color w:val="212121"/>
          <w:sz w:val="24"/>
          <w:szCs w:val="24"/>
        </w:rPr>
        <w:t xml:space="preserve"> sessions have been lost affecting over 15,000 patients. </w:t>
      </w:r>
      <w:r w:rsidRPr="00677FDD">
        <w:rPr>
          <w:rFonts w:ascii="Arial" w:hAnsi="Arial" w:cs="Arial"/>
          <w:color w:val="212121"/>
          <w:sz w:val="24"/>
          <w:szCs w:val="24"/>
          <w:lang w:eastAsia="en-US"/>
        </w:rPr>
        <w:t>Other areas impacted by the very real concern over the additional tax implications include</w:t>
      </w:r>
      <w:r w:rsidRPr="00677FDD">
        <w:rPr>
          <w:rFonts w:ascii="Arial" w:eastAsia="Times New Roman" w:hAnsi="Arial" w:cs="Arial"/>
          <w:color w:val="212121"/>
          <w:sz w:val="24"/>
          <w:szCs w:val="24"/>
        </w:rPr>
        <w:t>:</w:t>
      </w:r>
    </w:p>
    <w:p w14:paraId="64EB475B" w14:textId="730E2FF7" w:rsidR="008A6A0F" w:rsidRPr="008A6A0F" w:rsidRDefault="007D7EDD" w:rsidP="008A6A0F">
      <w:pPr>
        <w:pStyle w:val="ListParagraph"/>
        <w:numPr>
          <w:ilvl w:val="0"/>
          <w:numId w:val="13"/>
        </w:numPr>
        <w:shd w:val="clear" w:color="auto" w:fill="FFFFFF"/>
        <w:rPr>
          <w:rFonts w:ascii="Arial" w:hAnsi="Arial" w:cs="Arial"/>
          <w:color w:val="212121"/>
          <w:sz w:val="24"/>
          <w:szCs w:val="24"/>
        </w:rPr>
      </w:pPr>
      <w:r w:rsidRPr="008A6A0F">
        <w:rPr>
          <w:rFonts w:ascii="Arial" w:hAnsi="Arial" w:cs="Arial"/>
          <w:color w:val="212121"/>
          <w:sz w:val="24"/>
          <w:szCs w:val="24"/>
        </w:rPr>
        <w:t>Senior clinical staff not putting themselves forward for additional responsibilities and clinical leadership roles such as Clinical Directors;</w:t>
      </w:r>
    </w:p>
    <w:p w14:paraId="140CCFC9" w14:textId="7C1CA4EC" w:rsidR="007D7EDD" w:rsidRPr="008A6A0F" w:rsidRDefault="007D7EDD" w:rsidP="008A6A0F">
      <w:pPr>
        <w:pStyle w:val="ListParagraph"/>
        <w:numPr>
          <w:ilvl w:val="0"/>
          <w:numId w:val="13"/>
        </w:numPr>
        <w:shd w:val="clear" w:color="auto" w:fill="FFFFFF"/>
        <w:rPr>
          <w:rFonts w:ascii="Arial" w:hAnsi="Arial" w:cs="Arial"/>
          <w:color w:val="212121"/>
          <w:sz w:val="24"/>
          <w:szCs w:val="24"/>
        </w:rPr>
      </w:pPr>
      <w:r w:rsidRPr="008A6A0F">
        <w:rPr>
          <w:rFonts w:ascii="Arial" w:hAnsi="Arial" w:cs="Arial"/>
          <w:color w:val="212121"/>
          <w:sz w:val="24"/>
          <w:szCs w:val="24"/>
        </w:rPr>
        <w:lastRenderedPageBreak/>
        <w:t>Senior clinical staff bringing forward their planned retirement dates thereby, in times of material levels of vacancies, reducing clinical capacity in the NHS. </w:t>
      </w:r>
    </w:p>
    <w:p w14:paraId="4A8C141B" w14:textId="77777777" w:rsidR="007D7EDD" w:rsidRPr="00677FDD" w:rsidRDefault="007D7EDD" w:rsidP="0059476D">
      <w:pPr>
        <w:shd w:val="clear" w:color="auto" w:fill="FFFFFF"/>
        <w:rPr>
          <w:rFonts w:ascii="Arial" w:hAnsi="Arial" w:cs="Arial"/>
          <w:color w:val="212121"/>
          <w:sz w:val="24"/>
          <w:szCs w:val="24"/>
        </w:rPr>
      </w:pPr>
    </w:p>
    <w:p w14:paraId="7AEC3196" w14:textId="5878AC04" w:rsidR="007D7EDD" w:rsidRPr="00677FDD" w:rsidRDefault="007D7EDD" w:rsidP="0059476D">
      <w:pPr>
        <w:shd w:val="clear" w:color="auto" w:fill="FFFFFF"/>
        <w:rPr>
          <w:rFonts w:ascii="Arial" w:hAnsi="Arial" w:cs="Arial"/>
          <w:color w:val="212121"/>
          <w:sz w:val="24"/>
          <w:szCs w:val="24"/>
        </w:rPr>
      </w:pPr>
      <w:r w:rsidRPr="00677FDD">
        <w:rPr>
          <w:rFonts w:ascii="Arial" w:hAnsi="Arial" w:cs="Arial"/>
          <w:color w:val="212121"/>
          <w:sz w:val="24"/>
          <w:szCs w:val="24"/>
          <w:lang w:eastAsia="en-US"/>
        </w:rPr>
        <w:t xml:space="preserve">The full impact of these tax changes, particularly the Annual Allowances reduction and tapering, has yet to </w:t>
      </w:r>
      <w:proofErr w:type="gramStart"/>
      <w:r w:rsidRPr="00677FDD">
        <w:rPr>
          <w:rFonts w:ascii="Arial" w:hAnsi="Arial" w:cs="Arial"/>
          <w:color w:val="212121"/>
          <w:sz w:val="24"/>
          <w:szCs w:val="24"/>
          <w:lang w:eastAsia="en-US"/>
        </w:rPr>
        <w:t>be fully felt</w:t>
      </w:r>
      <w:proofErr w:type="gramEnd"/>
      <w:r w:rsidRPr="00677FDD">
        <w:rPr>
          <w:rFonts w:ascii="Arial" w:hAnsi="Arial" w:cs="Arial"/>
          <w:color w:val="212121"/>
          <w:sz w:val="24"/>
          <w:szCs w:val="24"/>
          <w:lang w:eastAsia="en-US"/>
        </w:rPr>
        <w:t xml:space="preserve"> on clinical services. The vast majority of consultants are only just becoming aware of the full impact via their financial advisors,</w:t>
      </w:r>
      <w:r w:rsidRPr="00677FDD">
        <w:rPr>
          <w:rFonts w:ascii="Arial" w:eastAsia="Times New Roman" w:hAnsi="Arial" w:cs="Arial"/>
          <w:color w:val="212121"/>
          <w:sz w:val="24"/>
          <w:szCs w:val="24"/>
        </w:rPr>
        <w:t xml:space="preserve"> </w:t>
      </w:r>
      <w:r w:rsidRPr="00677FDD">
        <w:rPr>
          <w:rFonts w:ascii="Arial" w:hAnsi="Arial" w:cs="Arial"/>
          <w:color w:val="212121"/>
          <w:sz w:val="24"/>
          <w:szCs w:val="24"/>
          <w:lang w:eastAsia="en-US"/>
        </w:rPr>
        <w:t>the BMA, and wider press coverage and from amongst peers.</w:t>
      </w:r>
      <w:r w:rsidRPr="00677FDD">
        <w:rPr>
          <w:rFonts w:ascii="Arial" w:eastAsia="Times New Roman" w:hAnsi="Arial" w:cs="Arial"/>
          <w:color w:val="212121"/>
          <w:sz w:val="24"/>
          <w:szCs w:val="24"/>
        </w:rPr>
        <w:t xml:space="preserve"> </w:t>
      </w:r>
      <w:r w:rsidRPr="00677FDD">
        <w:rPr>
          <w:rFonts w:ascii="Arial" w:hAnsi="Arial" w:cs="Arial"/>
          <w:color w:val="212121"/>
          <w:sz w:val="24"/>
          <w:szCs w:val="24"/>
        </w:rPr>
        <w:t xml:space="preserve">NHS Employers Wales has recently published guidance on utilising local flexibilities within the NHS Pension arrangements. NHS organisations in Wales </w:t>
      </w:r>
      <w:r w:rsidRPr="00677FDD">
        <w:rPr>
          <w:rFonts w:ascii="Arial" w:eastAsia="Times New Roman" w:hAnsi="Arial" w:cs="Arial"/>
          <w:color w:val="212121"/>
          <w:sz w:val="24"/>
          <w:szCs w:val="24"/>
        </w:rPr>
        <w:t>should</w:t>
      </w:r>
      <w:r w:rsidRPr="00677FDD">
        <w:rPr>
          <w:rFonts w:ascii="Arial" w:hAnsi="Arial" w:cs="Arial"/>
          <w:color w:val="212121"/>
          <w:sz w:val="24"/>
          <w:szCs w:val="24"/>
        </w:rPr>
        <w:t xml:space="preserve"> appropriately use what flexibilities are available to them as soon as possible, as they are available for NHS organisations in England, while the UK Government is consulting on NHS Pension legislations changes and reviewing the impact of the Annual and Lifetime Allowances.</w:t>
      </w:r>
      <w:r w:rsidRPr="00677FDD">
        <w:rPr>
          <w:rFonts w:ascii="Arial" w:eastAsia="Times New Roman" w:hAnsi="Arial" w:cs="Arial"/>
          <w:color w:val="212121"/>
          <w:sz w:val="24"/>
          <w:szCs w:val="24"/>
        </w:rPr>
        <w:t> </w:t>
      </w:r>
    </w:p>
    <w:p w14:paraId="52374944" w14:textId="77777777" w:rsidR="007D7EDD" w:rsidRPr="00677FDD" w:rsidRDefault="007D7EDD" w:rsidP="0059476D">
      <w:pPr>
        <w:shd w:val="clear" w:color="auto" w:fill="FFFFFF"/>
        <w:rPr>
          <w:rFonts w:ascii="Arial" w:hAnsi="Arial" w:cs="Arial"/>
          <w:color w:val="212121"/>
          <w:sz w:val="24"/>
          <w:szCs w:val="24"/>
        </w:rPr>
      </w:pPr>
    </w:p>
    <w:p w14:paraId="2E02A69F" w14:textId="4F71A5CC" w:rsidR="007D7EDD" w:rsidRPr="00677FDD" w:rsidRDefault="007D7EDD" w:rsidP="0059476D">
      <w:pPr>
        <w:shd w:val="clear" w:color="auto" w:fill="FFFFFF"/>
        <w:rPr>
          <w:rFonts w:ascii="Arial" w:hAnsi="Arial" w:cs="Arial"/>
          <w:color w:val="212121"/>
          <w:sz w:val="24"/>
          <w:szCs w:val="24"/>
        </w:rPr>
      </w:pPr>
      <w:r w:rsidRPr="00677FDD">
        <w:rPr>
          <w:rFonts w:ascii="Arial" w:hAnsi="Arial" w:cs="Arial"/>
          <w:color w:val="212121"/>
          <w:sz w:val="24"/>
          <w:szCs w:val="24"/>
        </w:rPr>
        <w:t>Our NHS staff do amazing lifesaving work every day</w:t>
      </w:r>
      <w:r w:rsidRPr="00677FDD">
        <w:rPr>
          <w:rFonts w:ascii="Arial" w:eastAsia="Times New Roman" w:hAnsi="Arial" w:cs="Arial"/>
          <w:color w:val="212121"/>
          <w:sz w:val="24"/>
          <w:szCs w:val="24"/>
        </w:rPr>
        <w:t>. It</w:t>
      </w:r>
      <w:r w:rsidRPr="00677FDD">
        <w:rPr>
          <w:rFonts w:ascii="Arial" w:hAnsi="Arial" w:cs="Arial"/>
          <w:color w:val="212121"/>
          <w:sz w:val="24"/>
          <w:szCs w:val="24"/>
        </w:rPr>
        <w:t xml:space="preserve"> is important that they are not penalised and that they are rewarded appropriately for the extra work they do which is </w:t>
      </w:r>
      <w:proofErr w:type="gramStart"/>
      <w:r w:rsidRPr="00677FDD">
        <w:rPr>
          <w:rFonts w:ascii="Arial" w:hAnsi="Arial" w:cs="Arial"/>
          <w:color w:val="212121"/>
          <w:sz w:val="24"/>
          <w:szCs w:val="24"/>
        </w:rPr>
        <w:t>above and beyond</w:t>
      </w:r>
      <w:proofErr w:type="gramEnd"/>
      <w:r w:rsidRPr="00677FDD">
        <w:rPr>
          <w:rFonts w:ascii="Arial" w:hAnsi="Arial" w:cs="Arial"/>
          <w:color w:val="212121"/>
          <w:sz w:val="24"/>
          <w:szCs w:val="24"/>
        </w:rPr>
        <w:t>. This is especially important so that NHS Wales can continue to deliver over the winter months.</w:t>
      </w:r>
      <w:r w:rsidRPr="00677FDD">
        <w:rPr>
          <w:rFonts w:ascii="Arial" w:eastAsia="Times New Roman" w:hAnsi="Arial" w:cs="Arial"/>
          <w:color w:val="212121"/>
          <w:sz w:val="24"/>
          <w:szCs w:val="24"/>
        </w:rPr>
        <w:t> </w:t>
      </w:r>
    </w:p>
    <w:p w14:paraId="36BEF156" w14:textId="77777777" w:rsidR="00AB10B4" w:rsidRPr="00404DAC" w:rsidRDefault="00E5335B">
      <w:pPr>
        <w:rPr>
          <w:rFonts w:ascii="Arial" w:hAnsi="Arial" w:cs="Arial"/>
          <w:sz w:val="24"/>
          <w:szCs w:val="24"/>
        </w:rPr>
      </w:pPr>
    </w:p>
    <w:sectPr w:rsidR="00AB10B4" w:rsidRPr="00404DAC" w:rsidSect="0059476D">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C2D2" w14:textId="77777777" w:rsidR="0051564C" w:rsidRDefault="0051564C" w:rsidP="00543B38">
      <w:r>
        <w:separator/>
      </w:r>
    </w:p>
  </w:endnote>
  <w:endnote w:type="continuationSeparator" w:id="0">
    <w:p w14:paraId="586EFBB5" w14:textId="77777777" w:rsidR="0051564C" w:rsidRDefault="0051564C" w:rsidP="00543B38">
      <w:r>
        <w:continuationSeparator/>
      </w:r>
    </w:p>
  </w:endnote>
  <w:endnote w:type="continuationNotice" w:id="1">
    <w:p w14:paraId="0BC9189E" w14:textId="77777777" w:rsidR="0051564C" w:rsidRDefault="00515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9CCE" w14:textId="77777777" w:rsidR="0051564C" w:rsidRDefault="0051564C" w:rsidP="00543B38">
      <w:r>
        <w:separator/>
      </w:r>
    </w:p>
  </w:footnote>
  <w:footnote w:type="continuationSeparator" w:id="0">
    <w:p w14:paraId="5B1D0732" w14:textId="77777777" w:rsidR="0051564C" w:rsidRDefault="0051564C" w:rsidP="00543B38">
      <w:r>
        <w:continuationSeparator/>
      </w:r>
    </w:p>
  </w:footnote>
  <w:footnote w:type="continuationNotice" w:id="1">
    <w:p w14:paraId="27794EE8" w14:textId="77777777" w:rsidR="0051564C" w:rsidRDefault="00515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AD0C" w14:textId="5D3BCC8D" w:rsidR="00E5335B" w:rsidRDefault="00E5335B" w:rsidP="00E5335B">
    <w:pPr>
      <w:pStyle w:val="Header"/>
      <w:jc w:val="right"/>
    </w:pPr>
    <w:r>
      <w:rPr>
        <w:noProof/>
        <w:lang w:eastAsia="en-GB"/>
      </w:rPr>
      <w:drawing>
        <wp:inline distT="0" distB="0" distL="0" distR="0" wp14:anchorId="0E4114AA" wp14:editId="4B462665">
          <wp:extent cx="1481455" cy="14751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475105"/>
                  </a:xfrm>
                  <a:prstGeom prst="rect">
                    <a:avLst/>
                  </a:prstGeom>
                  <a:noFill/>
                </pic:spPr>
              </pic:pic>
            </a:graphicData>
          </a:graphic>
        </wp:inline>
      </w:drawing>
    </w:r>
  </w:p>
  <w:p w14:paraId="20F58A18" w14:textId="77777777" w:rsidR="00E5335B" w:rsidRDefault="00E5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1E"/>
    <w:multiLevelType w:val="hybridMultilevel"/>
    <w:tmpl w:val="F112E402"/>
    <w:lvl w:ilvl="0" w:tplc="B1A486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D0B"/>
    <w:multiLevelType w:val="hybridMultilevel"/>
    <w:tmpl w:val="EC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709E0"/>
    <w:multiLevelType w:val="hybridMultilevel"/>
    <w:tmpl w:val="F2600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B4349"/>
    <w:multiLevelType w:val="hybridMultilevel"/>
    <w:tmpl w:val="095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A5F4E"/>
    <w:multiLevelType w:val="hybridMultilevel"/>
    <w:tmpl w:val="405C9DCC"/>
    <w:lvl w:ilvl="0" w:tplc="2E0038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D50F8"/>
    <w:multiLevelType w:val="hybridMultilevel"/>
    <w:tmpl w:val="100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E41C1"/>
    <w:multiLevelType w:val="hybridMultilevel"/>
    <w:tmpl w:val="A05C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47B2E"/>
    <w:multiLevelType w:val="hybridMultilevel"/>
    <w:tmpl w:val="E64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0593"/>
    <w:multiLevelType w:val="hybridMultilevel"/>
    <w:tmpl w:val="13E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167DB"/>
    <w:multiLevelType w:val="hybridMultilevel"/>
    <w:tmpl w:val="36B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B7BFE"/>
    <w:multiLevelType w:val="hybridMultilevel"/>
    <w:tmpl w:val="4A5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64CE2"/>
    <w:multiLevelType w:val="hybridMultilevel"/>
    <w:tmpl w:val="675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12"/>
  </w:num>
  <w:num w:numId="6">
    <w:abstractNumId w:val="10"/>
  </w:num>
  <w:num w:numId="7">
    <w:abstractNumId w:val="1"/>
  </w:num>
  <w:num w:numId="8">
    <w:abstractNumId w:val="4"/>
  </w:num>
  <w:num w:numId="9">
    <w:abstractNumId w:val="8"/>
  </w:num>
  <w:num w:numId="10">
    <w:abstractNumId w:val="7"/>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DD"/>
    <w:rsid w:val="00002D72"/>
    <w:rsid w:val="00023B69"/>
    <w:rsid w:val="000433D7"/>
    <w:rsid w:val="000516D9"/>
    <w:rsid w:val="000554C7"/>
    <w:rsid w:val="00076BEA"/>
    <w:rsid w:val="00082B81"/>
    <w:rsid w:val="00083CCD"/>
    <w:rsid w:val="00090C3D"/>
    <w:rsid w:val="00097118"/>
    <w:rsid w:val="000B1E50"/>
    <w:rsid w:val="000C3A52"/>
    <w:rsid w:val="000C53DB"/>
    <w:rsid w:val="00110F33"/>
    <w:rsid w:val="00134918"/>
    <w:rsid w:val="001460B1"/>
    <w:rsid w:val="001602D1"/>
    <w:rsid w:val="001625BF"/>
    <w:rsid w:val="0017102C"/>
    <w:rsid w:val="00180227"/>
    <w:rsid w:val="0019455D"/>
    <w:rsid w:val="001A39E2"/>
    <w:rsid w:val="001A5E95"/>
    <w:rsid w:val="001A6AF1"/>
    <w:rsid w:val="001B027C"/>
    <w:rsid w:val="001B288D"/>
    <w:rsid w:val="001B6FB6"/>
    <w:rsid w:val="001C0CEF"/>
    <w:rsid w:val="001C532F"/>
    <w:rsid w:val="001D2E57"/>
    <w:rsid w:val="001E5224"/>
    <w:rsid w:val="001E5F1C"/>
    <w:rsid w:val="00214B25"/>
    <w:rsid w:val="002166D1"/>
    <w:rsid w:val="00223E62"/>
    <w:rsid w:val="00224890"/>
    <w:rsid w:val="0022548B"/>
    <w:rsid w:val="002472E4"/>
    <w:rsid w:val="00273A5F"/>
    <w:rsid w:val="00274F08"/>
    <w:rsid w:val="002A5310"/>
    <w:rsid w:val="002B0735"/>
    <w:rsid w:val="002C11E1"/>
    <w:rsid w:val="002C204F"/>
    <w:rsid w:val="002C57B6"/>
    <w:rsid w:val="002E2F98"/>
    <w:rsid w:val="002F0EB9"/>
    <w:rsid w:val="002F4E7C"/>
    <w:rsid w:val="002F53A9"/>
    <w:rsid w:val="00314E36"/>
    <w:rsid w:val="003220C1"/>
    <w:rsid w:val="00356D7B"/>
    <w:rsid w:val="00357893"/>
    <w:rsid w:val="00364339"/>
    <w:rsid w:val="00365A87"/>
    <w:rsid w:val="003670C1"/>
    <w:rsid w:val="00370471"/>
    <w:rsid w:val="00385436"/>
    <w:rsid w:val="003A7B50"/>
    <w:rsid w:val="003B1503"/>
    <w:rsid w:val="003B3D64"/>
    <w:rsid w:val="003B67F4"/>
    <w:rsid w:val="003C4C18"/>
    <w:rsid w:val="003C5133"/>
    <w:rsid w:val="003E6C56"/>
    <w:rsid w:val="0040384E"/>
    <w:rsid w:val="00404DAC"/>
    <w:rsid w:val="00412673"/>
    <w:rsid w:val="00427CA1"/>
    <w:rsid w:val="0043031D"/>
    <w:rsid w:val="00461958"/>
    <w:rsid w:val="0046757C"/>
    <w:rsid w:val="00473077"/>
    <w:rsid w:val="0047740D"/>
    <w:rsid w:val="004A0683"/>
    <w:rsid w:val="00504A78"/>
    <w:rsid w:val="0051300A"/>
    <w:rsid w:val="0051564C"/>
    <w:rsid w:val="005201BD"/>
    <w:rsid w:val="00520E41"/>
    <w:rsid w:val="005358F6"/>
    <w:rsid w:val="00543B38"/>
    <w:rsid w:val="00560F1F"/>
    <w:rsid w:val="00574BB3"/>
    <w:rsid w:val="00580094"/>
    <w:rsid w:val="0059476D"/>
    <w:rsid w:val="005A22E2"/>
    <w:rsid w:val="005B030B"/>
    <w:rsid w:val="005C3388"/>
    <w:rsid w:val="005D2A41"/>
    <w:rsid w:val="005D65C7"/>
    <w:rsid w:val="005D7663"/>
    <w:rsid w:val="005F0B4D"/>
    <w:rsid w:val="006143E9"/>
    <w:rsid w:val="00620957"/>
    <w:rsid w:val="006340F2"/>
    <w:rsid w:val="00652DFA"/>
    <w:rsid w:val="00654C0A"/>
    <w:rsid w:val="006633C7"/>
    <w:rsid w:val="00663F04"/>
    <w:rsid w:val="00667E6C"/>
    <w:rsid w:val="00670227"/>
    <w:rsid w:val="00677FDD"/>
    <w:rsid w:val="006814BD"/>
    <w:rsid w:val="00682971"/>
    <w:rsid w:val="00684A85"/>
    <w:rsid w:val="0069133F"/>
    <w:rsid w:val="006B1DFE"/>
    <w:rsid w:val="006B340E"/>
    <w:rsid w:val="006B461D"/>
    <w:rsid w:val="006C3905"/>
    <w:rsid w:val="006E0A2C"/>
    <w:rsid w:val="00703993"/>
    <w:rsid w:val="0070437B"/>
    <w:rsid w:val="007105A4"/>
    <w:rsid w:val="00710872"/>
    <w:rsid w:val="00716F46"/>
    <w:rsid w:val="0073380E"/>
    <w:rsid w:val="00743B79"/>
    <w:rsid w:val="007523BC"/>
    <w:rsid w:val="00752C48"/>
    <w:rsid w:val="007A05FB"/>
    <w:rsid w:val="007A2181"/>
    <w:rsid w:val="007B43B1"/>
    <w:rsid w:val="007B5260"/>
    <w:rsid w:val="007C24E7"/>
    <w:rsid w:val="007C4155"/>
    <w:rsid w:val="007C4B87"/>
    <w:rsid w:val="007C70D9"/>
    <w:rsid w:val="007D1402"/>
    <w:rsid w:val="007D7EDD"/>
    <w:rsid w:val="007E2B19"/>
    <w:rsid w:val="007F5E64"/>
    <w:rsid w:val="00800FA0"/>
    <w:rsid w:val="00812370"/>
    <w:rsid w:val="0082411A"/>
    <w:rsid w:val="00833A16"/>
    <w:rsid w:val="00835BF5"/>
    <w:rsid w:val="00836F2C"/>
    <w:rsid w:val="00841628"/>
    <w:rsid w:val="00844330"/>
    <w:rsid w:val="00846160"/>
    <w:rsid w:val="00846C49"/>
    <w:rsid w:val="00872DFE"/>
    <w:rsid w:val="00877BD2"/>
    <w:rsid w:val="008A6A0F"/>
    <w:rsid w:val="008B081B"/>
    <w:rsid w:val="008B4FD0"/>
    <w:rsid w:val="008B7927"/>
    <w:rsid w:val="008C19D8"/>
    <w:rsid w:val="008D1E0B"/>
    <w:rsid w:val="008D24C2"/>
    <w:rsid w:val="008E6885"/>
    <w:rsid w:val="008F0CC6"/>
    <w:rsid w:val="008F789E"/>
    <w:rsid w:val="00905771"/>
    <w:rsid w:val="00905877"/>
    <w:rsid w:val="00907CFA"/>
    <w:rsid w:val="00953A46"/>
    <w:rsid w:val="0096108A"/>
    <w:rsid w:val="00967473"/>
    <w:rsid w:val="009729E1"/>
    <w:rsid w:val="00973090"/>
    <w:rsid w:val="00975ED1"/>
    <w:rsid w:val="00993DE7"/>
    <w:rsid w:val="0099427F"/>
    <w:rsid w:val="00995EEC"/>
    <w:rsid w:val="009A49B2"/>
    <w:rsid w:val="009A5E07"/>
    <w:rsid w:val="009B7221"/>
    <w:rsid w:val="009C56C7"/>
    <w:rsid w:val="009D26D8"/>
    <w:rsid w:val="009D5B7C"/>
    <w:rsid w:val="009D765B"/>
    <w:rsid w:val="009E100A"/>
    <w:rsid w:val="009E4974"/>
    <w:rsid w:val="009F06C3"/>
    <w:rsid w:val="009F0BBB"/>
    <w:rsid w:val="00A11C9B"/>
    <w:rsid w:val="00A204C9"/>
    <w:rsid w:val="00A23742"/>
    <w:rsid w:val="00A256AF"/>
    <w:rsid w:val="00A3247B"/>
    <w:rsid w:val="00A34BE9"/>
    <w:rsid w:val="00A42547"/>
    <w:rsid w:val="00A72CF3"/>
    <w:rsid w:val="00A82A45"/>
    <w:rsid w:val="00A845A9"/>
    <w:rsid w:val="00A86958"/>
    <w:rsid w:val="00AA5651"/>
    <w:rsid w:val="00AA5848"/>
    <w:rsid w:val="00AA7750"/>
    <w:rsid w:val="00AA776B"/>
    <w:rsid w:val="00AC5CCA"/>
    <w:rsid w:val="00AD65F1"/>
    <w:rsid w:val="00AE064D"/>
    <w:rsid w:val="00AF056B"/>
    <w:rsid w:val="00AF0E80"/>
    <w:rsid w:val="00AF6D0C"/>
    <w:rsid w:val="00B0161C"/>
    <w:rsid w:val="00B0429D"/>
    <w:rsid w:val="00B049B1"/>
    <w:rsid w:val="00B07C47"/>
    <w:rsid w:val="00B239BA"/>
    <w:rsid w:val="00B468BB"/>
    <w:rsid w:val="00B56FDA"/>
    <w:rsid w:val="00B6694F"/>
    <w:rsid w:val="00B81F17"/>
    <w:rsid w:val="00B9225A"/>
    <w:rsid w:val="00BB0506"/>
    <w:rsid w:val="00BB37F4"/>
    <w:rsid w:val="00C02A82"/>
    <w:rsid w:val="00C10F59"/>
    <w:rsid w:val="00C37635"/>
    <w:rsid w:val="00C40AC7"/>
    <w:rsid w:val="00C43B4A"/>
    <w:rsid w:val="00C46239"/>
    <w:rsid w:val="00C51EE0"/>
    <w:rsid w:val="00C54AEC"/>
    <w:rsid w:val="00C633AE"/>
    <w:rsid w:val="00C64FA5"/>
    <w:rsid w:val="00C84A12"/>
    <w:rsid w:val="00C851BC"/>
    <w:rsid w:val="00C94A20"/>
    <w:rsid w:val="00C95A13"/>
    <w:rsid w:val="00CA0479"/>
    <w:rsid w:val="00CB5B2D"/>
    <w:rsid w:val="00CF3DC5"/>
    <w:rsid w:val="00D017E2"/>
    <w:rsid w:val="00D06BB7"/>
    <w:rsid w:val="00D10BA2"/>
    <w:rsid w:val="00D10D6B"/>
    <w:rsid w:val="00D16D97"/>
    <w:rsid w:val="00D27F42"/>
    <w:rsid w:val="00D5600A"/>
    <w:rsid w:val="00D731BB"/>
    <w:rsid w:val="00D84713"/>
    <w:rsid w:val="00D85DD1"/>
    <w:rsid w:val="00DA1032"/>
    <w:rsid w:val="00DA28E8"/>
    <w:rsid w:val="00DB2D91"/>
    <w:rsid w:val="00DB4F60"/>
    <w:rsid w:val="00DD4072"/>
    <w:rsid w:val="00DD4B82"/>
    <w:rsid w:val="00E141D3"/>
    <w:rsid w:val="00E1556F"/>
    <w:rsid w:val="00E16562"/>
    <w:rsid w:val="00E3419E"/>
    <w:rsid w:val="00E47B1A"/>
    <w:rsid w:val="00E5335B"/>
    <w:rsid w:val="00E631B1"/>
    <w:rsid w:val="00E77CE0"/>
    <w:rsid w:val="00E85339"/>
    <w:rsid w:val="00EA5290"/>
    <w:rsid w:val="00EB248F"/>
    <w:rsid w:val="00EB5F93"/>
    <w:rsid w:val="00EC0568"/>
    <w:rsid w:val="00ED6FD1"/>
    <w:rsid w:val="00EE721A"/>
    <w:rsid w:val="00EF761A"/>
    <w:rsid w:val="00F0272E"/>
    <w:rsid w:val="00F061CD"/>
    <w:rsid w:val="00F11F94"/>
    <w:rsid w:val="00F2438B"/>
    <w:rsid w:val="00F446E6"/>
    <w:rsid w:val="00F67DA7"/>
    <w:rsid w:val="00F80FBA"/>
    <w:rsid w:val="00F81C33"/>
    <w:rsid w:val="00F85FFA"/>
    <w:rsid w:val="00F97613"/>
    <w:rsid w:val="00FA1D0F"/>
    <w:rsid w:val="00FC2000"/>
    <w:rsid w:val="00FC7D0A"/>
    <w:rsid w:val="00FD06CF"/>
    <w:rsid w:val="00FE6C27"/>
    <w:rsid w:val="00FF0966"/>
    <w:rsid w:val="00FF35D2"/>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C5B6A"/>
  <w15:chartTrackingRefBased/>
  <w15:docId w15:val="{F3AC75EC-3269-4DBD-AEA2-6B93EC1D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38"/>
    <w:pPr>
      <w:spacing w:after="0" w:line="240" w:lineRule="auto"/>
    </w:pPr>
    <w:rPr>
      <w:rFonts w:ascii="Calibri" w:hAnsi="Calibri" w:cs="Calibri"/>
      <w:lang w:eastAsia="en-GB"/>
    </w:rPr>
  </w:style>
  <w:style w:type="paragraph" w:styleId="Heading1">
    <w:name w:val="heading 1"/>
    <w:basedOn w:val="Normal"/>
    <w:next w:val="Normal"/>
    <w:link w:val="Heading1Char"/>
    <w:qFormat/>
    <w:rsid w:val="00543B38"/>
    <w:pPr>
      <w:keepNext/>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543B38"/>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B3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43B38"/>
    <w:rPr>
      <w:rFonts w:ascii="Arial" w:eastAsia="Times New Roman" w:hAnsi="Arial" w:cs="Arial"/>
      <w:b/>
      <w:bCs/>
      <w:sz w:val="26"/>
      <w:szCs w:val="26"/>
    </w:rPr>
  </w:style>
  <w:style w:type="paragraph" w:styleId="Header">
    <w:name w:val="header"/>
    <w:basedOn w:val="Normal"/>
    <w:link w:val="HeaderChar"/>
    <w:uiPriority w:val="99"/>
    <w:rsid w:val="00543B38"/>
    <w:pPr>
      <w:tabs>
        <w:tab w:val="center" w:pos="4153"/>
        <w:tab w:val="right" w:pos="8306"/>
      </w:tabs>
    </w:pPr>
    <w:rPr>
      <w:rFonts w:ascii="TradeGothic" w:eastAsia="Times New Roman" w:hAnsi="TradeGothic" w:cs="Times New Roman"/>
      <w:szCs w:val="20"/>
      <w:lang w:eastAsia="en-US"/>
    </w:rPr>
  </w:style>
  <w:style w:type="character" w:customStyle="1" w:styleId="HeaderChar">
    <w:name w:val="Header Char"/>
    <w:basedOn w:val="DefaultParagraphFont"/>
    <w:link w:val="Header"/>
    <w:uiPriority w:val="99"/>
    <w:rsid w:val="00543B38"/>
    <w:rPr>
      <w:rFonts w:ascii="TradeGothic" w:eastAsia="Times New Roman" w:hAnsi="TradeGothic" w:cs="Times New Roman"/>
      <w:szCs w:val="20"/>
    </w:rPr>
  </w:style>
  <w:style w:type="paragraph" w:styleId="Footer">
    <w:name w:val="footer"/>
    <w:basedOn w:val="Normal"/>
    <w:link w:val="FooterChar"/>
    <w:rsid w:val="00543B38"/>
    <w:pPr>
      <w:tabs>
        <w:tab w:val="center" w:pos="4153"/>
        <w:tab w:val="right" w:pos="8306"/>
      </w:tabs>
    </w:pPr>
    <w:rPr>
      <w:rFonts w:ascii="TradeGothic" w:eastAsia="Times New Roman" w:hAnsi="TradeGothic" w:cs="Times New Roman"/>
      <w:szCs w:val="20"/>
      <w:lang w:eastAsia="en-US"/>
    </w:rPr>
  </w:style>
  <w:style w:type="character" w:customStyle="1" w:styleId="FooterChar">
    <w:name w:val="Footer Char"/>
    <w:basedOn w:val="DefaultParagraphFont"/>
    <w:link w:val="Footer"/>
    <w:rsid w:val="00543B38"/>
    <w:rPr>
      <w:rFonts w:ascii="TradeGothic" w:eastAsia="Times New Roman" w:hAnsi="TradeGothic" w:cs="Times New Roman"/>
      <w:szCs w:val="20"/>
    </w:rPr>
  </w:style>
  <w:style w:type="character" w:styleId="Hyperlink">
    <w:name w:val="Hyperlink"/>
    <w:rsid w:val="00543B38"/>
    <w:rPr>
      <w:color w:val="0000FF"/>
      <w:u w:val="single"/>
    </w:rPr>
  </w:style>
  <w:style w:type="paragraph" w:styleId="BodyText">
    <w:name w:val="Body Text"/>
    <w:basedOn w:val="Normal"/>
    <w:link w:val="BodyTextChar"/>
    <w:rsid w:val="00543B38"/>
    <w:pPr>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543B38"/>
    <w:rPr>
      <w:rFonts w:ascii="Arial" w:eastAsia="Times New Roman" w:hAnsi="Arial" w:cs="Times New Roman"/>
      <w:b/>
      <w:sz w:val="24"/>
      <w:szCs w:val="20"/>
      <w:lang w:eastAsia="en-GB"/>
    </w:rPr>
  </w:style>
  <w:style w:type="character" w:styleId="Strong">
    <w:name w:val="Strong"/>
    <w:qFormat/>
    <w:rsid w:val="00543B38"/>
    <w:rPr>
      <w:b/>
    </w:rPr>
  </w:style>
  <w:style w:type="paragraph" w:styleId="NormalWeb">
    <w:name w:val="Normal (Web)"/>
    <w:basedOn w:val="Normal"/>
    <w:rsid w:val="00543B38"/>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543B38"/>
    <w:rPr>
      <w:i/>
      <w:iCs/>
    </w:rPr>
  </w:style>
  <w:style w:type="character" w:styleId="PageNumber">
    <w:name w:val="page number"/>
    <w:basedOn w:val="DefaultParagraphFont"/>
    <w:rsid w:val="00543B38"/>
  </w:style>
  <w:style w:type="character" w:styleId="FollowedHyperlink">
    <w:name w:val="FollowedHyperlink"/>
    <w:rsid w:val="00543B38"/>
    <w:rPr>
      <w:color w:val="800080"/>
      <w:u w:val="single"/>
    </w:rPr>
  </w:style>
  <w:style w:type="paragraph" w:styleId="ListParagraph">
    <w:name w:val="List Paragraph"/>
    <w:basedOn w:val="Normal"/>
    <w:uiPriority w:val="34"/>
    <w:qFormat/>
    <w:rsid w:val="00543B38"/>
    <w:pPr>
      <w:ind w:left="720"/>
    </w:pPr>
    <w:rPr>
      <w:rFonts w:ascii="TradeGothic" w:eastAsia="Times New Roman" w:hAnsi="TradeGothic" w:cs="Times New Roman"/>
      <w:szCs w:val="20"/>
      <w:lang w:eastAsia="en-US"/>
    </w:rPr>
  </w:style>
  <w:style w:type="table" w:styleId="TableGrid">
    <w:name w:val="Table Grid"/>
    <w:basedOn w:val="TableNormal"/>
    <w:uiPriority w:val="59"/>
    <w:rsid w:val="00543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B38"/>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543B38"/>
    <w:rPr>
      <w:rFonts w:ascii="Tahoma" w:eastAsia="Times New Roman" w:hAnsi="Tahoma" w:cs="Tahoma"/>
      <w:sz w:val="16"/>
      <w:szCs w:val="16"/>
    </w:rPr>
  </w:style>
  <w:style w:type="character" w:styleId="CommentReference">
    <w:name w:val="annotation reference"/>
    <w:rsid w:val="00543B38"/>
    <w:rPr>
      <w:sz w:val="16"/>
      <w:szCs w:val="16"/>
    </w:rPr>
  </w:style>
  <w:style w:type="paragraph" w:styleId="CommentText">
    <w:name w:val="annotation text"/>
    <w:basedOn w:val="Normal"/>
    <w:link w:val="CommentTextChar"/>
    <w:rsid w:val="00543B38"/>
    <w:rPr>
      <w:rFonts w:ascii="TradeGothic" w:eastAsia="Times New Roman" w:hAnsi="TradeGothic" w:cs="Times New Roman"/>
      <w:sz w:val="20"/>
      <w:szCs w:val="20"/>
      <w:lang w:eastAsia="en-US"/>
    </w:rPr>
  </w:style>
  <w:style w:type="character" w:customStyle="1" w:styleId="CommentTextChar">
    <w:name w:val="Comment Text Char"/>
    <w:basedOn w:val="DefaultParagraphFont"/>
    <w:link w:val="CommentText"/>
    <w:rsid w:val="00543B38"/>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rsid w:val="00543B38"/>
    <w:rPr>
      <w:b/>
      <w:bCs/>
    </w:rPr>
  </w:style>
  <w:style w:type="character" w:customStyle="1" w:styleId="CommentSubjectChar">
    <w:name w:val="Comment Subject Char"/>
    <w:basedOn w:val="CommentTextChar"/>
    <w:link w:val="CommentSubject"/>
    <w:rsid w:val="00543B38"/>
    <w:rPr>
      <w:rFonts w:ascii="TradeGothic" w:eastAsia="Times New Roman" w:hAnsi="TradeGothic" w:cs="Times New Roman"/>
      <w:b/>
      <w:bCs/>
      <w:sz w:val="20"/>
      <w:szCs w:val="20"/>
    </w:rPr>
  </w:style>
  <w:style w:type="table" w:customStyle="1" w:styleId="TableGrid1">
    <w:name w:val="Table Grid1"/>
    <w:basedOn w:val="TableNormal"/>
    <w:next w:val="TableGrid"/>
    <w:uiPriority w:val="59"/>
    <w:rsid w:val="00543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43B38"/>
    <w:pPr>
      <w:spacing w:after="0" w:line="240" w:lineRule="auto"/>
    </w:pPr>
    <w:rPr>
      <w:rFonts w:ascii="Arial" w:hAnsi="Arial"/>
      <w:sz w:val="24"/>
    </w:rPr>
  </w:style>
  <w:style w:type="paragraph" w:styleId="Revision">
    <w:name w:val="Revision"/>
    <w:hidden/>
    <w:uiPriority w:val="99"/>
    <w:semiHidden/>
    <w:rsid w:val="00543B3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A28092249</value>
    </field>
    <field name="Objective-Title">
      <value order="0">WRITTEN STATEMENT- Impact on Delivery of HMRC Changes- Final English</value>
    </field>
    <field name="Objective-Description">
      <value order="0"/>
    </field>
    <field name="Objective-CreationStamp">
      <value order="0">2019-11-12T11:06:01Z</value>
    </field>
    <field name="Objective-IsApproved">
      <value order="0">false</value>
    </field>
    <field name="Objective-IsPublished">
      <value order="0">true</value>
    </field>
    <field name="Objective-DatePublished">
      <value order="0">2019-11-12T11:06:18Z</value>
    </field>
    <field name="Objective-ModificationStamp">
      <value order="0">2019-11-12T11:06:18Z</value>
    </field>
    <field name="Objective-Owner">
      <value order="0">Law, Lesley (HSS - Delivery &amp; Performance)</value>
    </field>
    <field name="Objective-Path">
      <value order="0">Objective Global Folder:Business File Plan:Health &amp; Social Services (HSS):Health &amp; Social Services (HSS) - D&amp;P - Delivery &amp; Performance:1 - Save:Admin &amp; Corporate Commissions:Delivery &amp; Performance:Ministerials:2019:Vaughan Gething - Minister for Health &amp; Social Services - Informal Advice - Delivery &amp; Performance - 2019:HMRC Impact</value>
    </field>
    <field name="Objective-Parent">
      <value order="0">HMRC Impact</value>
    </field>
    <field name="Objective-State">
      <value order="0">Published</value>
    </field>
    <field name="Objective-VersionId">
      <value order="0">vA55946250</value>
    </field>
    <field name="Objective-Version">
      <value order="0">1.0</value>
    </field>
    <field name="Objective-VersionNumber">
      <value order="0">2</value>
    </field>
    <field name="Objective-VersionComment">
      <value order="0">Version 2</value>
    </field>
    <field name="Objective-FileNumber">
      <value order="0">qA1374611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2019-11-13T00:00:00+00:00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18B57F9-EF93-4250-A54B-64AC52F53F52}">
  <ds:schemaRefs>
    <ds:schemaRef ds:uri="http://schemas.microsoft.com/sharepoint/v3/contenttype/forms"/>
  </ds:schemaRefs>
</ds:datastoreItem>
</file>

<file path=customXml/itemProps3.xml><?xml version="1.0" encoding="utf-8"?>
<ds:datastoreItem xmlns:ds="http://schemas.openxmlformats.org/officeDocument/2006/customXml" ds:itemID="{AAD65E6A-5D08-41FC-9960-3EE9DFDC55CE}">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37BF1B-3DC1-4D42-A5A9-CD98F22CE47E}"/>
</file>

<file path=customXml/itemProps5.xml><?xml version="1.0" encoding="utf-8"?>
<ds:datastoreItem xmlns:ds="http://schemas.openxmlformats.org/officeDocument/2006/customXml" ds:itemID="{8A455AE4-EA42-43AF-829C-6A0987E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Tax and Pension Changes on NHS Delivery</dc:title>
  <dc:subject/>
  <dc:creator>Lock, Andrew (OFM - Cabinet Division)</dc:creator>
  <cp:keywords/>
  <dc:description/>
  <cp:lastModifiedBy>Oxenham, James (OFM - Cabinet Division)</cp:lastModifiedBy>
  <cp:revision>2</cp:revision>
  <dcterms:created xsi:type="dcterms:W3CDTF">2019-11-12T13:45:00Z</dcterms:created>
  <dcterms:modified xsi:type="dcterms:W3CDTF">2019-11-12T13:45:00Z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A28092249</vt:lpwstr>
  </property>
  <property fmtid="{D5CDD505-2E9C-101B-9397-08002B2CF9AE}" pid="4" name="Objective-Title">
    <vt:lpwstr>WRITTEN STATEMENT- Impact on Delivery of HMRC Changes- Final English</vt:lpwstr>
  </property>
  <property fmtid="{D5CDD505-2E9C-101B-9397-08002B2CF9AE}" pid="5" name="Objective-Comment">
    <vt:lpwstr/>
  </property>
  <property fmtid="{D5CDD505-2E9C-101B-9397-08002B2CF9AE}" pid="6" name="Objective-CreationStamp">
    <vt:filetime>2019-11-12T11:06:07Z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2019-11-12T11:06:18Z</vt:filetime>
  </property>
  <property fmtid="{D5CDD505-2E9C-101B-9397-08002B2CF9AE}" pid="10" name="Objective-ModificationStamp">
    <vt:filetime>2019-11-12T11:06:18Z</vt:filetime>
  </property>
  <property fmtid="{D5CDD505-2E9C-101B-9397-08002B2CF9AE}" pid="11" name="Objective-Owner">
    <vt:lpwstr>Law, Lesley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Performance:Ministerials:2019:Vaughan Gething - Minister for Health &amp;</vt:lpwstr>
  </property>
  <property fmtid="{D5CDD505-2E9C-101B-9397-08002B2CF9AE}" pid="13" name="Objective-Parent">
    <vt:lpwstr>HMRC Impact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vA55946250</vt:lpwstr>
  </property>
  <property fmtid="{D5CDD505-2E9C-101B-9397-08002B2CF9AE}" pid="28" name="Objective-Language">
    <vt:lpwstr>English (eng)</vt:lpwstr>
  </property>
  <property fmtid="{D5CDD505-2E9C-101B-9397-08002B2CF9AE}" pid="29" name="Objective-Date Acquired">
    <vt:filetime>2019-11-12T00:00:00Z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