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E81F19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E81F19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6C3264">
        <w:trPr>
          <w:trHeight w:val="51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6C3264">
            <w:pPr>
              <w:rPr>
                <w:rFonts w:cs="Arial"/>
                <w:b/>
                <w:bCs/>
                <w:szCs w:val="24"/>
              </w:rPr>
            </w:pPr>
            <w:r w:rsidRPr="00AA5848">
              <w:rPr>
                <w:rFonts w:cs="Arial"/>
                <w:b/>
                <w:bCs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9E4A1F" w:rsidP="00631F5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 </w:t>
            </w:r>
            <w:r w:rsidR="000F0544">
              <w:rPr>
                <w:rFonts w:cs="Arial"/>
                <w:b/>
                <w:bCs/>
                <w:szCs w:val="24"/>
              </w:rPr>
              <w:t>Health Technology Adoption Hub</w:t>
            </w:r>
            <w:r>
              <w:rPr>
                <w:rFonts w:cs="Arial"/>
                <w:b/>
                <w:bCs/>
                <w:szCs w:val="24"/>
              </w:rPr>
              <w:t xml:space="preserve"> for Wales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AA5848">
              <w:rPr>
                <w:rFonts w:cs="Arial"/>
                <w:b/>
                <w:bCs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AC545C" w:rsidP="00AC545C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5</w:t>
            </w:r>
            <w:r w:rsidR="003054DD">
              <w:rPr>
                <w:rFonts w:cs="Arial"/>
                <w:b/>
                <w:bCs/>
                <w:szCs w:val="24"/>
              </w:rPr>
              <w:t xml:space="preserve"> April</w:t>
            </w:r>
            <w:r w:rsidR="002D4500">
              <w:rPr>
                <w:rFonts w:cs="Arial"/>
                <w:b/>
                <w:bCs/>
                <w:szCs w:val="24"/>
              </w:rPr>
              <w:t xml:space="preserve"> 201</w:t>
            </w:r>
            <w:r>
              <w:rPr>
                <w:rFonts w:cs="Arial"/>
                <w:b/>
                <w:bCs/>
                <w:szCs w:val="24"/>
              </w:rPr>
              <w:t>6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AA5848">
              <w:rPr>
                <w:rFonts w:cs="Arial"/>
                <w:b/>
                <w:bCs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0F0544" w:rsidP="000F054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Mark Drakeford </w:t>
            </w:r>
            <w:r w:rsidR="00E81F19">
              <w:rPr>
                <w:rFonts w:cs="Arial"/>
                <w:b/>
                <w:bCs/>
                <w:szCs w:val="24"/>
              </w:rPr>
              <w:t>AM</w:t>
            </w:r>
            <w:r w:rsidR="006C3264">
              <w:rPr>
                <w:rFonts w:cs="Arial"/>
                <w:b/>
                <w:bCs/>
                <w:szCs w:val="24"/>
              </w:rPr>
              <w:t xml:space="preserve">, Minister for </w:t>
            </w:r>
            <w:r>
              <w:rPr>
                <w:rFonts w:cs="Arial"/>
                <w:b/>
                <w:bCs/>
                <w:szCs w:val="24"/>
              </w:rPr>
              <w:t>Health and Social Services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9B3F21" w:rsidRDefault="009B3F21"/>
    <w:p w:rsidR="0005418D" w:rsidRDefault="000F0544">
      <w:r>
        <w:t xml:space="preserve">Following an inquiry by the National Assembly for Wales Health and Social Care Committee and subsequent recommendations, I gave </w:t>
      </w:r>
      <w:r w:rsidR="00D93EEA">
        <w:t>a commitment t</w:t>
      </w:r>
      <w:r>
        <w:t xml:space="preserve">hat I would </w:t>
      </w:r>
      <w:r w:rsidR="009E4A1F">
        <w:t>implement a new approach to the identification and appraisal of new technologies for health and social care in Wales.</w:t>
      </w:r>
      <w:r>
        <w:t xml:space="preserve"> </w:t>
      </w:r>
    </w:p>
    <w:p w:rsidR="009E4A1F" w:rsidRDefault="009E4A1F"/>
    <w:p w:rsidR="009E4A1F" w:rsidRDefault="009E4A1F">
      <w:r>
        <w:t>Following extensive stakeholder engagement on the matter</w:t>
      </w:r>
      <w:r w:rsidR="009F558D">
        <w:t>,</w:t>
      </w:r>
      <w:r>
        <w:t xml:space="preserve"> we have now reached a decision to implement a standalone health technology hub for Wales.  This hub will deliver a strategic, national approach to the identification, appraisal and adoption of new technologies into health and care settings.</w:t>
      </w:r>
    </w:p>
    <w:p w:rsidR="009E4A1F" w:rsidRDefault="009E4A1F"/>
    <w:p w:rsidR="009E4A1F" w:rsidRDefault="009E4A1F">
      <w:r>
        <w:t xml:space="preserve">Following an open call </w:t>
      </w:r>
      <w:r w:rsidR="00D93EEA">
        <w:t xml:space="preserve">I am pleased to announce that </w:t>
      </w:r>
      <w:proofErr w:type="spellStart"/>
      <w:r w:rsidR="00D93EEA">
        <w:t>Velindre</w:t>
      </w:r>
      <w:proofErr w:type="spellEnd"/>
      <w:r w:rsidR="00D93EEA">
        <w:t xml:space="preserve"> NHS Trust will be the host organisation for the hub.  </w:t>
      </w:r>
      <w:proofErr w:type="spellStart"/>
      <w:r w:rsidR="00D93EEA">
        <w:t>Velindre</w:t>
      </w:r>
      <w:proofErr w:type="spellEnd"/>
      <w:r w:rsidR="00D93EEA">
        <w:t xml:space="preserve"> have strong experience and expertise in this area through their exi</w:t>
      </w:r>
      <w:r w:rsidR="009F558D">
        <w:t>s</w:t>
      </w:r>
      <w:r w:rsidR="00D93EEA">
        <w:t>ting hosting relationship with national functions such as the Welsh Blood Service and the NHS Wales Informatics Service.</w:t>
      </w:r>
    </w:p>
    <w:p w:rsidR="000F0544" w:rsidRDefault="000F0544"/>
    <w:p w:rsidR="000F0544" w:rsidRDefault="000F0544">
      <w:r>
        <w:t xml:space="preserve">The hub </w:t>
      </w:r>
      <w:r w:rsidR="00D93EEA">
        <w:t xml:space="preserve">is built on a strong partnership between academic and health organisations that will provide a range of expertise such as horizon scanning, health economics, technology appraisal and indeed technology discard.  Working with </w:t>
      </w:r>
      <w:r w:rsidR="00351D01">
        <w:t>appraisal and testing bodies</w:t>
      </w:r>
      <w:r w:rsidR="00D93EEA">
        <w:t xml:space="preserve"> such as CEDAR and </w:t>
      </w:r>
      <w:r w:rsidR="00351D01">
        <w:t xml:space="preserve">The </w:t>
      </w:r>
      <w:r w:rsidR="00D93EEA">
        <w:t>S</w:t>
      </w:r>
      <w:r w:rsidR="00351D01">
        <w:t xml:space="preserve">urgical </w:t>
      </w:r>
      <w:r w:rsidR="00D93EEA">
        <w:t>M</w:t>
      </w:r>
      <w:r w:rsidR="00351D01">
        <w:t xml:space="preserve">aterials </w:t>
      </w:r>
      <w:r w:rsidR="00D93EEA">
        <w:t>T</w:t>
      </w:r>
      <w:r w:rsidR="00351D01">
        <w:t xml:space="preserve">esting </w:t>
      </w:r>
      <w:r w:rsidR="00D93EEA">
        <w:t>L</w:t>
      </w:r>
      <w:r w:rsidR="00351D01">
        <w:t>aboratory</w:t>
      </w:r>
      <w:r w:rsidR="00D93EEA">
        <w:t xml:space="preserve"> we will be capitalising on existing skills within Wales.  The hub will also work closely with</w:t>
      </w:r>
      <w:r w:rsidR="00351D01">
        <w:t xml:space="preserve"> our NHS</w:t>
      </w:r>
      <w:r w:rsidR="00D93EEA">
        <w:t xml:space="preserve"> procurement </w:t>
      </w:r>
      <w:r w:rsidR="00351D01">
        <w:t xml:space="preserve">service </w:t>
      </w:r>
      <w:r w:rsidR="00D93EEA">
        <w:t xml:space="preserve">to ensure approved technologies are accessible to health boards. </w:t>
      </w:r>
    </w:p>
    <w:p w:rsidR="000F0544" w:rsidRDefault="000F0544"/>
    <w:p w:rsidR="003A53A5" w:rsidRDefault="003A53A5">
      <w:r>
        <w:t>The hub will come into being from the start of the financial year 2016-17 and will be fully operational by the autumn of this calendar year.</w:t>
      </w:r>
    </w:p>
    <w:sectPr w:rsidR="003A53A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10" w:rsidRDefault="00656E10">
      <w:r>
        <w:separator/>
      </w:r>
    </w:p>
  </w:endnote>
  <w:endnote w:type="continuationSeparator" w:id="0">
    <w:p w:rsidR="00656E10" w:rsidRDefault="0065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B" w:rsidRDefault="00A351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F89">
      <w:rPr>
        <w:rStyle w:val="PageNumber"/>
        <w:noProof/>
      </w:rPr>
      <w:t>1</w:t>
    </w:r>
    <w:r>
      <w:rPr>
        <w:rStyle w:val="PageNumber"/>
      </w:rPr>
      <w:fldChar w:fldCharType="end"/>
    </w:r>
  </w:p>
  <w:p w:rsidR="00A351CB" w:rsidRDefault="00A35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B" w:rsidRDefault="00A351C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F89">
      <w:rPr>
        <w:rStyle w:val="PageNumber"/>
        <w:noProof/>
      </w:rPr>
      <w:t>1</w:t>
    </w:r>
    <w:r>
      <w:rPr>
        <w:rStyle w:val="PageNumber"/>
      </w:rPr>
      <w:fldChar w:fldCharType="end"/>
    </w:r>
  </w:p>
  <w:p w:rsidR="00A351CB" w:rsidRDefault="00A351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B" w:rsidRPr="005D2A41" w:rsidRDefault="00A351CB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2535D8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:rsidR="00A351CB" w:rsidRPr="00A845A9" w:rsidRDefault="00A351C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10" w:rsidRDefault="00656E10">
      <w:r>
        <w:separator/>
      </w:r>
    </w:p>
  </w:footnote>
  <w:footnote w:type="continuationSeparator" w:id="0">
    <w:p w:rsidR="00656E10" w:rsidRDefault="0065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CB" w:rsidRDefault="00E81F1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1CB" w:rsidRDefault="00A351CB">
    <w:pPr>
      <w:pStyle w:val="Header"/>
    </w:pPr>
  </w:p>
  <w:p w:rsidR="00A351CB" w:rsidRDefault="00A3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12"/>
    <w:multiLevelType w:val="hybridMultilevel"/>
    <w:tmpl w:val="02EC8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2E0C"/>
    <w:rsid w:val="00013E27"/>
    <w:rsid w:val="00023B69"/>
    <w:rsid w:val="000516D9"/>
    <w:rsid w:val="0005418D"/>
    <w:rsid w:val="00090C3D"/>
    <w:rsid w:val="00097118"/>
    <w:rsid w:val="000C3A52"/>
    <w:rsid w:val="000C53DB"/>
    <w:rsid w:val="000D4CD0"/>
    <w:rsid w:val="000F0544"/>
    <w:rsid w:val="00134918"/>
    <w:rsid w:val="001460B1"/>
    <w:rsid w:val="0017102C"/>
    <w:rsid w:val="001A39E2"/>
    <w:rsid w:val="001B027C"/>
    <w:rsid w:val="001B288D"/>
    <w:rsid w:val="001C2E3C"/>
    <w:rsid w:val="001C532F"/>
    <w:rsid w:val="001F6BBE"/>
    <w:rsid w:val="002049D8"/>
    <w:rsid w:val="00223E62"/>
    <w:rsid w:val="002535D8"/>
    <w:rsid w:val="002A4F89"/>
    <w:rsid w:val="002A5310"/>
    <w:rsid w:val="002C57B6"/>
    <w:rsid w:val="002D4500"/>
    <w:rsid w:val="002E0CE8"/>
    <w:rsid w:val="002F0EB9"/>
    <w:rsid w:val="002F53A9"/>
    <w:rsid w:val="003054DD"/>
    <w:rsid w:val="00314E36"/>
    <w:rsid w:val="003220C1"/>
    <w:rsid w:val="0035018D"/>
    <w:rsid w:val="00351D01"/>
    <w:rsid w:val="00356D7B"/>
    <w:rsid w:val="00357893"/>
    <w:rsid w:val="00370471"/>
    <w:rsid w:val="003A53A5"/>
    <w:rsid w:val="003B1503"/>
    <w:rsid w:val="003B3D64"/>
    <w:rsid w:val="003C3B2E"/>
    <w:rsid w:val="003C5133"/>
    <w:rsid w:val="003F3007"/>
    <w:rsid w:val="0043031D"/>
    <w:rsid w:val="00461AA7"/>
    <w:rsid w:val="0046757C"/>
    <w:rsid w:val="00574BB3"/>
    <w:rsid w:val="005A22E2"/>
    <w:rsid w:val="005B030B"/>
    <w:rsid w:val="005D2A41"/>
    <w:rsid w:val="005D7663"/>
    <w:rsid w:val="005E1F98"/>
    <w:rsid w:val="00631F58"/>
    <w:rsid w:val="006451E6"/>
    <w:rsid w:val="00654C0A"/>
    <w:rsid w:val="00656E10"/>
    <w:rsid w:val="006633C7"/>
    <w:rsid w:val="00663F04"/>
    <w:rsid w:val="006814BD"/>
    <w:rsid w:val="006862EF"/>
    <w:rsid w:val="0069133F"/>
    <w:rsid w:val="006B340E"/>
    <w:rsid w:val="006B461D"/>
    <w:rsid w:val="006C3264"/>
    <w:rsid w:val="006E0A2C"/>
    <w:rsid w:val="007015A0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173A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34A34"/>
    <w:rsid w:val="00953A46"/>
    <w:rsid w:val="00967473"/>
    <w:rsid w:val="00973090"/>
    <w:rsid w:val="00995EEC"/>
    <w:rsid w:val="009B3F21"/>
    <w:rsid w:val="009E4974"/>
    <w:rsid w:val="009E4A1F"/>
    <w:rsid w:val="009F06C3"/>
    <w:rsid w:val="009F558D"/>
    <w:rsid w:val="00A204C9"/>
    <w:rsid w:val="00A23742"/>
    <w:rsid w:val="00A308FD"/>
    <w:rsid w:val="00A3247B"/>
    <w:rsid w:val="00A351CB"/>
    <w:rsid w:val="00A72CF3"/>
    <w:rsid w:val="00A845A9"/>
    <w:rsid w:val="00A86958"/>
    <w:rsid w:val="00AA5651"/>
    <w:rsid w:val="00AA5848"/>
    <w:rsid w:val="00AA7750"/>
    <w:rsid w:val="00AB48C3"/>
    <w:rsid w:val="00AC545C"/>
    <w:rsid w:val="00AE064D"/>
    <w:rsid w:val="00AF056B"/>
    <w:rsid w:val="00B239BA"/>
    <w:rsid w:val="00B468BB"/>
    <w:rsid w:val="00B81F17"/>
    <w:rsid w:val="00BC057A"/>
    <w:rsid w:val="00C43B4A"/>
    <w:rsid w:val="00C64FA5"/>
    <w:rsid w:val="00C84A12"/>
    <w:rsid w:val="00CF3DC5"/>
    <w:rsid w:val="00D017E2"/>
    <w:rsid w:val="00D16D97"/>
    <w:rsid w:val="00D27F42"/>
    <w:rsid w:val="00D93EEA"/>
    <w:rsid w:val="00DD4B82"/>
    <w:rsid w:val="00E1556F"/>
    <w:rsid w:val="00E3419E"/>
    <w:rsid w:val="00E47B1A"/>
    <w:rsid w:val="00E631B1"/>
    <w:rsid w:val="00E66D13"/>
    <w:rsid w:val="00E81F19"/>
    <w:rsid w:val="00EB248F"/>
    <w:rsid w:val="00EB4962"/>
    <w:rsid w:val="00EB5F93"/>
    <w:rsid w:val="00EC0568"/>
    <w:rsid w:val="00EE721A"/>
    <w:rsid w:val="00F0272E"/>
    <w:rsid w:val="00F2438B"/>
    <w:rsid w:val="00F55A2A"/>
    <w:rsid w:val="00F81C33"/>
    <w:rsid w:val="00F97613"/>
    <w:rsid w:val="00FC1CF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6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b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EB4962"/>
    <w:pPr>
      <w:ind w:left="720"/>
    </w:pPr>
    <w:rPr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locked/>
    <w:rsid w:val="00EB496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0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9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81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1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F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13E2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96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b/>
      <w:lang w:eastAsia="en-GB"/>
    </w:rPr>
  </w:style>
  <w:style w:type="character" w:styleId="Strong">
    <w:name w:val="Strong"/>
    <w:basedOn w:val="DefaultParagraphFont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basedOn w:val="DefaultParagraphFont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basedOn w:val="DefaultParagraphFont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EB4962"/>
    <w:pPr>
      <w:ind w:left="720"/>
    </w:pPr>
    <w:rPr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34"/>
    <w:locked/>
    <w:rsid w:val="00EB496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0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9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81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1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F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13E2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2016-04-04T23:00:00+00:00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4A1FDD0B-CB67-4A87-9B97-A9FF95C4AC7F}"/>
</file>

<file path=customXml/itemProps2.xml><?xml version="1.0" encoding="utf-8"?>
<ds:datastoreItem xmlns:ds="http://schemas.openxmlformats.org/officeDocument/2006/customXml" ds:itemID="{A30D426C-A2B5-4F86-8220-A337C386FE15}"/>
</file>

<file path=customXml/itemProps3.xml><?xml version="1.0" encoding="utf-8"?>
<ds:datastoreItem xmlns:ds="http://schemas.openxmlformats.org/officeDocument/2006/customXml" ds:itemID="{5EF50801-2C5A-45F2-90F8-726B2E38CD6E}"/>
</file>

<file path=docProps/app.xml><?xml version="1.0" encoding="utf-8"?>
<Properties xmlns="http://schemas.openxmlformats.org/officeDocument/2006/extended-properties" xmlns:vt="http://schemas.openxmlformats.org/officeDocument/2006/docPropsVTypes">
  <Template>9FDE588F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Health Technology Adoption Hub for Wales</dc:title>
  <dc:creator>burnsc</dc:creator>
  <cp:lastModifiedBy>Carey, Helen (OFMCO - Cabinet Division)</cp:lastModifiedBy>
  <cp:revision>3</cp:revision>
  <cp:lastPrinted>2015-03-06T12:12:00Z</cp:lastPrinted>
  <dcterms:created xsi:type="dcterms:W3CDTF">2016-04-04T13:20:00Z</dcterms:created>
  <dcterms:modified xsi:type="dcterms:W3CDTF">2016-04-04T13:22:00Z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A13797655</vt:lpwstr>
  </property>
  <property fmtid="{D5CDD505-2E9C-101B-9397-08002B2CF9AE}" pid="4" name="Objective-Title">
    <vt:lpwstr>160405healthtechnologyhuben</vt:lpwstr>
  </property>
  <property fmtid="{D5CDD505-2E9C-101B-9397-08002B2CF9AE}" pid="5" name="Objective-Comment">
    <vt:lpwstr/>
  </property>
  <property fmtid="{D5CDD505-2E9C-101B-9397-08002B2CF9AE}" pid="6" name="Objective-CreationStamp">
    <vt:filetime>2016-04-04T13:24:43Z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2016-04-04T13:25:14Z</vt:filetime>
  </property>
  <property fmtid="{D5CDD505-2E9C-101B-9397-08002B2CF9AE}" pid="10" name="Objective-ModificationStamp">
    <vt:filetime>2016-04-04T13:24:58Z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Jan-Mar - 2016:</vt:lpwstr>
  </property>
  <property fmtid="{D5CDD505-2E9C-101B-9397-08002B2CF9AE}" pid="13" name="Objective-Parent">
    <vt:lpwstr>Plenary Business - Cabinet Statements - Monitoring - Jan-Mar - 2016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qA1236206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