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E43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1C59AF" wp14:editId="0DA965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267F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34AC05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C0BA3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B3D0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65965C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B2E0B5" wp14:editId="07634FE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447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DA4FE22" w14:textId="77777777" w:rsidTr="00B049B1">
        <w:tc>
          <w:tcPr>
            <w:tcW w:w="1383" w:type="dxa"/>
            <w:tcBorders>
              <w:top w:val="nil"/>
              <w:left w:val="nil"/>
              <w:bottom w:val="nil"/>
              <w:right w:val="nil"/>
            </w:tcBorders>
            <w:vAlign w:val="center"/>
          </w:tcPr>
          <w:p w14:paraId="1992B11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6DFD8E" w14:textId="77777777" w:rsidR="00EA5290" w:rsidRPr="00670227" w:rsidRDefault="00BF4123" w:rsidP="00E55D90">
            <w:pPr>
              <w:spacing w:before="120" w:after="120"/>
              <w:rPr>
                <w:rFonts w:ascii="Arial" w:hAnsi="Arial" w:cs="Arial"/>
                <w:b/>
                <w:bCs/>
                <w:sz w:val="24"/>
                <w:szCs w:val="24"/>
              </w:rPr>
            </w:pPr>
            <w:bookmarkStart w:id="0" w:name="Text24"/>
            <w:bookmarkStart w:id="1" w:name="Text16"/>
            <w:r w:rsidRPr="00BF4123">
              <w:rPr>
                <w:rFonts w:ascii="Arial" w:hAnsi="Arial" w:cs="Arial"/>
                <w:b/>
                <w:bCs/>
                <w:sz w:val="24"/>
                <w:szCs w:val="24"/>
              </w:rPr>
              <w:t>Geological disposal of radioactive waste: working with potential host communities</w:t>
            </w:r>
            <w:bookmarkEnd w:id="0"/>
            <w:bookmarkEnd w:id="1"/>
          </w:p>
        </w:tc>
      </w:tr>
      <w:tr w:rsidR="00EA5290" w:rsidRPr="00A011A1" w14:paraId="0184F64C" w14:textId="77777777" w:rsidTr="00B049B1">
        <w:tc>
          <w:tcPr>
            <w:tcW w:w="1383" w:type="dxa"/>
            <w:tcBorders>
              <w:top w:val="nil"/>
              <w:left w:val="nil"/>
              <w:bottom w:val="nil"/>
              <w:right w:val="nil"/>
            </w:tcBorders>
            <w:vAlign w:val="center"/>
          </w:tcPr>
          <w:p w14:paraId="6DB65E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535F8A" w14:textId="77777777" w:rsidR="00EA5290" w:rsidRPr="00670227" w:rsidRDefault="00E43907" w:rsidP="00E43907">
            <w:pPr>
              <w:spacing w:before="120" w:after="120"/>
              <w:rPr>
                <w:rFonts w:ascii="Arial" w:hAnsi="Arial" w:cs="Arial"/>
                <w:b/>
                <w:bCs/>
                <w:sz w:val="24"/>
                <w:szCs w:val="24"/>
              </w:rPr>
            </w:pPr>
            <w:r>
              <w:rPr>
                <w:rFonts w:ascii="Arial" w:hAnsi="Arial" w:cs="Arial"/>
                <w:b/>
                <w:bCs/>
                <w:sz w:val="24"/>
                <w:szCs w:val="24"/>
              </w:rPr>
              <w:t xml:space="preserve">16 </w:t>
            </w:r>
            <w:r w:rsidR="00BB7A56">
              <w:rPr>
                <w:rFonts w:ascii="Arial" w:hAnsi="Arial" w:cs="Arial"/>
                <w:b/>
                <w:bCs/>
                <w:sz w:val="24"/>
                <w:szCs w:val="24"/>
              </w:rPr>
              <w:t>January 2019</w:t>
            </w:r>
          </w:p>
        </w:tc>
      </w:tr>
      <w:tr w:rsidR="00EA5290" w:rsidRPr="00A011A1" w14:paraId="774D8DF6" w14:textId="77777777" w:rsidTr="00B049B1">
        <w:tc>
          <w:tcPr>
            <w:tcW w:w="1383" w:type="dxa"/>
            <w:tcBorders>
              <w:top w:val="nil"/>
              <w:left w:val="nil"/>
              <w:bottom w:val="nil"/>
              <w:right w:val="nil"/>
            </w:tcBorders>
            <w:vAlign w:val="center"/>
          </w:tcPr>
          <w:p w14:paraId="64E967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40D58E" w14:textId="77777777" w:rsidR="00EA5290" w:rsidRPr="00670227" w:rsidRDefault="00BF4123" w:rsidP="00333F1E">
            <w:pPr>
              <w:spacing w:before="120" w:after="120"/>
              <w:rPr>
                <w:rFonts w:ascii="Arial" w:hAnsi="Arial" w:cs="Arial"/>
                <w:b/>
                <w:bCs/>
                <w:sz w:val="24"/>
                <w:szCs w:val="24"/>
              </w:rPr>
            </w:pPr>
            <w:r w:rsidRPr="00845A2A">
              <w:rPr>
                <w:rFonts w:ascii="Arial" w:hAnsi="Arial" w:cs="Arial"/>
                <w:b/>
                <w:bCs/>
                <w:sz w:val="24"/>
                <w:szCs w:val="24"/>
              </w:rPr>
              <w:t>Lesley Griffiths A.M.</w:t>
            </w:r>
            <w:r w:rsidR="00333F1E">
              <w:rPr>
                <w:rFonts w:ascii="Arial" w:hAnsi="Arial" w:cs="Arial"/>
                <w:b/>
                <w:bCs/>
                <w:sz w:val="24"/>
                <w:szCs w:val="24"/>
              </w:rPr>
              <w:t xml:space="preserve">, </w:t>
            </w:r>
            <w:r w:rsidRPr="00845A2A">
              <w:rPr>
                <w:rFonts w:ascii="Arial" w:hAnsi="Arial" w:cs="Arial"/>
                <w:b/>
                <w:bCs/>
                <w:sz w:val="24"/>
                <w:szCs w:val="24"/>
              </w:rPr>
              <w:t xml:space="preserve"> </w:t>
            </w:r>
            <w:r w:rsidR="00096D9B">
              <w:rPr>
                <w:rFonts w:ascii="Arial" w:hAnsi="Arial" w:cs="Arial"/>
                <w:b/>
                <w:bCs/>
                <w:sz w:val="24"/>
                <w:szCs w:val="24"/>
              </w:rPr>
              <w:t>Minister for En</w:t>
            </w:r>
            <w:r w:rsidR="00096D9B" w:rsidRPr="00845A2A">
              <w:rPr>
                <w:rFonts w:ascii="Arial" w:hAnsi="Arial" w:cs="Arial"/>
                <w:b/>
                <w:bCs/>
                <w:sz w:val="24"/>
                <w:szCs w:val="24"/>
              </w:rPr>
              <w:t>vironment</w:t>
            </w:r>
            <w:r w:rsidR="00333F1E">
              <w:rPr>
                <w:rFonts w:ascii="Arial" w:hAnsi="Arial" w:cs="Arial"/>
                <w:b/>
                <w:bCs/>
                <w:sz w:val="24"/>
                <w:szCs w:val="24"/>
              </w:rPr>
              <w:t>,</w:t>
            </w:r>
            <w:r w:rsidR="00096D9B" w:rsidRPr="00845A2A">
              <w:rPr>
                <w:rFonts w:ascii="Arial" w:hAnsi="Arial" w:cs="Arial"/>
                <w:b/>
                <w:bCs/>
                <w:sz w:val="24"/>
                <w:szCs w:val="24"/>
              </w:rPr>
              <w:t xml:space="preserve"> </w:t>
            </w:r>
            <w:r w:rsidR="00333F1E">
              <w:rPr>
                <w:rFonts w:ascii="Arial" w:hAnsi="Arial" w:cs="Arial"/>
                <w:b/>
                <w:bCs/>
                <w:sz w:val="24"/>
                <w:szCs w:val="24"/>
              </w:rPr>
              <w:t>Energy</w:t>
            </w:r>
            <w:r w:rsidR="00096D9B">
              <w:rPr>
                <w:rFonts w:ascii="Arial" w:hAnsi="Arial" w:cs="Arial"/>
                <w:b/>
                <w:bCs/>
                <w:sz w:val="24"/>
                <w:szCs w:val="24"/>
              </w:rPr>
              <w:t xml:space="preserve"> </w:t>
            </w:r>
            <w:r w:rsidRPr="00845A2A">
              <w:rPr>
                <w:rFonts w:ascii="Arial" w:hAnsi="Arial" w:cs="Arial"/>
                <w:b/>
                <w:bCs/>
                <w:sz w:val="24"/>
                <w:szCs w:val="24"/>
              </w:rPr>
              <w:t>and Rural Affairs</w:t>
            </w:r>
          </w:p>
        </w:tc>
      </w:tr>
    </w:tbl>
    <w:p w14:paraId="131342FC" w14:textId="77777777" w:rsidR="008F796F" w:rsidRDefault="00C544F9" w:rsidP="008F796F">
      <w:pPr>
        <w:pStyle w:val="NormalWeb"/>
        <w:shd w:val="clear" w:color="auto" w:fill="FFFFFF"/>
        <w:rPr>
          <w:rFonts w:ascii="Arial" w:hAnsi="Arial" w:cs="Arial"/>
        </w:rPr>
      </w:pPr>
      <w:r w:rsidRPr="00C843E3">
        <w:rPr>
          <w:rFonts w:ascii="Arial" w:hAnsi="Arial" w:cs="Arial"/>
        </w:rPr>
        <w:t xml:space="preserve">Today </w:t>
      </w:r>
      <w:r w:rsidR="00E43907">
        <w:rPr>
          <w:rFonts w:ascii="Arial" w:hAnsi="Arial" w:cs="Arial"/>
        </w:rPr>
        <w:t>I am</w:t>
      </w:r>
      <w:r w:rsidRPr="00C843E3">
        <w:rPr>
          <w:rFonts w:ascii="Arial" w:hAnsi="Arial" w:cs="Arial"/>
        </w:rPr>
        <w:t xml:space="preserve"> publishing </w:t>
      </w:r>
      <w:r w:rsidRPr="00C843E3">
        <w:rPr>
          <w:rFonts w:ascii="Arial" w:hAnsi="Arial" w:cs="Arial"/>
          <w:bCs/>
          <w:i/>
        </w:rPr>
        <w:t>Geological disposal of radioactive waste: working with potential host communities</w:t>
      </w:r>
      <w:r w:rsidRPr="00C843E3">
        <w:rPr>
          <w:rFonts w:ascii="Arial" w:hAnsi="Arial" w:cs="Arial"/>
          <w:bCs/>
        </w:rPr>
        <w:t xml:space="preserve">. This policy outlines </w:t>
      </w:r>
      <w:r w:rsidRPr="00C843E3">
        <w:rPr>
          <w:rFonts w:ascii="Arial" w:hAnsi="Arial" w:cs="Arial"/>
          <w:color w:val="333333"/>
          <w:lang w:val="en"/>
        </w:rPr>
        <w:t xml:space="preserve">the engagement process for communities in Wales </w:t>
      </w:r>
      <w:r>
        <w:rPr>
          <w:rFonts w:ascii="Arial" w:hAnsi="Arial" w:cs="Arial"/>
          <w:color w:val="333333"/>
          <w:lang w:val="en"/>
        </w:rPr>
        <w:t xml:space="preserve">who wish </w:t>
      </w:r>
      <w:r w:rsidRPr="00C843E3">
        <w:rPr>
          <w:rFonts w:ascii="Arial" w:hAnsi="Arial" w:cs="Arial"/>
          <w:color w:val="333333"/>
          <w:lang w:val="en"/>
        </w:rPr>
        <w:t>to enter into discussions on potentially hosting a geological disposal facility (GDF). </w:t>
      </w:r>
      <w:r>
        <w:rPr>
          <w:rFonts w:ascii="Arial" w:hAnsi="Arial" w:cs="Arial"/>
          <w:color w:val="333333"/>
          <w:lang w:val="en"/>
        </w:rPr>
        <w:t>Today’s publication</w:t>
      </w:r>
      <w:r>
        <w:rPr>
          <w:rFonts w:ascii="Arial" w:hAnsi="Arial" w:cs="Arial"/>
          <w:bCs/>
          <w:lang w:val="en"/>
        </w:rPr>
        <w:t xml:space="preserve"> </w:t>
      </w:r>
      <w:r>
        <w:rPr>
          <w:rFonts w:ascii="Arial" w:hAnsi="Arial" w:cs="Arial"/>
          <w:color w:val="333333"/>
          <w:lang w:val="en"/>
        </w:rPr>
        <w:t>marks the final stage of a comprehensive and lengthy policy development process, including a consultation which closed in April 2018</w:t>
      </w:r>
      <w:r>
        <w:rPr>
          <w:rFonts w:ascii="Arial" w:hAnsi="Arial" w:cs="Arial"/>
          <w:bCs/>
          <w:lang w:val="en"/>
        </w:rPr>
        <w:t xml:space="preserve">. </w:t>
      </w:r>
      <w:r>
        <w:rPr>
          <w:rFonts w:ascii="Arial" w:hAnsi="Arial" w:cs="Arial"/>
          <w:bCs/>
          <w:lang w:val="en"/>
        </w:rPr>
        <w:br/>
      </w:r>
      <w:r>
        <w:rPr>
          <w:rFonts w:ascii="Arial" w:hAnsi="Arial" w:cs="Arial"/>
          <w:bCs/>
          <w:lang w:val="en"/>
        </w:rPr>
        <w:br/>
      </w:r>
      <w:r>
        <w:rPr>
          <w:rFonts w:ascii="Arial" w:hAnsi="Arial" w:cs="Arial"/>
        </w:rPr>
        <w:t>The</w:t>
      </w:r>
      <w:r w:rsidRPr="00C843E3">
        <w:rPr>
          <w:rFonts w:ascii="Arial" w:hAnsi="Arial" w:cs="Arial"/>
        </w:rPr>
        <w:t xml:space="preserve"> Welsh Government </w:t>
      </w:r>
      <w:r>
        <w:rPr>
          <w:rFonts w:ascii="Arial" w:hAnsi="Arial" w:cs="Arial"/>
        </w:rPr>
        <w:t>has adopted a policy of supporting</w:t>
      </w:r>
      <w:r w:rsidRPr="00C843E3">
        <w:rPr>
          <w:rFonts w:ascii="Arial" w:hAnsi="Arial" w:cs="Arial"/>
        </w:rPr>
        <w:t xml:space="preserve"> geological disposal for the long-term management of </w:t>
      </w:r>
      <w:r>
        <w:rPr>
          <w:rFonts w:ascii="Arial" w:hAnsi="Arial" w:cs="Arial"/>
          <w:color w:val="333333"/>
          <w:lang w:val="en"/>
        </w:rPr>
        <w:t>higher activity radioactive waste</w:t>
      </w:r>
      <w:r>
        <w:rPr>
          <w:rFonts w:ascii="Arial" w:hAnsi="Arial" w:cs="Arial"/>
        </w:rPr>
        <w:t xml:space="preserve"> </w:t>
      </w:r>
      <w:r>
        <w:rPr>
          <w:rFonts w:ascii="Arial" w:hAnsi="Arial" w:cs="Arial"/>
          <w:color w:val="333333"/>
          <w:lang w:val="en"/>
        </w:rPr>
        <w:t xml:space="preserve">(HAW) </w:t>
      </w:r>
      <w:r>
        <w:rPr>
          <w:rFonts w:ascii="Arial" w:hAnsi="Arial" w:cs="Arial"/>
        </w:rPr>
        <w:t>since 2015. A GDF</w:t>
      </w:r>
      <w:r>
        <w:rPr>
          <w:rFonts w:ascii="Arial" w:hAnsi="Arial" w:cs="Arial"/>
          <w:color w:val="333333"/>
          <w:lang w:val="en"/>
        </w:rPr>
        <w:t xml:space="preserve"> provides a permanent solution to the long-term management of HAW, rather than leaving the responsibility to future generations. Geological d</w:t>
      </w:r>
      <w:r w:rsidRPr="00976FC0">
        <w:rPr>
          <w:rFonts w:ascii="Arial" w:hAnsi="Arial" w:cs="Arial"/>
          <w:color w:val="333333"/>
          <w:lang w:val="en"/>
        </w:rPr>
        <w:t xml:space="preserve">isposal has been adopted around the </w:t>
      </w:r>
      <w:r>
        <w:rPr>
          <w:rFonts w:ascii="Arial" w:hAnsi="Arial" w:cs="Arial"/>
          <w:color w:val="333333"/>
          <w:lang w:val="en"/>
        </w:rPr>
        <w:t>w</w:t>
      </w:r>
      <w:r w:rsidRPr="00976FC0">
        <w:rPr>
          <w:rFonts w:ascii="Arial" w:hAnsi="Arial" w:cs="Arial"/>
          <w:color w:val="333333"/>
          <w:lang w:val="en"/>
        </w:rPr>
        <w:t xml:space="preserve">orld as the best and safest </w:t>
      </w:r>
      <w:r>
        <w:rPr>
          <w:rFonts w:ascii="Arial" w:hAnsi="Arial" w:cs="Arial"/>
          <w:color w:val="333333"/>
          <w:lang w:val="en"/>
        </w:rPr>
        <w:t>option</w:t>
      </w:r>
      <w:r w:rsidRPr="00976FC0">
        <w:rPr>
          <w:rFonts w:ascii="Arial" w:hAnsi="Arial" w:cs="Arial"/>
          <w:color w:val="333333"/>
          <w:lang w:val="en"/>
        </w:rPr>
        <w:t xml:space="preserve"> for the long</w:t>
      </w:r>
      <w:r>
        <w:rPr>
          <w:rFonts w:ascii="Arial" w:hAnsi="Arial" w:cs="Arial"/>
          <w:color w:val="333333"/>
          <w:lang w:val="en"/>
        </w:rPr>
        <w:t>-</w:t>
      </w:r>
      <w:r w:rsidRPr="00976FC0">
        <w:rPr>
          <w:rFonts w:ascii="Arial" w:hAnsi="Arial" w:cs="Arial"/>
          <w:color w:val="333333"/>
          <w:lang w:val="en"/>
        </w:rPr>
        <w:t>term management of HAW</w:t>
      </w:r>
      <w:r>
        <w:rPr>
          <w:rFonts w:ascii="Arial" w:hAnsi="Arial" w:cs="Arial"/>
          <w:color w:val="333333"/>
          <w:lang w:val="en"/>
        </w:rPr>
        <w:t xml:space="preserve"> and aligns with </w:t>
      </w:r>
      <w:r w:rsidRPr="00976FC0">
        <w:rPr>
          <w:rFonts w:ascii="Arial" w:hAnsi="Arial" w:cs="Arial"/>
          <w:color w:val="333333"/>
          <w:lang w:val="en"/>
        </w:rPr>
        <w:t>the advice of the independent expert Committee on Radioactive Waste Management</w:t>
      </w:r>
      <w:r>
        <w:rPr>
          <w:rFonts w:ascii="Arial" w:hAnsi="Arial" w:cs="Arial"/>
          <w:color w:val="333333"/>
          <w:lang w:val="en"/>
        </w:rPr>
        <w:t xml:space="preserve"> (CoRWM)</w:t>
      </w:r>
      <w:r w:rsidRPr="00976FC0">
        <w:rPr>
          <w:rFonts w:ascii="Arial" w:hAnsi="Arial" w:cs="Arial"/>
          <w:color w:val="333333"/>
          <w:lang w:val="en"/>
        </w:rPr>
        <w:t>.</w:t>
      </w:r>
      <w:r>
        <w:rPr>
          <w:rFonts w:ascii="Arial" w:hAnsi="Arial" w:cs="Arial"/>
          <w:color w:val="333333"/>
          <w:lang w:val="en"/>
        </w:rPr>
        <w:br/>
      </w:r>
      <w:r>
        <w:rPr>
          <w:rFonts w:ascii="Arial" w:hAnsi="Arial" w:cs="Arial"/>
          <w:color w:val="333333"/>
          <w:lang w:val="en"/>
        </w:rPr>
        <w:br/>
      </w:r>
      <w:r>
        <w:rPr>
          <w:rFonts w:ascii="Arial" w:hAnsi="Arial" w:cs="Arial"/>
        </w:rPr>
        <w:t xml:space="preserve">However </w:t>
      </w:r>
      <w:r w:rsidR="00E43907">
        <w:rPr>
          <w:rFonts w:ascii="Arial" w:hAnsi="Arial" w:cs="Arial"/>
        </w:rPr>
        <w:t>this,</w:t>
      </w:r>
      <w:r w:rsidR="000F19AF">
        <w:rPr>
          <w:rFonts w:ascii="Arial" w:hAnsi="Arial" w:cs="Arial"/>
        </w:rPr>
        <w:t xml:space="preserve"> </w:t>
      </w:r>
      <w:r w:rsidR="00E43907">
        <w:rPr>
          <w:rFonts w:ascii="Arial" w:hAnsi="Arial" w:cs="Arial"/>
        </w:rPr>
        <w:t xml:space="preserve">of course, </w:t>
      </w:r>
      <w:r w:rsidRPr="00C843E3">
        <w:rPr>
          <w:rFonts w:ascii="Arial" w:hAnsi="Arial" w:cs="Arial"/>
        </w:rPr>
        <w:t xml:space="preserve">does not necessarily mean a GDF will be built in Wales.  </w:t>
      </w:r>
      <w:r w:rsidRPr="00C843E3">
        <w:rPr>
          <w:rFonts w:ascii="Arial" w:hAnsi="Arial" w:cs="Arial"/>
          <w:lang w:val="en"/>
        </w:rPr>
        <w:t>The Welsh Government has not identified any potential sites or communities to host a GDF in Wales</w:t>
      </w:r>
      <w:r w:rsidR="000F19AF">
        <w:rPr>
          <w:rFonts w:ascii="Arial" w:hAnsi="Arial" w:cs="Arial"/>
          <w:lang w:val="en"/>
        </w:rPr>
        <w:t xml:space="preserve"> nor will it</w:t>
      </w:r>
      <w:r w:rsidRPr="00C843E3">
        <w:rPr>
          <w:rFonts w:ascii="Arial" w:hAnsi="Arial" w:cs="Arial"/>
          <w:lang w:val="en"/>
        </w:rPr>
        <w:t xml:space="preserve"> do so.  </w:t>
      </w:r>
      <w:r w:rsidRPr="00C843E3">
        <w:rPr>
          <w:rFonts w:ascii="Arial" w:hAnsi="Arial" w:cs="Arial"/>
        </w:rPr>
        <w:t xml:space="preserve">Our policy is very </w:t>
      </w:r>
      <w:proofErr w:type="gramStart"/>
      <w:r w:rsidRPr="00C843E3">
        <w:rPr>
          <w:rFonts w:ascii="Arial" w:hAnsi="Arial" w:cs="Arial"/>
        </w:rPr>
        <w:t>clear</w:t>
      </w:r>
      <w:r w:rsidR="00E43907">
        <w:rPr>
          <w:rFonts w:ascii="Arial" w:hAnsi="Arial" w:cs="Arial"/>
        </w:rPr>
        <w:t>,</w:t>
      </w:r>
      <w:proofErr w:type="gramEnd"/>
      <w:r w:rsidRPr="00C843E3">
        <w:rPr>
          <w:rFonts w:ascii="Arial" w:hAnsi="Arial" w:cs="Arial"/>
        </w:rPr>
        <w:t xml:space="preserve"> a GDF can only be sited in Wales if a community is willing to host it.  </w:t>
      </w:r>
    </w:p>
    <w:p w14:paraId="6EFA1361" w14:textId="366C2912" w:rsidR="00C544F9" w:rsidRDefault="00C544F9" w:rsidP="008F796F">
      <w:pPr>
        <w:pStyle w:val="NormalWeb"/>
        <w:shd w:val="clear" w:color="auto" w:fill="FFFFFF"/>
        <w:spacing w:line="276" w:lineRule="auto"/>
        <w:rPr>
          <w:rFonts w:ascii="Arial" w:hAnsi="Arial" w:cs="Arial"/>
          <w:color w:val="333333"/>
          <w:lang w:val="en"/>
        </w:rPr>
      </w:pPr>
      <w:r>
        <w:rPr>
          <w:rFonts w:ascii="Arial" w:hAnsi="Arial" w:cs="Arial"/>
        </w:rPr>
        <w:t xml:space="preserve">The programme to deliver a single GDF for the HAW from Wales, England and Northern Ireland </w:t>
      </w:r>
      <w:proofErr w:type="gramStart"/>
      <w:r>
        <w:rPr>
          <w:rFonts w:ascii="Arial" w:hAnsi="Arial" w:cs="Arial"/>
        </w:rPr>
        <w:t>is funded</w:t>
      </w:r>
      <w:proofErr w:type="gramEnd"/>
      <w:r>
        <w:rPr>
          <w:rFonts w:ascii="Arial" w:hAnsi="Arial" w:cs="Arial"/>
        </w:rPr>
        <w:t xml:space="preserve"> by the UK Government and will be delivered by </w:t>
      </w:r>
      <w:r>
        <w:rPr>
          <w:rFonts w:ascii="Arial" w:hAnsi="Arial" w:cs="Arial"/>
          <w:color w:val="333333"/>
          <w:lang w:val="en"/>
        </w:rPr>
        <w:t>Radioactive Waste Management Ltd (RWM), a subsidiary of the Nuclear Decommissioning Authority.</w:t>
      </w:r>
    </w:p>
    <w:p w14:paraId="0AC674DD" w14:textId="77777777" w:rsidR="00C544F9" w:rsidRDefault="00C544F9" w:rsidP="00C544F9">
      <w:pPr>
        <w:pStyle w:val="NormalWeb"/>
        <w:shd w:val="clear" w:color="auto" w:fill="FFFFFF"/>
        <w:spacing w:after="0" w:line="276" w:lineRule="auto"/>
        <w:rPr>
          <w:rFonts w:ascii="Arial" w:hAnsi="Arial" w:cs="Arial"/>
        </w:rPr>
      </w:pPr>
      <w:r>
        <w:rPr>
          <w:rFonts w:ascii="Arial" w:hAnsi="Arial" w:cs="Arial"/>
        </w:rPr>
        <w:t xml:space="preserve">Here is an outline of the steps </w:t>
      </w:r>
      <w:r w:rsidRPr="00094FAB">
        <w:rPr>
          <w:rFonts w:ascii="Arial" w:hAnsi="Arial" w:cs="Arial"/>
        </w:rPr>
        <w:t xml:space="preserve">included in the policy, before a GDF </w:t>
      </w:r>
      <w:proofErr w:type="gramStart"/>
      <w:r w:rsidRPr="00094FAB">
        <w:rPr>
          <w:rFonts w:ascii="Arial" w:hAnsi="Arial" w:cs="Arial"/>
        </w:rPr>
        <w:t>could be considered</w:t>
      </w:r>
      <w:proofErr w:type="gramEnd"/>
      <w:r w:rsidRPr="00094FAB">
        <w:rPr>
          <w:rFonts w:ascii="Arial" w:hAnsi="Arial" w:cs="Arial"/>
        </w:rPr>
        <w:t xml:space="preserve"> a possibility in Wales:</w:t>
      </w:r>
    </w:p>
    <w:p w14:paraId="7A7E093D" w14:textId="77777777" w:rsidR="00C544F9" w:rsidRPr="00B02EE6" w:rsidRDefault="00C544F9" w:rsidP="00C544F9">
      <w:pPr>
        <w:pStyle w:val="NormalWeb"/>
        <w:numPr>
          <w:ilvl w:val="0"/>
          <w:numId w:val="3"/>
        </w:numPr>
        <w:shd w:val="clear" w:color="auto" w:fill="FFFFFF"/>
        <w:spacing w:before="0" w:beforeAutospacing="0" w:after="0" w:afterAutospacing="0" w:line="276" w:lineRule="auto"/>
        <w:rPr>
          <w:rFonts w:ascii="Arial" w:hAnsi="Arial" w:cs="Arial"/>
        </w:rPr>
      </w:pPr>
      <w:r>
        <w:rPr>
          <w:rFonts w:ascii="Arial" w:hAnsi="Arial" w:cs="Arial"/>
          <w:color w:val="333333"/>
          <w:lang w:val="en"/>
        </w:rPr>
        <w:t>I</w:t>
      </w:r>
      <w:r w:rsidRPr="00660E2F">
        <w:rPr>
          <w:rFonts w:ascii="Arial" w:hAnsi="Arial" w:cs="Arial"/>
          <w:color w:val="333333"/>
          <w:lang w:val="en"/>
        </w:rPr>
        <w:t xml:space="preserve">nterested parties </w:t>
      </w:r>
      <w:r>
        <w:rPr>
          <w:rFonts w:ascii="Arial" w:hAnsi="Arial" w:cs="Arial"/>
          <w:color w:val="333333"/>
          <w:lang w:val="en"/>
        </w:rPr>
        <w:t xml:space="preserve">must </w:t>
      </w:r>
      <w:r w:rsidRPr="00660E2F">
        <w:rPr>
          <w:rFonts w:ascii="Arial" w:hAnsi="Arial" w:cs="Arial"/>
          <w:color w:val="333333"/>
          <w:lang w:val="en"/>
        </w:rPr>
        <w:t xml:space="preserve">seek discussions with RWM about hosting a GDF. </w:t>
      </w:r>
    </w:p>
    <w:p w14:paraId="503569E3" w14:textId="77777777" w:rsidR="00C544F9" w:rsidRPr="00B02EE6" w:rsidRDefault="00C544F9" w:rsidP="00C544F9">
      <w:pPr>
        <w:pStyle w:val="NormalWeb"/>
        <w:numPr>
          <w:ilvl w:val="0"/>
          <w:numId w:val="3"/>
        </w:numPr>
        <w:shd w:val="clear" w:color="auto" w:fill="FFFFFF"/>
        <w:spacing w:before="0" w:beforeAutospacing="0" w:after="0" w:afterAutospacing="0" w:line="276" w:lineRule="auto"/>
        <w:rPr>
          <w:rFonts w:ascii="Arial" w:hAnsi="Arial" w:cs="Arial"/>
        </w:rPr>
      </w:pPr>
      <w:r w:rsidRPr="00660E2F">
        <w:rPr>
          <w:rFonts w:ascii="Arial" w:hAnsi="Arial" w:cs="Arial"/>
          <w:color w:val="333333"/>
          <w:lang w:val="en"/>
        </w:rPr>
        <w:lastRenderedPageBreak/>
        <w:t xml:space="preserve">If the interested party wanted to pursue their interest then they would need to enter into formal discussions and a Community Partnership would be formed to represent the wider community. </w:t>
      </w:r>
    </w:p>
    <w:p w14:paraId="2C2C05B4" w14:textId="77777777" w:rsidR="00C544F9" w:rsidRPr="00B02EE6" w:rsidRDefault="00C544F9" w:rsidP="00C544F9">
      <w:pPr>
        <w:pStyle w:val="NormalWeb"/>
        <w:numPr>
          <w:ilvl w:val="0"/>
          <w:numId w:val="3"/>
        </w:numPr>
        <w:shd w:val="clear" w:color="auto" w:fill="FFFFFF"/>
        <w:spacing w:before="0" w:beforeAutospacing="0" w:after="0" w:afterAutospacing="0" w:line="276" w:lineRule="auto"/>
        <w:rPr>
          <w:rFonts w:ascii="Arial" w:hAnsi="Arial" w:cs="Arial"/>
        </w:rPr>
      </w:pPr>
      <w:r w:rsidRPr="00660E2F">
        <w:rPr>
          <w:rFonts w:ascii="Arial" w:hAnsi="Arial" w:cs="Arial"/>
          <w:color w:val="333333"/>
          <w:lang w:val="en"/>
        </w:rPr>
        <w:t xml:space="preserve">These discussions could last for up to twenty years, during which time the Community Partnership could withdraw from the process at any time. </w:t>
      </w:r>
    </w:p>
    <w:p w14:paraId="2FE394DF" w14:textId="77777777" w:rsidR="00C544F9" w:rsidRPr="00094FAB" w:rsidRDefault="00C544F9" w:rsidP="00C544F9">
      <w:pPr>
        <w:pStyle w:val="NormalWeb"/>
        <w:numPr>
          <w:ilvl w:val="0"/>
          <w:numId w:val="3"/>
        </w:numPr>
        <w:shd w:val="clear" w:color="auto" w:fill="FFFFFF"/>
        <w:spacing w:before="0" w:beforeAutospacing="0" w:after="0" w:afterAutospacing="0" w:line="276" w:lineRule="auto"/>
        <w:rPr>
          <w:rFonts w:ascii="Arial" w:hAnsi="Arial" w:cs="Arial"/>
        </w:rPr>
      </w:pPr>
      <w:r w:rsidRPr="00660E2F">
        <w:rPr>
          <w:rFonts w:ascii="Arial" w:hAnsi="Arial" w:cs="Arial"/>
          <w:color w:val="333333"/>
          <w:lang w:val="en"/>
        </w:rPr>
        <w:t xml:space="preserve">Before a final decision </w:t>
      </w:r>
      <w:r>
        <w:rPr>
          <w:rFonts w:ascii="Arial" w:hAnsi="Arial" w:cs="Arial"/>
          <w:color w:val="333333"/>
          <w:lang w:val="en"/>
        </w:rPr>
        <w:t>about siting a GDF is taken, a test of public support in a potential host c</w:t>
      </w:r>
      <w:r w:rsidRPr="00660E2F">
        <w:rPr>
          <w:rFonts w:ascii="Arial" w:hAnsi="Arial" w:cs="Arial"/>
          <w:color w:val="333333"/>
          <w:lang w:val="en"/>
        </w:rPr>
        <w:t>ommunity would be required.</w:t>
      </w:r>
      <w:r>
        <w:rPr>
          <w:rFonts w:ascii="Arial" w:hAnsi="Arial" w:cs="Arial"/>
          <w:color w:val="333333"/>
          <w:lang w:val="en"/>
        </w:rPr>
        <w:t xml:space="preserve"> </w:t>
      </w:r>
    </w:p>
    <w:p w14:paraId="48D2F79E" w14:textId="77777777" w:rsidR="00C544F9" w:rsidRDefault="00C544F9" w:rsidP="00C544F9">
      <w:pPr>
        <w:pStyle w:val="NormalWeb"/>
        <w:numPr>
          <w:ilvl w:val="0"/>
          <w:numId w:val="3"/>
        </w:numPr>
        <w:shd w:val="clear" w:color="auto" w:fill="FFFFFF"/>
        <w:spacing w:before="0" w:beforeAutospacing="0" w:after="0" w:afterAutospacing="0" w:line="276" w:lineRule="auto"/>
        <w:rPr>
          <w:rFonts w:ascii="Arial" w:hAnsi="Arial" w:cs="Arial"/>
        </w:rPr>
      </w:pPr>
      <w:r>
        <w:rPr>
          <w:rFonts w:ascii="Arial" w:hAnsi="Arial" w:cs="Arial"/>
        </w:rPr>
        <w:t xml:space="preserve">A GDF in Wales would require planning permission, a safety and security permit from the Office for Nuclear Regulation (ONR) and the relevant environmental permits from Natural Resources Wales.  </w:t>
      </w:r>
    </w:p>
    <w:p w14:paraId="6072429C" w14:textId="77777777" w:rsidR="00C544F9" w:rsidRPr="00C544F9" w:rsidRDefault="00C544F9" w:rsidP="00C544F9">
      <w:pPr>
        <w:pStyle w:val="NormalWeb"/>
        <w:shd w:val="clear" w:color="auto" w:fill="FFFFFF"/>
        <w:spacing w:before="0" w:beforeAutospacing="0" w:after="0" w:afterAutospacing="0" w:line="276" w:lineRule="auto"/>
        <w:ind w:left="720"/>
        <w:rPr>
          <w:rFonts w:ascii="Arial" w:hAnsi="Arial" w:cs="Arial"/>
        </w:rPr>
      </w:pPr>
    </w:p>
    <w:p w14:paraId="1A724F30" w14:textId="77777777" w:rsidR="00C544F9" w:rsidRDefault="00C544F9" w:rsidP="00C544F9">
      <w:pPr>
        <w:rPr>
          <w:rFonts w:ascii="Arial" w:hAnsi="Arial" w:cs="Arial"/>
          <w:sz w:val="24"/>
          <w:szCs w:val="24"/>
        </w:rPr>
      </w:pPr>
      <w:r>
        <w:rPr>
          <w:rFonts w:ascii="Arial" w:hAnsi="Arial" w:cs="Arial"/>
          <w:sz w:val="24"/>
          <w:szCs w:val="24"/>
        </w:rPr>
        <w:t xml:space="preserve">Communities engaged in discussions about potentially hosting a GDF will be eligible for Community Investment </w:t>
      </w:r>
      <w:r w:rsidRPr="00A44943">
        <w:rPr>
          <w:rFonts w:ascii="Arial" w:hAnsi="Arial" w:cs="Arial"/>
          <w:sz w:val="24"/>
          <w:szCs w:val="24"/>
        </w:rPr>
        <w:t xml:space="preserve">Funding of up to </w:t>
      </w:r>
      <w:r w:rsidRPr="000F19AF">
        <w:rPr>
          <w:rFonts w:ascii="Arial" w:hAnsi="Arial" w:cs="Arial"/>
          <w:sz w:val="24"/>
          <w:szCs w:val="24"/>
        </w:rPr>
        <w:t>£1m a year, increasing to a maximum of £2.5m a year if deep boreholes are drilled</w:t>
      </w:r>
      <w:r w:rsidRPr="00A44943">
        <w:rPr>
          <w:rFonts w:ascii="Arial" w:hAnsi="Arial" w:cs="Arial"/>
          <w:sz w:val="24"/>
          <w:szCs w:val="24"/>
        </w:rPr>
        <w:t>.  The</w:t>
      </w:r>
      <w:r>
        <w:rPr>
          <w:rFonts w:ascii="Arial" w:hAnsi="Arial" w:cs="Arial"/>
          <w:sz w:val="24"/>
          <w:szCs w:val="24"/>
        </w:rPr>
        <w:t xml:space="preserve"> GDF will be a multi-billion-pound infrastructure investment and will provide skilled jobs and benefits to the community that hosts it for more than 100 years.</w:t>
      </w:r>
    </w:p>
    <w:p w14:paraId="2E54A939" w14:textId="52EB0307" w:rsidR="00C544F9" w:rsidRPr="00E43907" w:rsidRDefault="00C544F9" w:rsidP="00C544F9">
      <w:pPr>
        <w:rPr>
          <w:rFonts w:ascii="Arial" w:hAnsi="Arial" w:cs="Arial"/>
          <w:sz w:val="24"/>
          <w:szCs w:val="24"/>
        </w:rPr>
      </w:pPr>
      <w:r>
        <w:rPr>
          <w:rFonts w:ascii="Arial" w:hAnsi="Arial" w:cs="Arial"/>
          <w:color w:val="333333"/>
          <w:lang w:val="en"/>
        </w:rPr>
        <w:br/>
      </w:r>
      <w:r w:rsidRPr="000F19AF">
        <w:rPr>
          <w:rFonts w:ascii="Arial" w:hAnsi="Arial" w:cs="Arial"/>
          <w:color w:val="333333"/>
          <w:sz w:val="24"/>
          <w:szCs w:val="24"/>
          <w:lang w:val="en"/>
        </w:rPr>
        <w:t xml:space="preserve">Alongside the policy paper, </w:t>
      </w:r>
      <w:r w:rsidR="00E43907" w:rsidRPr="000F19AF">
        <w:rPr>
          <w:rFonts w:ascii="Arial" w:hAnsi="Arial" w:cs="Arial"/>
          <w:color w:val="333333"/>
          <w:sz w:val="24"/>
          <w:szCs w:val="24"/>
          <w:lang w:val="en"/>
        </w:rPr>
        <w:t xml:space="preserve">I am </w:t>
      </w:r>
      <w:r w:rsidRPr="000F19AF">
        <w:rPr>
          <w:rFonts w:ascii="Arial" w:hAnsi="Arial" w:cs="Arial"/>
          <w:color w:val="333333"/>
          <w:sz w:val="24"/>
          <w:szCs w:val="24"/>
          <w:lang w:val="en"/>
        </w:rPr>
        <w:t xml:space="preserve">also publishing today the responses to our consultation on this policy along with the WG response to the key issues raised. </w:t>
      </w:r>
      <w:r w:rsidRPr="000F19AF">
        <w:rPr>
          <w:rFonts w:ascii="Arial" w:hAnsi="Arial"/>
          <w:sz w:val="24"/>
          <w:szCs w:val="24"/>
        </w:rPr>
        <w:t xml:space="preserve">In light of the responses to the consultation, the finalised policy includes a strengthened role for Local Authorities (LAs), which requires their involvement in discussions in order for any community council areas within their boundaries to be considered as potential locations for a GDF.  </w:t>
      </w:r>
    </w:p>
    <w:p w14:paraId="00ECBFCF" w14:textId="77777777" w:rsidR="00C544F9" w:rsidRDefault="00C544F9" w:rsidP="00C544F9">
      <w:pPr>
        <w:rPr>
          <w:rFonts w:ascii="Arial" w:hAnsi="Arial" w:cs="Arial"/>
          <w:sz w:val="24"/>
          <w:szCs w:val="24"/>
        </w:rPr>
      </w:pPr>
      <w:r>
        <w:rPr>
          <w:rFonts w:ascii="Arial" w:hAnsi="Arial"/>
          <w:sz w:val="24"/>
        </w:rPr>
        <w:br/>
      </w:r>
      <w:r w:rsidRPr="006142AD">
        <w:rPr>
          <w:rFonts w:ascii="Arial" w:hAnsi="Arial"/>
          <w:sz w:val="24"/>
        </w:rPr>
        <w:t xml:space="preserve">The UK Government </w:t>
      </w:r>
      <w:r>
        <w:rPr>
          <w:rFonts w:ascii="Arial" w:hAnsi="Arial"/>
          <w:sz w:val="24"/>
        </w:rPr>
        <w:t>published</w:t>
      </w:r>
      <w:r w:rsidRPr="006142AD">
        <w:rPr>
          <w:rFonts w:ascii="Arial" w:hAnsi="Arial"/>
          <w:sz w:val="24"/>
        </w:rPr>
        <w:t xml:space="preserve"> their equivalent policy for England on 19 December</w:t>
      </w:r>
      <w:r>
        <w:rPr>
          <w:rFonts w:ascii="Arial" w:hAnsi="Arial"/>
          <w:sz w:val="24"/>
        </w:rPr>
        <w:t xml:space="preserve"> 2018</w:t>
      </w:r>
      <w:r w:rsidRPr="00A75E3F">
        <w:rPr>
          <w:rFonts w:ascii="Arial" w:hAnsi="Arial"/>
          <w:sz w:val="24"/>
        </w:rPr>
        <w:t>.</w:t>
      </w:r>
      <w:r>
        <w:rPr>
          <w:rFonts w:ascii="Arial" w:hAnsi="Arial"/>
          <w:sz w:val="24"/>
        </w:rPr>
        <w:t xml:space="preserve">  It is </w:t>
      </w:r>
      <w:r w:rsidRPr="00A00903">
        <w:rPr>
          <w:rFonts w:ascii="Arial" w:hAnsi="Arial" w:cs="Arial"/>
          <w:sz w:val="24"/>
          <w:szCs w:val="24"/>
        </w:rPr>
        <w:t xml:space="preserve">consistent with the Welsh Government’s policy </w:t>
      </w:r>
      <w:r>
        <w:rPr>
          <w:rFonts w:ascii="Arial" w:hAnsi="Arial" w:cs="Arial"/>
          <w:sz w:val="24"/>
          <w:szCs w:val="24"/>
        </w:rPr>
        <w:t>on</w:t>
      </w:r>
      <w:r w:rsidRPr="00A00903">
        <w:rPr>
          <w:rFonts w:ascii="Arial" w:hAnsi="Arial" w:cs="Arial"/>
          <w:sz w:val="24"/>
          <w:szCs w:val="24"/>
        </w:rPr>
        <w:t xml:space="preserve"> key issues such as the Right to Withdrawal and the Test of Public Support but differs in </w:t>
      </w:r>
      <w:r>
        <w:rPr>
          <w:rFonts w:ascii="Arial" w:hAnsi="Arial" w:cs="Arial"/>
          <w:sz w:val="24"/>
          <w:szCs w:val="24"/>
        </w:rPr>
        <w:t>that our policy reflects</w:t>
      </w:r>
      <w:r w:rsidRPr="00A00903">
        <w:rPr>
          <w:rFonts w:ascii="Arial" w:hAnsi="Arial" w:cs="Arial"/>
          <w:bCs/>
          <w:sz w:val="24"/>
          <w:szCs w:val="24"/>
        </w:rPr>
        <w:t xml:space="preserve"> the needs and interests of communities in Wales (e.g. in relation to the language</w:t>
      </w:r>
      <w:r w:rsidRPr="00A00903">
        <w:rPr>
          <w:rFonts w:ascii="Arial" w:hAnsi="Arial" w:cs="Arial"/>
          <w:sz w:val="24"/>
          <w:szCs w:val="24"/>
        </w:rPr>
        <w:t>, the way local authorities are structure</w:t>
      </w:r>
      <w:r>
        <w:rPr>
          <w:rFonts w:ascii="Arial" w:hAnsi="Arial" w:cs="Arial"/>
          <w:sz w:val="24"/>
          <w:szCs w:val="24"/>
        </w:rPr>
        <w:t>d and the Welsh planning system).</w:t>
      </w:r>
    </w:p>
    <w:p w14:paraId="15872259" w14:textId="77777777" w:rsidR="00A44943" w:rsidRPr="006142AD" w:rsidRDefault="00A44943" w:rsidP="00C544F9">
      <w:pPr>
        <w:rPr>
          <w:rFonts w:ascii="Arial" w:hAnsi="Arial"/>
          <w:sz w:val="24"/>
        </w:rPr>
      </w:pPr>
    </w:p>
    <w:p w14:paraId="7C3D6202" w14:textId="77777777" w:rsidR="00C544F9" w:rsidRDefault="00C544F9" w:rsidP="00C544F9">
      <w:pPr>
        <w:rPr>
          <w:rFonts w:ascii="Arial" w:hAnsi="Arial" w:cs="Arial"/>
          <w:color w:val="333333"/>
          <w:sz w:val="24"/>
          <w:szCs w:val="24"/>
          <w:lang w:val="en"/>
        </w:rPr>
      </w:pPr>
      <w:r>
        <w:rPr>
          <w:rFonts w:ascii="Arial" w:hAnsi="Arial" w:cs="Arial"/>
          <w:color w:val="333333"/>
          <w:sz w:val="24"/>
          <w:szCs w:val="24"/>
          <w:lang w:val="en"/>
        </w:rPr>
        <w:t xml:space="preserve">From today a range of bilingual documents will be available </w:t>
      </w:r>
      <w:r w:rsidRPr="00D13E97">
        <w:rPr>
          <w:rFonts w:ascii="Arial" w:hAnsi="Arial" w:cs="Arial"/>
          <w:color w:val="333333"/>
          <w:sz w:val="24"/>
          <w:szCs w:val="24"/>
          <w:lang w:val="en"/>
        </w:rPr>
        <w:t>on the RWM website</w:t>
      </w:r>
      <w:r>
        <w:rPr>
          <w:rFonts w:ascii="Arial" w:hAnsi="Arial" w:cs="Arial"/>
          <w:color w:val="333333"/>
          <w:sz w:val="24"/>
          <w:szCs w:val="24"/>
          <w:lang w:val="en"/>
        </w:rPr>
        <w:t xml:space="preserve"> for stakeholders and members of the public. This will include information on geological disposal, guidance on how RWM will work with communities and details on the factors it will take into account in evaluating prospective sites for a GDF.</w:t>
      </w:r>
    </w:p>
    <w:p w14:paraId="59E5DC7A" w14:textId="77777777" w:rsidR="00C544F9" w:rsidRDefault="00C544F9" w:rsidP="00C544F9">
      <w:pPr>
        <w:rPr>
          <w:rFonts w:ascii="Arial" w:hAnsi="Arial" w:cs="Arial"/>
          <w:sz w:val="24"/>
          <w:szCs w:val="24"/>
        </w:rPr>
      </w:pPr>
    </w:p>
    <w:p w14:paraId="62480C36" w14:textId="77777777" w:rsidR="00C544F9" w:rsidRDefault="00C544F9" w:rsidP="00C544F9">
      <w:pPr>
        <w:rPr>
          <w:rFonts w:ascii="Arial" w:hAnsi="Arial"/>
          <w:b/>
          <w:sz w:val="24"/>
        </w:rPr>
      </w:pPr>
      <w:r w:rsidRPr="0092480A">
        <w:rPr>
          <w:rFonts w:ascii="Arial" w:hAnsi="Arial"/>
          <w:b/>
          <w:sz w:val="24"/>
        </w:rPr>
        <w:t>Key Documents</w:t>
      </w:r>
    </w:p>
    <w:p w14:paraId="01094FEF" w14:textId="77777777" w:rsidR="00A44943" w:rsidRPr="0092480A" w:rsidRDefault="00A44943" w:rsidP="00C544F9">
      <w:pPr>
        <w:rPr>
          <w:rFonts w:ascii="Arial" w:hAnsi="Arial"/>
          <w:b/>
          <w:sz w:val="24"/>
        </w:rPr>
      </w:pPr>
    </w:p>
    <w:p w14:paraId="5D4C2EE8" w14:textId="77777777" w:rsidR="00C544F9" w:rsidRDefault="00F37EAB" w:rsidP="00C544F9">
      <w:pPr>
        <w:rPr>
          <w:rFonts w:ascii="Arial" w:hAnsi="Arial"/>
          <w:sz w:val="24"/>
        </w:rPr>
      </w:pPr>
      <w:hyperlink r:id="rId9" w:history="1">
        <w:r w:rsidR="00C544F9" w:rsidRPr="0092480A">
          <w:rPr>
            <w:rStyle w:val="Hyperlink"/>
            <w:rFonts w:ascii="Arial" w:hAnsi="Arial"/>
            <w:sz w:val="24"/>
          </w:rPr>
          <w:t>The Welsh Government Geological Disposal: Working with Communities policy</w:t>
        </w:r>
      </w:hyperlink>
      <w:r w:rsidR="00C544F9" w:rsidRPr="006142AD">
        <w:rPr>
          <w:rFonts w:ascii="Arial" w:hAnsi="Arial"/>
          <w:sz w:val="24"/>
        </w:rPr>
        <w:t xml:space="preserve"> </w:t>
      </w:r>
    </w:p>
    <w:p w14:paraId="4EB06521" w14:textId="77777777" w:rsidR="00C544F9" w:rsidRDefault="00C544F9" w:rsidP="00C544F9">
      <w:pPr>
        <w:rPr>
          <w:rFonts w:ascii="Arial" w:hAnsi="Arial"/>
          <w:color w:val="FF0000"/>
          <w:sz w:val="24"/>
        </w:rPr>
      </w:pPr>
    </w:p>
    <w:p w14:paraId="6024890A" w14:textId="77777777" w:rsidR="00C544F9" w:rsidRDefault="00F37EAB" w:rsidP="00C544F9">
      <w:pPr>
        <w:rPr>
          <w:rStyle w:val="Hyperlink"/>
          <w:rFonts w:ascii="Arial" w:hAnsi="Arial"/>
          <w:sz w:val="24"/>
        </w:rPr>
      </w:pPr>
      <w:hyperlink r:id="rId10" w:history="1">
        <w:r w:rsidR="00C544F9" w:rsidRPr="0092480A">
          <w:rPr>
            <w:rStyle w:val="Hyperlink"/>
            <w:rFonts w:ascii="Arial" w:hAnsi="Arial"/>
            <w:sz w:val="24"/>
          </w:rPr>
          <w:t>The Welsh Government response to the consultation and the responses received to the consultation</w:t>
        </w:r>
      </w:hyperlink>
    </w:p>
    <w:p w14:paraId="74AA2D9B" w14:textId="77777777" w:rsidR="00C544F9" w:rsidRDefault="00C544F9" w:rsidP="00C544F9">
      <w:r w:rsidRPr="006142AD">
        <w:rPr>
          <w:rFonts w:ascii="Arial" w:hAnsi="Arial"/>
          <w:sz w:val="24"/>
        </w:rPr>
        <w:t xml:space="preserve"> </w:t>
      </w:r>
    </w:p>
    <w:p w14:paraId="3FA47F81" w14:textId="77777777" w:rsidR="00C544F9" w:rsidRDefault="00F37EAB" w:rsidP="00C544F9">
      <w:pPr>
        <w:rPr>
          <w:rFonts w:ascii="Arial" w:hAnsi="Arial"/>
          <w:sz w:val="24"/>
        </w:rPr>
      </w:pPr>
      <w:hyperlink r:id="rId11" w:history="1">
        <w:r w:rsidR="00C544F9" w:rsidRPr="0092480A">
          <w:rPr>
            <w:rStyle w:val="Hyperlink"/>
            <w:rFonts w:ascii="Arial" w:hAnsi="Arial"/>
            <w:sz w:val="24"/>
          </w:rPr>
          <w:t>The Welsh Government Policy on the Management and Disposal of Higher Activity Radioactive Waste (May 2015) and the Geological disposal of higher activity radioactive waste: Community engagement and siting processes (December 2015)</w:t>
        </w:r>
      </w:hyperlink>
      <w:r w:rsidR="00C544F9" w:rsidRPr="00A75E3F">
        <w:rPr>
          <w:rFonts w:ascii="Arial" w:hAnsi="Arial"/>
          <w:sz w:val="24"/>
        </w:rPr>
        <w:t xml:space="preserve"> </w:t>
      </w:r>
    </w:p>
    <w:p w14:paraId="24BC5CCB" w14:textId="77777777" w:rsidR="00C544F9" w:rsidRDefault="00C544F9" w:rsidP="00C544F9">
      <w:pPr>
        <w:rPr>
          <w:rFonts w:ascii="Arial" w:hAnsi="Arial" w:cs="Arial"/>
          <w:color w:val="333333"/>
          <w:sz w:val="24"/>
          <w:szCs w:val="24"/>
          <w:lang w:val="en" w:eastAsia="en-GB"/>
        </w:rPr>
      </w:pPr>
    </w:p>
    <w:p w14:paraId="7003CF04" w14:textId="095D916D" w:rsidR="00E53F5A" w:rsidRDefault="00F37EAB" w:rsidP="00C544F9">
      <w:pPr>
        <w:rPr>
          <w:rStyle w:val="Hyperlink"/>
          <w:rFonts w:ascii="Arial" w:hAnsi="Arial" w:cs="Arial"/>
          <w:sz w:val="24"/>
          <w:szCs w:val="24"/>
          <w:lang w:val="en" w:eastAsia="en-GB"/>
        </w:rPr>
      </w:pPr>
      <w:hyperlink r:id="rId12" w:history="1">
        <w:r w:rsidR="00E53F5A" w:rsidRPr="00E53F5A">
          <w:rPr>
            <w:rStyle w:val="Hyperlink"/>
            <w:rFonts w:ascii="Arial" w:hAnsi="Arial" w:cs="Arial"/>
            <w:sz w:val="24"/>
            <w:szCs w:val="24"/>
            <w:lang w:val="en" w:eastAsia="en-GB"/>
          </w:rPr>
          <w:t>UK Government Policy</w:t>
        </w:r>
      </w:hyperlink>
    </w:p>
    <w:p w14:paraId="65A0AA28" w14:textId="77777777" w:rsidR="008F796F" w:rsidRDefault="008F796F" w:rsidP="00C544F9">
      <w:pPr>
        <w:rPr>
          <w:rFonts w:ascii="Arial" w:hAnsi="Arial" w:cs="Arial"/>
          <w:color w:val="333333"/>
          <w:sz w:val="24"/>
          <w:szCs w:val="24"/>
          <w:lang w:val="en" w:eastAsia="en-GB"/>
        </w:rPr>
      </w:pPr>
    </w:p>
    <w:p w14:paraId="5D29D220" w14:textId="77777777" w:rsidR="00E53F5A" w:rsidRDefault="00F37EAB" w:rsidP="00C544F9">
      <w:pPr>
        <w:rPr>
          <w:rFonts w:ascii="Arial" w:hAnsi="Arial" w:cs="Arial"/>
          <w:color w:val="333333"/>
          <w:sz w:val="24"/>
          <w:szCs w:val="24"/>
          <w:lang w:val="en" w:eastAsia="en-GB"/>
        </w:rPr>
      </w:pPr>
      <w:hyperlink r:id="rId13" w:history="1">
        <w:r w:rsidR="00E53F5A" w:rsidRPr="00E53F5A">
          <w:rPr>
            <w:rStyle w:val="Hyperlink"/>
            <w:rFonts w:ascii="Arial" w:hAnsi="Arial" w:cs="Arial"/>
            <w:sz w:val="24"/>
            <w:szCs w:val="24"/>
            <w:lang w:val="en" w:eastAsia="en-GB"/>
          </w:rPr>
          <w:t>RWM Website</w:t>
        </w:r>
      </w:hyperlink>
    </w:p>
    <w:p w14:paraId="432A76CC" w14:textId="4CD0336A" w:rsidR="00F2354D" w:rsidRPr="006142AD" w:rsidRDefault="00F2354D" w:rsidP="00C544F9">
      <w:pPr>
        <w:contextualSpacing/>
        <w:rPr>
          <w:rFonts w:ascii="Arial" w:hAnsi="Arial" w:cs="Arial"/>
          <w:sz w:val="24"/>
          <w:szCs w:val="24"/>
        </w:rPr>
      </w:pPr>
      <w:bookmarkStart w:id="2" w:name="_GoBack"/>
      <w:bookmarkEnd w:id="2"/>
    </w:p>
    <w:sectPr w:rsidR="00F2354D" w:rsidRPr="006142AD" w:rsidSect="008F796F">
      <w:footerReference w:type="even" r:id="rId14"/>
      <w:footerReference w:type="default" r:id="rId15"/>
      <w:headerReference w:type="first" r:id="rId16"/>
      <w:footerReference w:type="first" r:id="rId17"/>
      <w:pgSz w:w="11906" w:h="16838" w:code="9"/>
      <w:pgMar w:top="2836" w:right="709" w:bottom="142"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3821" w14:textId="77777777" w:rsidR="00E9366E" w:rsidRDefault="00E9366E">
      <w:r>
        <w:separator/>
      </w:r>
    </w:p>
  </w:endnote>
  <w:endnote w:type="continuationSeparator" w:id="0">
    <w:p w14:paraId="14640631" w14:textId="77777777" w:rsidR="00E9366E" w:rsidRDefault="00E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BA80" w14:textId="77777777" w:rsidR="00E9366E" w:rsidRDefault="00E9366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6A62E" w14:textId="77777777" w:rsidR="00E9366E" w:rsidRDefault="00E9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50E9" w14:textId="2DA6A423" w:rsidR="00E9366E" w:rsidRDefault="00E9366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96F">
      <w:rPr>
        <w:rStyle w:val="PageNumber"/>
        <w:noProof/>
      </w:rPr>
      <w:t>2</w:t>
    </w:r>
    <w:r>
      <w:rPr>
        <w:rStyle w:val="PageNumber"/>
      </w:rPr>
      <w:fldChar w:fldCharType="end"/>
    </w:r>
  </w:p>
  <w:p w14:paraId="2790B757" w14:textId="77777777" w:rsidR="00E9366E" w:rsidRDefault="00E93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8C45" w14:textId="51F3B5B3" w:rsidR="00E9366E" w:rsidRPr="005D2A41" w:rsidRDefault="00E9366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F796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5921C7D" w14:textId="77777777" w:rsidR="00E9366E" w:rsidRPr="00A845A9" w:rsidRDefault="00E9366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742A" w14:textId="77777777" w:rsidR="00E9366E" w:rsidRDefault="00E9366E">
      <w:r>
        <w:separator/>
      </w:r>
    </w:p>
  </w:footnote>
  <w:footnote w:type="continuationSeparator" w:id="0">
    <w:p w14:paraId="2E269119" w14:textId="77777777" w:rsidR="00E9366E" w:rsidRDefault="00E9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06C4" w14:textId="77777777" w:rsidR="00E9366E" w:rsidRDefault="00E9366E">
    <w:r>
      <w:rPr>
        <w:noProof/>
        <w:lang w:eastAsia="en-GB"/>
      </w:rPr>
      <w:drawing>
        <wp:anchor distT="0" distB="0" distL="114300" distR="114300" simplePos="0" relativeHeight="251657216" behindDoc="1" locked="0" layoutInCell="1" allowOverlap="1" wp14:anchorId="4D55E64E" wp14:editId="73712CDA">
          <wp:simplePos x="0" y="0"/>
          <wp:positionH relativeFrom="column">
            <wp:posOffset>4637405</wp:posOffset>
          </wp:positionH>
          <wp:positionV relativeFrom="paragraph">
            <wp:posOffset>-111760</wp:posOffset>
          </wp:positionV>
          <wp:extent cx="1476375" cy="1400175"/>
          <wp:effectExtent l="0" t="0" r="9525" b="9525"/>
          <wp:wrapNone/>
          <wp:docPr id="13" name="Picture 1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1406326" w14:textId="77777777" w:rsidR="00E9366E" w:rsidRDefault="00E9366E">
    <w:pPr>
      <w:pStyle w:val="Header"/>
    </w:pPr>
  </w:p>
  <w:p w14:paraId="0E286965" w14:textId="77777777" w:rsidR="00E9366E" w:rsidRDefault="00E93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06306"/>
    <w:multiLevelType w:val="hybridMultilevel"/>
    <w:tmpl w:val="5C16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D5FDF"/>
    <w:multiLevelType w:val="hybridMultilevel"/>
    <w:tmpl w:val="644A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07B"/>
    <w:rsid w:val="00023B69"/>
    <w:rsid w:val="000516D9"/>
    <w:rsid w:val="0006774B"/>
    <w:rsid w:val="00082B81"/>
    <w:rsid w:val="00090C3D"/>
    <w:rsid w:val="00096D9B"/>
    <w:rsid w:val="00097118"/>
    <w:rsid w:val="000A2ADD"/>
    <w:rsid w:val="000C1FFE"/>
    <w:rsid w:val="000C3A52"/>
    <w:rsid w:val="000C53DB"/>
    <w:rsid w:val="000C5E9B"/>
    <w:rsid w:val="000D426B"/>
    <w:rsid w:val="000F19AF"/>
    <w:rsid w:val="001242EB"/>
    <w:rsid w:val="0012618D"/>
    <w:rsid w:val="00134918"/>
    <w:rsid w:val="001416DA"/>
    <w:rsid w:val="001453C7"/>
    <w:rsid w:val="001460B1"/>
    <w:rsid w:val="0017102C"/>
    <w:rsid w:val="001915C0"/>
    <w:rsid w:val="001A39E2"/>
    <w:rsid w:val="001A6AF1"/>
    <w:rsid w:val="001B027C"/>
    <w:rsid w:val="001B133C"/>
    <w:rsid w:val="001B288D"/>
    <w:rsid w:val="001B4EFF"/>
    <w:rsid w:val="001C532F"/>
    <w:rsid w:val="001D6364"/>
    <w:rsid w:val="001E3A74"/>
    <w:rsid w:val="00214B25"/>
    <w:rsid w:val="00216D0B"/>
    <w:rsid w:val="00223E62"/>
    <w:rsid w:val="00256601"/>
    <w:rsid w:val="00272EC0"/>
    <w:rsid w:val="00274F08"/>
    <w:rsid w:val="002A5310"/>
    <w:rsid w:val="002C57B6"/>
    <w:rsid w:val="002F0EB9"/>
    <w:rsid w:val="002F105C"/>
    <w:rsid w:val="002F4C02"/>
    <w:rsid w:val="002F53A9"/>
    <w:rsid w:val="00314E36"/>
    <w:rsid w:val="0031629C"/>
    <w:rsid w:val="003220C1"/>
    <w:rsid w:val="00333F1E"/>
    <w:rsid w:val="00356D7B"/>
    <w:rsid w:val="00357893"/>
    <w:rsid w:val="003670C1"/>
    <w:rsid w:val="00370471"/>
    <w:rsid w:val="003B1503"/>
    <w:rsid w:val="003B3D64"/>
    <w:rsid w:val="003C5133"/>
    <w:rsid w:val="00412673"/>
    <w:rsid w:val="00414154"/>
    <w:rsid w:val="004221B8"/>
    <w:rsid w:val="0043031D"/>
    <w:rsid w:val="004636BD"/>
    <w:rsid w:val="0046757C"/>
    <w:rsid w:val="0048072D"/>
    <w:rsid w:val="004C2754"/>
    <w:rsid w:val="005119D2"/>
    <w:rsid w:val="00524355"/>
    <w:rsid w:val="00546B40"/>
    <w:rsid w:val="0055788D"/>
    <w:rsid w:val="00560F1F"/>
    <w:rsid w:val="005626E3"/>
    <w:rsid w:val="00574BB3"/>
    <w:rsid w:val="00592040"/>
    <w:rsid w:val="005A22E2"/>
    <w:rsid w:val="005A23C5"/>
    <w:rsid w:val="005B030B"/>
    <w:rsid w:val="005D2A41"/>
    <w:rsid w:val="005D7663"/>
    <w:rsid w:val="005F6E89"/>
    <w:rsid w:val="00603548"/>
    <w:rsid w:val="00614020"/>
    <w:rsid w:val="006142AD"/>
    <w:rsid w:val="00654C0A"/>
    <w:rsid w:val="006633C7"/>
    <w:rsid w:val="006639DB"/>
    <w:rsid w:val="00663F04"/>
    <w:rsid w:val="00670227"/>
    <w:rsid w:val="006814BD"/>
    <w:rsid w:val="0069133F"/>
    <w:rsid w:val="006B340E"/>
    <w:rsid w:val="006B461D"/>
    <w:rsid w:val="006B7262"/>
    <w:rsid w:val="006D5BD7"/>
    <w:rsid w:val="006E0A2C"/>
    <w:rsid w:val="006F65DD"/>
    <w:rsid w:val="00703993"/>
    <w:rsid w:val="00712FF6"/>
    <w:rsid w:val="00714249"/>
    <w:rsid w:val="00724364"/>
    <w:rsid w:val="0073380E"/>
    <w:rsid w:val="00735519"/>
    <w:rsid w:val="00743B79"/>
    <w:rsid w:val="007523BC"/>
    <w:rsid w:val="00752C48"/>
    <w:rsid w:val="0076465A"/>
    <w:rsid w:val="0077772D"/>
    <w:rsid w:val="00777793"/>
    <w:rsid w:val="007A05FB"/>
    <w:rsid w:val="007A2679"/>
    <w:rsid w:val="007B2F32"/>
    <w:rsid w:val="007B5260"/>
    <w:rsid w:val="007C24E7"/>
    <w:rsid w:val="007D1402"/>
    <w:rsid w:val="007E5A07"/>
    <w:rsid w:val="007E61D8"/>
    <w:rsid w:val="007F5E64"/>
    <w:rsid w:val="00800FA0"/>
    <w:rsid w:val="00812370"/>
    <w:rsid w:val="00821AB9"/>
    <w:rsid w:val="0082411A"/>
    <w:rsid w:val="00841628"/>
    <w:rsid w:val="00846160"/>
    <w:rsid w:val="00877BD2"/>
    <w:rsid w:val="00880396"/>
    <w:rsid w:val="008A60E2"/>
    <w:rsid w:val="008B7927"/>
    <w:rsid w:val="008D1E0B"/>
    <w:rsid w:val="008D4CFA"/>
    <w:rsid w:val="008F0CC6"/>
    <w:rsid w:val="008F789E"/>
    <w:rsid w:val="008F796F"/>
    <w:rsid w:val="00905771"/>
    <w:rsid w:val="00953A46"/>
    <w:rsid w:val="00967473"/>
    <w:rsid w:val="00973090"/>
    <w:rsid w:val="0097389F"/>
    <w:rsid w:val="00983255"/>
    <w:rsid w:val="00994ED3"/>
    <w:rsid w:val="00995EEC"/>
    <w:rsid w:val="009C6E88"/>
    <w:rsid w:val="009D0EA1"/>
    <w:rsid w:val="009D26D8"/>
    <w:rsid w:val="009E4974"/>
    <w:rsid w:val="009F06C3"/>
    <w:rsid w:val="00A204C9"/>
    <w:rsid w:val="00A2278B"/>
    <w:rsid w:val="00A23742"/>
    <w:rsid w:val="00A3247B"/>
    <w:rsid w:val="00A4164A"/>
    <w:rsid w:val="00A44943"/>
    <w:rsid w:val="00A52A12"/>
    <w:rsid w:val="00A615CE"/>
    <w:rsid w:val="00A72CF3"/>
    <w:rsid w:val="00A75E3F"/>
    <w:rsid w:val="00A82A45"/>
    <w:rsid w:val="00A845A9"/>
    <w:rsid w:val="00A86958"/>
    <w:rsid w:val="00A92B33"/>
    <w:rsid w:val="00AA5651"/>
    <w:rsid w:val="00AA5848"/>
    <w:rsid w:val="00AA7750"/>
    <w:rsid w:val="00AB0FA5"/>
    <w:rsid w:val="00AD65F1"/>
    <w:rsid w:val="00AE064D"/>
    <w:rsid w:val="00AF056B"/>
    <w:rsid w:val="00B049B1"/>
    <w:rsid w:val="00B14E63"/>
    <w:rsid w:val="00B239BA"/>
    <w:rsid w:val="00B45941"/>
    <w:rsid w:val="00B468BB"/>
    <w:rsid w:val="00B81F17"/>
    <w:rsid w:val="00BB7A56"/>
    <w:rsid w:val="00BE72D6"/>
    <w:rsid w:val="00BE7AC4"/>
    <w:rsid w:val="00BF4123"/>
    <w:rsid w:val="00C10384"/>
    <w:rsid w:val="00C173A3"/>
    <w:rsid w:val="00C25AE8"/>
    <w:rsid w:val="00C317E4"/>
    <w:rsid w:val="00C33062"/>
    <w:rsid w:val="00C43B4A"/>
    <w:rsid w:val="00C5145B"/>
    <w:rsid w:val="00C544F9"/>
    <w:rsid w:val="00C64FA5"/>
    <w:rsid w:val="00C84A12"/>
    <w:rsid w:val="00CF3DC5"/>
    <w:rsid w:val="00D017E2"/>
    <w:rsid w:val="00D16D97"/>
    <w:rsid w:val="00D27F42"/>
    <w:rsid w:val="00D34CC9"/>
    <w:rsid w:val="00D50334"/>
    <w:rsid w:val="00D72969"/>
    <w:rsid w:val="00D84713"/>
    <w:rsid w:val="00DA3F67"/>
    <w:rsid w:val="00DC06F8"/>
    <w:rsid w:val="00DC30BD"/>
    <w:rsid w:val="00DD4B82"/>
    <w:rsid w:val="00DD7F53"/>
    <w:rsid w:val="00DF5632"/>
    <w:rsid w:val="00E0034A"/>
    <w:rsid w:val="00E1556F"/>
    <w:rsid w:val="00E3419E"/>
    <w:rsid w:val="00E43907"/>
    <w:rsid w:val="00E47B1A"/>
    <w:rsid w:val="00E53F5A"/>
    <w:rsid w:val="00E55D90"/>
    <w:rsid w:val="00E631B1"/>
    <w:rsid w:val="00E637BF"/>
    <w:rsid w:val="00E73807"/>
    <w:rsid w:val="00E9366E"/>
    <w:rsid w:val="00EA5290"/>
    <w:rsid w:val="00EB248F"/>
    <w:rsid w:val="00EB5F93"/>
    <w:rsid w:val="00EC0568"/>
    <w:rsid w:val="00EE721A"/>
    <w:rsid w:val="00F0272E"/>
    <w:rsid w:val="00F2354D"/>
    <w:rsid w:val="00F2438B"/>
    <w:rsid w:val="00F27D46"/>
    <w:rsid w:val="00F45FC9"/>
    <w:rsid w:val="00F81C33"/>
    <w:rsid w:val="00F923C2"/>
    <w:rsid w:val="00F97613"/>
    <w:rsid w:val="00FC2F12"/>
    <w:rsid w:val="00FC509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F6EB2E"/>
  <w15:docId w15:val="{E846796C-2855-4BED-9663-A16E92B0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BF4123"/>
    <w:rPr>
      <w:sz w:val="16"/>
      <w:szCs w:val="16"/>
    </w:rPr>
  </w:style>
  <w:style w:type="paragraph" w:styleId="CommentText">
    <w:name w:val="annotation text"/>
    <w:basedOn w:val="Normal"/>
    <w:link w:val="CommentTextChar"/>
    <w:unhideWhenUsed/>
    <w:rsid w:val="00BF4123"/>
    <w:rPr>
      <w:sz w:val="20"/>
    </w:rPr>
  </w:style>
  <w:style w:type="character" w:customStyle="1" w:styleId="CommentTextChar">
    <w:name w:val="Comment Text Char"/>
    <w:basedOn w:val="DefaultParagraphFont"/>
    <w:link w:val="CommentText"/>
    <w:rsid w:val="00BF4123"/>
    <w:rPr>
      <w:rFonts w:ascii="TradeGothic" w:hAnsi="TradeGothic"/>
      <w:lang w:eastAsia="en-US"/>
    </w:rPr>
  </w:style>
  <w:style w:type="paragraph" w:styleId="CommentSubject">
    <w:name w:val="annotation subject"/>
    <w:basedOn w:val="CommentText"/>
    <w:next w:val="CommentText"/>
    <w:link w:val="CommentSubjectChar"/>
    <w:semiHidden/>
    <w:unhideWhenUsed/>
    <w:rsid w:val="00BF4123"/>
    <w:rPr>
      <w:b/>
      <w:bCs/>
    </w:rPr>
  </w:style>
  <w:style w:type="character" w:customStyle="1" w:styleId="CommentSubjectChar">
    <w:name w:val="Comment Subject Char"/>
    <w:basedOn w:val="CommentTextChar"/>
    <w:link w:val="CommentSubject"/>
    <w:semiHidden/>
    <w:rsid w:val="00BF4123"/>
    <w:rPr>
      <w:rFonts w:ascii="TradeGothic" w:hAnsi="TradeGothic"/>
      <w:b/>
      <w:bCs/>
      <w:lang w:eastAsia="en-US"/>
    </w:rPr>
  </w:style>
  <w:style w:type="paragraph" w:styleId="BalloonText">
    <w:name w:val="Balloon Text"/>
    <w:basedOn w:val="Normal"/>
    <w:link w:val="BalloonTextChar"/>
    <w:semiHidden/>
    <w:unhideWhenUsed/>
    <w:rsid w:val="00BF4123"/>
    <w:rPr>
      <w:rFonts w:ascii="Tahoma" w:hAnsi="Tahoma" w:cs="Tahoma"/>
      <w:sz w:val="16"/>
      <w:szCs w:val="16"/>
    </w:rPr>
  </w:style>
  <w:style w:type="character" w:customStyle="1" w:styleId="BalloonTextChar">
    <w:name w:val="Balloon Text Char"/>
    <w:basedOn w:val="DefaultParagraphFont"/>
    <w:link w:val="BalloonText"/>
    <w:semiHidden/>
    <w:rsid w:val="00BF41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4537">
      <w:bodyDiv w:val="1"/>
      <w:marLeft w:val="0"/>
      <w:marRight w:val="0"/>
      <w:marTop w:val="0"/>
      <w:marBottom w:val="0"/>
      <w:divBdr>
        <w:top w:val="none" w:sz="0" w:space="0" w:color="auto"/>
        <w:left w:val="none" w:sz="0" w:space="0" w:color="auto"/>
        <w:bottom w:val="none" w:sz="0" w:space="0" w:color="auto"/>
        <w:right w:val="none" w:sz="0" w:space="0" w:color="auto"/>
      </w:divBdr>
    </w:div>
    <w:div w:id="1477409245">
      <w:bodyDiv w:val="1"/>
      <w:marLeft w:val="0"/>
      <w:marRight w:val="0"/>
      <w:marTop w:val="0"/>
      <w:marBottom w:val="0"/>
      <w:divBdr>
        <w:top w:val="none" w:sz="0" w:space="0" w:color="auto"/>
        <w:left w:val="none" w:sz="0" w:space="0" w:color="auto"/>
        <w:bottom w:val="none" w:sz="0" w:space="0" w:color="auto"/>
        <w:right w:val="none" w:sz="0" w:space="0" w:color="auto"/>
      </w:divBdr>
      <w:divsChild>
        <w:div w:id="587421651">
          <w:marLeft w:val="0"/>
          <w:marRight w:val="0"/>
          <w:marTop w:val="0"/>
          <w:marBottom w:val="0"/>
          <w:divBdr>
            <w:top w:val="none" w:sz="0" w:space="0" w:color="auto"/>
            <w:left w:val="none" w:sz="0" w:space="0" w:color="auto"/>
            <w:bottom w:val="none" w:sz="0" w:space="0" w:color="auto"/>
            <w:right w:val="none" w:sz="0" w:space="0" w:color="auto"/>
          </w:divBdr>
          <w:divsChild>
            <w:div w:id="1508060841">
              <w:marLeft w:val="0"/>
              <w:marRight w:val="0"/>
              <w:marTop w:val="0"/>
              <w:marBottom w:val="0"/>
              <w:divBdr>
                <w:top w:val="none" w:sz="0" w:space="0" w:color="auto"/>
                <w:left w:val="none" w:sz="0" w:space="0" w:color="auto"/>
                <w:bottom w:val="none" w:sz="0" w:space="0" w:color="auto"/>
                <w:right w:val="none" w:sz="0" w:space="0" w:color="auto"/>
              </w:divBdr>
              <w:divsChild>
                <w:div w:id="61413116">
                  <w:marLeft w:val="0"/>
                  <w:marRight w:val="0"/>
                  <w:marTop w:val="0"/>
                  <w:marBottom w:val="300"/>
                  <w:divBdr>
                    <w:top w:val="none" w:sz="0" w:space="0" w:color="auto"/>
                    <w:left w:val="none" w:sz="0" w:space="0" w:color="auto"/>
                    <w:bottom w:val="none" w:sz="0" w:space="0" w:color="auto"/>
                    <w:right w:val="none" w:sz="0" w:space="0" w:color="auto"/>
                  </w:divBdr>
                  <w:divsChild>
                    <w:div w:id="860778530">
                      <w:marLeft w:val="0"/>
                      <w:marRight w:val="0"/>
                      <w:marTop w:val="150"/>
                      <w:marBottom w:val="0"/>
                      <w:divBdr>
                        <w:top w:val="none" w:sz="0" w:space="0" w:color="auto"/>
                        <w:left w:val="none" w:sz="0" w:space="0" w:color="auto"/>
                        <w:bottom w:val="none" w:sz="0" w:space="0" w:color="auto"/>
                        <w:right w:val="none" w:sz="0" w:space="0" w:color="auto"/>
                      </w:divBdr>
                      <w:divsChild>
                        <w:div w:id="1507016349">
                          <w:marLeft w:val="-450"/>
                          <w:marRight w:val="0"/>
                          <w:marTop w:val="600"/>
                          <w:marBottom w:val="0"/>
                          <w:divBdr>
                            <w:top w:val="none" w:sz="0" w:space="0" w:color="auto"/>
                            <w:left w:val="none" w:sz="0" w:space="0" w:color="auto"/>
                            <w:bottom w:val="none" w:sz="0" w:space="0" w:color="auto"/>
                            <w:right w:val="none" w:sz="0" w:space="0" w:color="auto"/>
                          </w:divBdr>
                          <w:divsChild>
                            <w:div w:id="842430309">
                              <w:marLeft w:val="450"/>
                              <w:marRight w:val="300"/>
                              <w:marTop w:val="0"/>
                              <w:marBottom w:val="450"/>
                              <w:divBdr>
                                <w:top w:val="none" w:sz="0" w:space="0" w:color="auto"/>
                                <w:left w:val="none" w:sz="0" w:space="0" w:color="auto"/>
                                <w:bottom w:val="none" w:sz="0" w:space="0" w:color="auto"/>
                                <w:right w:val="none" w:sz="0" w:space="0" w:color="auto"/>
                              </w:divBdr>
                              <w:divsChild>
                                <w:div w:id="294796287">
                                  <w:marLeft w:val="0"/>
                                  <w:marRight w:val="0"/>
                                  <w:marTop w:val="0"/>
                                  <w:marBottom w:val="0"/>
                                  <w:divBdr>
                                    <w:top w:val="none" w:sz="0" w:space="0" w:color="auto"/>
                                    <w:left w:val="none" w:sz="0" w:space="0" w:color="auto"/>
                                    <w:bottom w:val="none" w:sz="0" w:space="0" w:color="auto"/>
                                    <w:right w:val="none" w:sz="0" w:space="0" w:color="auto"/>
                                  </w:divBdr>
                                </w:div>
                              </w:divsChild>
                            </w:div>
                            <w:div w:id="1510826984">
                              <w:marLeft w:val="450"/>
                              <w:marRight w:val="300"/>
                              <w:marTop w:val="0"/>
                              <w:marBottom w:val="450"/>
                              <w:divBdr>
                                <w:top w:val="none" w:sz="0" w:space="0" w:color="auto"/>
                                <w:left w:val="none" w:sz="0" w:space="0" w:color="auto"/>
                                <w:bottom w:val="none" w:sz="0" w:space="0" w:color="auto"/>
                                <w:right w:val="none" w:sz="0" w:space="0" w:color="auto"/>
                              </w:divBdr>
                              <w:divsChild>
                                <w:div w:id="408505624">
                                  <w:marLeft w:val="0"/>
                                  <w:marRight w:val="300"/>
                                  <w:marTop w:val="0"/>
                                  <w:marBottom w:val="0"/>
                                  <w:divBdr>
                                    <w:top w:val="none" w:sz="0" w:space="0" w:color="auto"/>
                                    <w:left w:val="none" w:sz="0" w:space="0" w:color="auto"/>
                                    <w:bottom w:val="none" w:sz="0" w:space="0" w:color="auto"/>
                                    <w:right w:val="none" w:sz="0" w:space="0" w:color="auto"/>
                                  </w:divBdr>
                                </w:div>
                                <w:div w:id="495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5684">
      <w:bodyDiv w:val="1"/>
      <w:marLeft w:val="0"/>
      <w:marRight w:val="0"/>
      <w:marTop w:val="0"/>
      <w:marBottom w:val="0"/>
      <w:divBdr>
        <w:top w:val="none" w:sz="0" w:space="0" w:color="auto"/>
        <w:left w:val="none" w:sz="0" w:space="0" w:color="auto"/>
        <w:bottom w:val="none" w:sz="0" w:space="0" w:color="auto"/>
        <w:right w:val="none" w:sz="0" w:space="0" w:color="auto"/>
      </w:divBdr>
      <w:divsChild>
        <w:div w:id="1004208411">
          <w:marLeft w:val="0"/>
          <w:marRight w:val="0"/>
          <w:marTop w:val="0"/>
          <w:marBottom w:val="0"/>
          <w:divBdr>
            <w:top w:val="none" w:sz="0" w:space="0" w:color="auto"/>
            <w:left w:val="none" w:sz="0" w:space="0" w:color="auto"/>
            <w:bottom w:val="none" w:sz="0" w:space="0" w:color="auto"/>
            <w:right w:val="none" w:sz="0" w:space="0" w:color="auto"/>
          </w:divBdr>
          <w:divsChild>
            <w:div w:id="1930740">
              <w:marLeft w:val="0"/>
              <w:marRight w:val="0"/>
              <w:marTop w:val="0"/>
              <w:marBottom w:val="0"/>
              <w:divBdr>
                <w:top w:val="none" w:sz="0" w:space="0" w:color="auto"/>
                <w:left w:val="none" w:sz="0" w:space="0" w:color="auto"/>
                <w:bottom w:val="none" w:sz="0" w:space="0" w:color="auto"/>
                <w:right w:val="none" w:sz="0" w:space="0" w:color="auto"/>
              </w:divBdr>
              <w:divsChild>
                <w:div w:id="303313119">
                  <w:marLeft w:val="0"/>
                  <w:marRight w:val="0"/>
                  <w:marTop w:val="0"/>
                  <w:marBottom w:val="300"/>
                  <w:divBdr>
                    <w:top w:val="none" w:sz="0" w:space="0" w:color="auto"/>
                    <w:left w:val="none" w:sz="0" w:space="0" w:color="auto"/>
                    <w:bottom w:val="none" w:sz="0" w:space="0" w:color="auto"/>
                    <w:right w:val="none" w:sz="0" w:space="0" w:color="auto"/>
                  </w:divBdr>
                  <w:divsChild>
                    <w:div w:id="590940668">
                      <w:marLeft w:val="0"/>
                      <w:marRight w:val="0"/>
                      <w:marTop w:val="150"/>
                      <w:marBottom w:val="0"/>
                      <w:divBdr>
                        <w:top w:val="none" w:sz="0" w:space="0" w:color="auto"/>
                        <w:left w:val="none" w:sz="0" w:space="0" w:color="auto"/>
                        <w:bottom w:val="none" w:sz="0" w:space="0" w:color="auto"/>
                        <w:right w:val="none" w:sz="0" w:space="0" w:color="auto"/>
                      </w:divBdr>
                      <w:divsChild>
                        <w:div w:id="1231690898">
                          <w:marLeft w:val="-450"/>
                          <w:marRight w:val="0"/>
                          <w:marTop w:val="600"/>
                          <w:marBottom w:val="0"/>
                          <w:divBdr>
                            <w:top w:val="none" w:sz="0" w:space="0" w:color="auto"/>
                            <w:left w:val="none" w:sz="0" w:space="0" w:color="auto"/>
                            <w:bottom w:val="none" w:sz="0" w:space="0" w:color="auto"/>
                            <w:right w:val="none" w:sz="0" w:space="0" w:color="auto"/>
                          </w:divBdr>
                          <w:divsChild>
                            <w:div w:id="2106806342">
                              <w:marLeft w:val="0"/>
                              <w:marRight w:val="0"/>
                              <w:marTop w:val="0"/>
                              <w:marBottom w:val="0"/>
                              <w:divBdr>
                                <w:top w:val="none" w:sz="0" w:space="0" w:color="auto"/>
                                <w:left w:val="none" w:sz="0" w:space="0" w:color="auto"/>
                                <w:bottom w:val="none" w:sz="0" w:space="0" w:color="auto"/>
                                <w:right w:val="none" w:sz="0" w:space="0" w:color="auto"/>
                              </w:divBdr>
                            </w:div>
                            <w:div w:id="892816451">
                              <w:marLeft w:val="450"/>
                              <w:marRight w:val="300"/>
                              <w:marTop w:val="0"/>
                              <w:marBottom w:val="450"/>
                              <w:divBdr>
                                <w:top w:val="none" w:sz="0" w:space="0" w:color="auto"/>
                                <w:left w:val="none" w:sz="0" w:space="0" w:color="auto"/>
                                <w:bottom w:val="none" w:sz="0" w:space="0" w:color="auto"/>
                                <w:right w:val="none" w:sz="0" w:space="0" w:color="auto"/>
                              </w:divBdr>
                              <w:divsChild>
                                <w:div w:id="836923526">
                                  <w:marLeft w:val="0"/>
                                  <w:marRight w:val="300"/>
                                  <w:marTop w:val="0"/>
                                  <w:marBottom w:val="0"/>
                                  <w:divBdr>
                                    <w:top w:val="none" w:sz="0" w:space="0" w:color="auto"/>
                                    <w:left w:val="none" w:sz="0" w:space="0" w:color="auto"/>
                                    <w:bottom w:val="none" w:sz="0" w:space="0" w:color="auto"/>
                                    <w:right w:val="none" w:sz="0" w:space="0" w:color="auto"/>
                                  </w:divBdr>
                                </w:div>
                                <w:div w:id="17578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92492">
      <w:bodyDiv w:val="1"/>
      <w:marLeft w:val="0"/>
      <w:marRight w:val="0"/>
      <w:marTop w:val="0"/>
      <w:marBottom w:val="0"/>
      <w:divBdr>
        <w:top w:val="none" w:sz="0" w:space="0" w:color="auto"/>
        <w:left w:val="none" w:sz="0" w:space="0" w:color="auto"/>
        <w:bottom w:val="none" w:sz="0" w:space="0" w:color="auto"/>
        <w:right w:val="none" w:sz="0" w:space="0" w:color="auto"/>
      </w:divBdr>
      <w:divsChild>
        <w:div w:id="269898947">
          <w:marLeft w:val="0"/>
          <w:marRight w:val="0"/>
          <w:marTop w:val="0"/>
          <w:marBottom w:val="0"/>
          <w:divBdr>
            <w:top w:val="none" w:sz="0" w:space="0" w:color="auto"/>
            <w:left w:val="none" w:sz="0" w:space="0" w:color="auto"/>
            <w:bottom w:val="none" w:sz="0" w:space="0" w:color="auto"/>
            <w:right w:val="none" w:sz="0" w:space="0" w:color="auto"/>
          </w:divBdr>
          <w:divsChild>
            <w:div w:id="1285964144">
              <w:marLeft w:val="0"/>
              <w:marRight w:val="0"/>
              <w:marTop w:val="0"/>
              <w:marBottom w:val="0"/>
              <w:divBdr>
                <w:top w:val="none" w:sz="0" w:space="0" w:color="auto"/>
                <w:left w:val="none" w:sz="0" w:space="0" w:color="auto"/>
                <w:bottom w:val="none" w:sz="0" w:space="0" w:color="auto"/>
                <w:right w:val="none" w:sz="0" w:space="0" w:color="auto"/>
              </w:divBdr>
              <w:divsChild>
                <w:div w:id="981077835">
                  <w:marLeft w:val="0"/>
                  <w:marRight w:val="0"/>
                  <w:marTop w:val="0"/>
                  <w:marBottom w:val="300"/>
                  <w:divBdr>
                    <w:top w:val="none" w:sz="0" w:space="0" w:color="auto"/>
                    <w:left w:val="none" w:sz="0" w:space="0" w:color="auto"/>
                    <w:bottom w:val="none" w:sz="0" w:space="0" w:color="auto"/>
                    <w:right w:val="none" w:sz="0" w:space="0" w:color="auto"/>
                  </w:divBdr>
                  <w:divsChild>
                    <w:div w:id="1047952651">
                      <w:marLeft w:val="0"/>
                      <w:marRight w:val="0"/>
                      <w:marTop w:val="150"/>
                      <w:marBottom w:val="0"/>
                      <w:divBdr>
                        <w:top w:val="none" w:sz="0" w:space="0" w:color="auto"/>
                        <w:left w:val="none" w:sz="0" w:space="0" w:color="auto"/>
                        <w:bottom w:val="none" w:sz="0" w:space="0" w:color="auto"/>
                        <w:right w:val="none" w:sz="0" w:space="0" w:color="auto"/>
                      </w:divBdr>
                      <w:divsChild>
                        <w:div w:id="209149133">
                          <w:marLeft w:val="-450"/>
                          <w:marRight w:val="0"/>
                          <w:marTop w:val="600"/>
                          <w:marBottom w:val="0"/>
                          <w:divBdr>
                            <w:top w:val="none" w:sz="0" w:space="0" w:color="auto"/>
                            <w:left w:val="none" w:sz="0" w:space="0" w:color="auto"/>
                            <w:bottom w:val="none" w:sz="0" w:space="0" w:color="auto"/>
                            <w:right w:val="none" w:sz="0" w:space="0" w:color="auto"/>
                          </w:divBdr>
                          <w:divsChild>
                            <w:div w:id="1998023938">
                              <w:marLeft w:val="0"/>
                              <w:marRight w:val="0"/>
                              <w:marTop w:val="0"/>
                              <w:marBottom w:val="0"/>
                              <w:divBdr>
                                <w:top w:val="none" w:sz="0" w:space="0" w:color="auto"/>
                                <w:left w:val="none" w:sz="0" w:space="0" w:color="auto"/>
                                <w:bottom w:val="none" w:sz="0" w:space="0" w:color="auto"/>
                                <w:right w:val="none" w:sz="0" w:space="0" w:color="auto"/>
                              </w:divBdr>
                            </w:div>
                            <w:div w:id="924849774">
                              <w:marLeft w:val="450"/>
                              <w:marRight w:val="300"/>
                              <w:marTop w:val="0"/>
                              <w:marBottom w:val="450"/>
                              <w:divBdr>
                                <w:top w:val="none" w:sz="0" w:space="0" w:color="auto"/>
                                <w:left w:val="none" w:sz="0" w:space="0" w:color="auto"/>
                                <w:bottom w:val="none" w:sz="0" w:space="0" w:color="auto"/>
                                <w:right w:val="none" w:sz="0" w:space="0" w:color="auto"/>
                              </w:divBdr>
                              <w:divsChild>
                                <w:div w:id="345597283">
                                  <w:marLeft w:val="0"/>
                                  <w:marRight w:val="300"/>
                                  <w:marTop w:val="0"/>
                                  <w:marBottom w:val="0"/>
                                  <w:divBdr>
                                    <w:top w:val="none" w:sz="0" w:space="0" w:color="auto"/>
                                    <w:left w:val="none" w:sz="0" w:space="0" w:color="auto"/>
                                    <w:bottom w:val="none" w:sz="0" w:space="0" w:color="auto"/>
                                    <w:right w:val="none" w:sz="0" w:space="0" w:color="auto"/>
                                  </w:divBdr>
                                </w:div>
                                <w:div w:id="441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radioactive-waste-management"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gov.uk/government/collections/geological-disposal-facility-gdf-for-high-activity-radioactive-wast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topics/environmentcountryside/epq/chemicalsradioactivity/radioactivity/radioactivewastemanage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eta.gov.wales/geological-disposal-radioactive-was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v.wales/topics/environmentcountryside/epq/chemicalsradioactivity/radioactivity/radioactivewastemanagement"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A24889630</value>
    </field>
    <field name="Objective-Title">
      <value order="0">Written Statement GDF WWC Launch cleared by Minister</value>
    </field>
    <field name="Objective-Description">
      <value order="0"/>
    </field>
    <field name="Objective-CreationStamp">
      <value order="0">2019-01-15T18:22:30Z</value>
    </field>
    <field name="Objective-IsApproved">
      <value order="0">false</value>
    </field>
    <field name="Objective-IsPublished">
      <value order="0">false</value>
    </field>
    <field name="Objective-DatePublished">
      <value order="0"/>
    </field>
    <field name="Objective-ModificationStamp">
      <value order="0">2019-01-16T09:27:17Z</value>
    </field>
    <field name="Objective-Owner">
      <value order="0">Gibbs, James (ESNR - ERA - People &amp; Environment)</value>
    </field>
    <field name="Objective-Path">
      <value order="0">Objective Global Folder:Business File Plan:Economy, Skills &amp; Natural Resources (ESNR):Economy, Skills &amp; Natural Resources (ESNR) - ERA - Environment &amp; Communities:1 - Save:Environmental Quality and Regulation (EQR):Radioactivity and Pollution Prevention (RPP):Radioactivity:Radioactivity - Geological Disposal Implementation Board - Groups and Committees - 2011-2016:GDF WWC Launch docs</value>
    </field>
    <field name="Objective-Parent">
      <value order="0">GDF WWC Launch docs</value>
    </field>
    <field name="Objective-State">
      <value order="0">Being Edited</value>
    </field>
    <field name="Objective-VersionId">
      <value order="0">vA49443319</value>
    </field>
    <field name="Objective-Version">
      <value order="0">3.1</value>
    </field>
    <field name="Objective-VersionNumber">
      <value order="0">5</value>
    </field>
    <field name="Objective-VersionComment">
      <value order="0"/>
    </field>
    <field name="Objective-FileNumber">
      <value order="0">qA906285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2019-01-15T23:59:59Z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6517375-3A0D-4848-99DF-DBE8D044FFA6}">
  <ds:schemaRefs>
    <ds:schemaRef ds:uri="http://schemas.openxmlformats.org/officeDocument/2006/bibliography"/>
  </ds:schemaRefs>
</ds:datastoreItem>
</file>

<file path=customXml/itemProps3.xml><?xml version="1.0" encoding="utf-8"?>
<ds:datastoreItem xmlns:ds="http://schemas.openxmlformats.org/officeDocument/2006/customXml" ds:itemID="{878AAAA9-FD5F-4F56-925B-A9D0D73A2F6E}"/>
</file>

<file path=customXml/itemProps4.xml><?xml version="1.0" encoding="utf-8"?>
<ds:datastoreItem xmlns:ds="http://schemas.openxmlformats.org/officeDocument/2006/customXml" ds:itemID="{3BE4280A-3E27-4B6C-98D4-131D298F491D}"/>
</file>

<file path=customXml/itemProps5.xml><?xml version="1.0" encoding="utf-8"?>
<ds:datastoreItem xmlns:ds="http://schemas.openxmlformats.org/officeDocument/2006/customXml" ds:itemID="{30113116-A1DC-4F19-BB30-D93891A7B8C9}"/>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disposal of radioactive waste: working with potential host communities</dc:title>
  <dc:creator>burnsc</dc:creator>
  <cp:lastModifiedBy>Oxenham, James (OFM - Cabinet Division)</cp:lastModifiedBy>
  <cp:revision>4</cp:revision>
  <cp:lastPrinted>2011-05-27T10:19:00Z</cp:lastPrinted>
  <dcterms:created xsi:type="dcterms:W3CDTF">2019-01-16T11:34:00Z</dcterms:created>
  <dcterms:modified xsi:type="dcterms:W3CDTF">2019-01-16T11:36:00Z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A24889630</vt:lpwstr>
  </property>
  <property fmtid="{D5CDD505-2E9C-101B-9397-08002B2CF9AE}" pid="4" name="Objective-Title">
    <vt:lpwstr>Written Statement GDF WWC Launch cleared by Minister</vt:lpwstr>
  </property>
  <property fmtid="{D5CDD505-2E9C-101B-9397-08002B2CF9AE}" pid="5" name="Objective-Comment">
    <vt:lpwstr/>
  </property>
  <property fmtid="{D5CDD505-2E9C-101B-9397-08002B2CF9AE}" pid="6" name="Objective-CreationStamp">
    <vt:filetime>2019-01-15T18:22:36Z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2019-01-16T09:28:02Z</vt:filetime>
  </property>
  <property fmtid="{D5CDD505-2E9C-101B-9397-08002B2CF9AE}" pid="10" name="Objective-ModificationStamp">
    <vt:filetime>2019-01-16T09:28:02Z</vt:filetime>
  </property>
  <property fmtid="{D5CDD505-2E9C-101B-9397-08002B2CF9AE}" pid="11" name="Objective-Owner">
    <vt:lpwstr>Gibbs, James (ESNR - ERA - People &amp; Environment)</vt:lpwstr>
  </property>
  <property fmtid="{D5CDD505-2E9C-101B-9397-08002B2CF9AE}" pid="12" name="Objective-Path">
    <vt:lpwstr>Objective Global Folder:Business File Plan:Economy, Skills &amp; Natural Resources (ESNR):Economy, Skills &amp; Natural Resources (ESNR) - ERA - Environment &amp; Communities:1 - Save:Environmental Quality and Regulation (EQR):Radioactivity and Pollution Prevention (</vt:lpwstr>
  </property>
  <property fmtid="{D5CDD505-2E9C-101B-9397-08002B2CF9AE}" pid="13" name="Objective-Parent">
    <vt:lpwstr>GDF WWC Launch docs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vA49443319</vt:lpwstr>
  </property>
  <property fmtid="{D5CDD505-2E9C-101B-9397-08002B2CF9AE}" pid="28" name="Objective-Language">
    <vt:lpwstr>English (eng)</vt:lpwstr>
  </property>
  <property fmtid="{D5CDD505-2E9C-101B-9397-08002B2CF9AE}" pid="29" name="Objective-Date Acquired">
    <vt:filetime>2019-01-15T23:59:59Z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