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BA39A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E6F13" w:rsidRPr="002E6F13" w14:paraId="4DA28AE8" w14:textId="77777777" w:rsidTr="00A30FBA">
        <w:trPr>
          <w:jc w:val="center"/>
        </w:trPr>
        <w:tc>
          <w:tcPr>
            <w:tcW w:w="9286" w:type="dxa"/>
          </w:tcPr>
          <w:p w14:paraId="14A8B169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AABA13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7EB135D4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6F6AF86E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75C97BE2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FB7BF38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p w14:paraId="772FB87C" w14:textId="77777777" w:rsidR="00EE269A" w:rsidRPr="00C4375C" w:rsidRDefault="00EE269A" w:rsidP="00C4375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EA5290" w:rsidRPr="00C4375C" w14:paraId="4C0A3C4E" w14:textId="77777777" w:rsidTr="00CA1CC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0E62A030" w:rsidR="00EA5290" w:rsidRPr="00C4375C" w:rsidRDefault="00AF1CD7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bookmarkStart w:id="0" w:name="_GoBack"/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Consultation</w:t>
            </w:r>
            <w:r w:rsidR="007549C9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848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</w:t>
            </w:r>
            <w:r w:rsidR="00050AB1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charitable rates relief for </w:t>
            </w:r>
            <w:r w:rsidR="00C757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private </w:t>
            </w: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schools and hospitals </w:t>
            </w:r>
            <w:r w:rsidR="007549C9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in Wales</w:t>
            </w:r>
            <w:bookmarkEnd w:id="0"/>
          </w:p>
        </w:tc>
      </w:tr>
      <w:tr w:rsidR="00EA5290" w:rsidRPr="00C4375C" w14:paraId="54CA1341" w14:textId="77777777" w:rsidTr="00CA1CC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5AE64D88" w:rsidR="00EA5290" w:rsidRPr="00C4375C" w:rsidRDefault="00DB7BC1" w:rsidP="00DB7B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1C37EF" w:rsidRPr="001C37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  <w:r w:rsidR="005042A8" w:rsidRPr="001C37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14F1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C4375C" w14:paraId="763C9126" w14:textId="77777777" w:rsidTr="00CA1CC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77777777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77777777" w:rsidR="00EA5290" w:rsidRPr="00C4375C" w:rsidRDefault="007549C9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</w:t>
            </w: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Finance and Trefnydd</w:t>
            </w:r>
          </w:p>
        </w:tc>
      </w:tr>
    </w:tbl>
    <w:p w14:paraId="0C9950B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70B99A19" w14:textId="77777777" w:rsidR="00EA5290" w:rsidRPr="00C4375C" w:rsidRDefault="00EA5290" w:rsidP="00C4375C">
      <w:pPr>
        <w:pStyle w:val="BodyText"/>
        <w:jc w:val="left"/>
        <w:rPr>
          <w:rFonts w:cs="Arial"/>
          <w:szCs w:val="24"/>
          <w:lang w:val="en-US"/>
        </w:rPr>
      </w:pPr>
    </w:p>
    <w:p w14:paraId="1B599E54" w14:textId="30B1BB0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>Today</w:t>
      </w:r>
      <w:r w:rsidR="00065DFD" w:rsidRPr="00C4375C">
        <w:rPr>
          <w:rFonts w:ascii="Arial" w:hAnsi="Arial" w:cs="Arial"/>
          <w:sz w:val="24"/>
          <w:szCs w:val="24"/>
        </w:rPr>
        <w:t>,</w:t>
      </w:r>
      <w:r w:rsidRPr="00C4375C">
        <w:rPr>
          <w:rFonts w:ascii="Arial" w:hAnsi="Arial" w:cs="Arial"/>
          <w:sz w:val="24"/>
          <w:szCs w:val="24"/>
        </w:rPr>
        <w:t xml:space="preserve"> I am launching a consultation on charitable rates</w:t>
      </w:r>
      <w:r w:rsidR="006A5D8D" w:rsidRPr="00C4375C">
        <w:rPr>
          <w:rFonts w:ascii="Arial" w:hAnsi="Arial" w:cs="Arial"/>
          <w:sz w:val="24"/>
          <w:szCs w:val="24"/>
        </w:rPr>
        <w:t xml:space="preserve"> relief for </w:t>
      </w:r>
      <w:r w:rsidR="00C75732">
        <w:rPr>
          <w:rFonts w:ascii="Arial" w:hAnsi="Arial" w:cs="Arial"/>
          <w:sz w:val="24"/>
          <w:szCs w:val="24"/>
        </w:rPr>
        <w:t xml:space="preserve">private </w:t>
      </w:r>
      <w:r w:rsidR="006A5D8D" w:rsidRPr="00C4375C">
        <w:rPr>
          <w:rFonts w:ascii="Arial" w:hAnsi="Arial" w:cs="Arial"/>
          <w:sz w:val="24"/>
          <w:szCs w:val="24"/>
        </w:rPr>
        <w:t xml:space="preserve">schools and </w:t>
      </w:r>
      <w:r w:rsidRPr="00C4375C">
        <w:rPr>
          <w:rFonts w:ascii="Arial" w:hAnsi="Arial" w:cs="Arial"/>
          <w:sz w:val="24"/>
          <w:szCs w:val="24"/>
        </w:rPr>
        <w:t xml:space="preserve">hospitals in Wales.  </w:t>
      </w:r>
    </w:p>
    <w:p w14:paraId="581BD00F" w14:textId="7777777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</w:p>
    <w:p w14:paraId="3E09BD98" w14:textId="0B1B3AB5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>Non-domestic rates are a</w:t>
      </w:r>
      <w:r w:rsidR="00065DFD" w:rsidRPr="00C4375C">
        <w:rPr>
          <w:rFonts w:ascii="Arial" w:hAnsi="Arial" w:cs="Arial"/>
          <w:sz w:val="24"/>
          <w:szCs w:val="24"/>
        </w:rPr>
        <w:t xml:space="preserve">n integral </w:t>
      </w:r>
      <w:r w:rsidRPr="00C4375C">
        <w:rPr>
          <w:rFonts w:ascii="Arial" w:hAnsi="Arial" w:cs="Arial"/>
          <w:sz w:val="24"/>
          <w:szCs w:val="24"/>
        </w:rPr>
        <w:t xml:space="preserve">part of </w:t>
      </w:r>
      <w:r w:rsidR="00065DFD" w:rsidRPr="00C4375C">
        <w:rPr>
          <w:rFonts w:ascii="Arial" w:hAnsi="Arial" w:cs="Arial"/>
          <w:sz w:val="24"/>
          <w:szCs w:val="24"/>
        </w:rPr>
        <w:t xml:space="preserve">the </w:t>
      </w:r>
      <w:r w:rsidRPr="00C4375C">
        <w:rPr>
          <w:rFonts w:ascii="Arial" w:hAnsi="Arial" w:cs="Arial"/>
          <w:sz w:val="24"/>
          <w:szCs w:val="24"/>
        </w:rPr>
        <w:t>local government funding</w:t>
      </w:r>
      <w:r w:rsidR="00065DFD" w:rsidRPr="00C4375C">
        <w:rPr>
          <w:rFonts w:ascii="Arial" w:hAnsi="Arial" w:cs="Arial"/>
          <w:sz w:val="24"/>
          <w:szCs w:val="24"/>
        </w:rPr>
        <w:t xml:space="preserve"> system in Wales</w:t>
      </w:r>
      <w:r w:rsidRPr="00C4375C">
        <w:rPr>
          <w:rFonts w:ascii="Arial" w:hAnsi="Arial" w:cs="Arial"/>
          <w:sz w:val="24"/>
          <w:szCs w:val="24"/>
        </w:rPr>
        <w:t xml:space="preserve">, </w:t>
      </w:r>
      <w:r w:rsidR="00065DFD" w:rsidRPr="00C4375C">
        <w:rPr>
          <w:rFonts w:ascii="Arial" w:hAnsi="Arial" w:cs="Arial"/>
          <w:sz w:val="24"/>
          <w:szCs w:val="24"/>
        </w:rPr>
        <w:t xml:space="preserve">providing </w:t>
      </w:r>
      <w:r w:rsidRPr="00C4375C">
        <w:rPr>
          <w:rFonts w:ascii="Arial" w:hAnsi="Arial" w:cs="Arial"/>
          <w:sz w:val="24"/>
          <w:szCs w:val="24"/>
        </w:rPr>
        <w:t>over £1 billion each year</w:t>
      </w:r>
      <w:r w:rsidR="00065DFD" w:rsidRPr="00C4375C">
        <w:rPr>
          <w:rFonts w:ascii="Arial" w:hAnsi="Arial" w:cs="Arial"/>
          <w:sz w:val="24"/>
          <w:szCs w:val="24"/>
        </w:rPr>
        <w:t xml:space="preserve"> towards the costs of vital local services</w:t>
      </w:r>
      <w:r w:rsidRPr="00C4375C">
        <w:rPr>
          <w:rFonts w:ascii="Arial" w:hAnsi="Arial" w:cs="Arial"/>
          <w:sz w:val="24"/>
          <w:szCs w:val="24"/>
        </w:rPr>
        <w:t xml:space="preserve">. </w:t>
      </w:r>
      <w:r w:rsidR="00065DFD" w:rsidRPr="00C4375C">
        <w:rPr>
          <w:rFonts w:ascii="Arial" w:hAnsi="Arial" w:cs="Arial"/>
          <w:sz w:val="24"/>
          <w:szCs w:val="24"/>
        </w:rPr>
        <w:t xml:space="preserve"> All the re</w:t>
      </w:r>
      <w:r w:rsidRPr="00C4375C">
        <w:rPr>
          <w:rFonts w:ascii="Arial" w:hAnsi="Arial" w:cs="Arial"/>
          <w:sz w:val="24"/>
          <w:szCs w:val="24"/>
        </w:rPr>
        <w:t xml:space="preserve">venue </w:t>
      </w:r>
      <w:r w:rsidR="00065DFD" w:rsidRPr="00C4375C">
        <w:rPr>
          <w:rFonts w:ascii="Arial" w:hAnsi="Arial" w:cs="Arial"/>
          <w:sz w:val="24"/>
          <w:szCs w:val="24"/>
        </w:rPr>
        <w:t xml:space="preserve">raised in Wales </w:t>
      </w:r>
      <w:proofErr w:type="gramStart"/>
      <w:r w:rsidRPr="00C4375C">
        <w:rPr>
          <w:rFonts w:ascii="Arial" w:hAnsi="Arial" w:cs="Arial"/>
          <w:sz w:val="24"/>
          <w:szCs w:val="24"/>
        </w:rPr>
        <w:t>is distributed</w:t>
      </w:r>
      <w:proofErr w:type="gramEnd"/>
      <w:r w:rsidRPr="00C4375C">
        <w:rPr>
          <w:rFonts w:ascii="Arial" w:hAnsi="Arial" w:cs="Arial"/>
          <w:sz w:val="24"/>
          <w:szCs w:val="24"/>
        </w:rPr>
        <w:t xml:space="preserve"> </w:t>
      </w:r>
      <w:r w:rsidR="00065DFD" w:rsidRPr="00C4375C">
        <w:rPr>
          <w:rFonts w:ascii="Arial" w:hAnsi="Arial" w:cs="Arial"/>
          <w:sz w:val="24"/>
          <w:szCs w:val="24"/>
        </w:rPr>
        <w:t xml:space="preserve">in full </w:t>
      </w:r>
      <w:r w:rsidRPr="00C4375C">
        <w:rPr>
          <w:rFonts w:ascii="Arial" w:hAnsi="Arial" w:cs="Arial"/>
          <w:sz w:val="24"/>
          <w:szCs w:val="24"/>
        </w:rPr>
        <w:t xml:space="preserve">to support local government and police services – services </w:t>
      </w:r>
      <w:r w:rsidR="00A03E70" w:rsidRPr="00C4375C">
        <w:rPr>
          <w:rFonts w:ascii="Arial" w:hAnsi="Arial" w:cs="Arial"/>
          <w:sz w:val="24"/>
          <w:szCs w:val="24"/>
        </w:rPr>
        <w:t xml:space="preserve">we all </w:t>
      </w:r>
      <w:r w:rsidR="00DE62FA" w:rsidRPr="00C4375C">
        <w:rPr>
          <w:rFonts w:ascii="Arial" w:hAnsi="Arial" w:cs="Arial"/>
          <w:sz w:val="24"/>
          <w:szCs w:val="24"/>
        </w:rPr>
        <w:t>benefit</w:t>
      </w:r>
      <w:r w:rsidR="00065DFD" w:rsidRPr="00C4375C">
        <w:rPr>
          <w:rFonts w:ascii="Arial" w:hAnsi="Arial" w:cs="Arial"/>
          <w:sz w:val="24"/>
          <w:szCs w:val="24"/>
        </w:rPr>
        <w:t xml:space="preserve"> from</w:t>
      </w:r>
      <w:r w:rsidR="00DE62FA" w:rsidRPr="00C4375C">
        <w:rPr>
          <w:rFonts w:ascii="Arial" w:hAnsi="Arial" w:cs="Arial"/>
          <w:sz w:val="24"/>
          <w:szCs w:val="24"/>
        </w:rPr>
        <w:t>.</w:t>
      </w:r>
    </w:p>
    <w:p w14:paraId="16BB4A83" w14:textId="7777777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</w:p>
    <w:p w14:paraId="2CCF104B" w14:textId="51A4AFB6" w:rsidR="00C4375C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>In 2019-20, the Welsh Gover</w:t>
      </w:r>
      <w:r w:rsidR="00065DFD" w:rsidRPr="00C4375C">
        <w:rPr>
          <w:rFonts w:ascii="Arial" w:hAnsi="Arial" w:cs="Arial"/>
          <w:sz w:val="24"/>
          <w:szCs w:val="24"/>
        </w:rPr>
        <w:t>nment is providing more than £23</w:t>
      </w:r>
      <w:r w:rsidRPr="00C4375C">
        <w:rPr>
          <w:rFonts w:ascii="Arial" w:hAnsi="Arial" w:cs="Arial"/>
          <w:sz w:val="24"/>
          <w:szCs w:val="24"/>
        </w:rPr>
        <w:t xml:space="preserve">0 million of support for </w:t>
      </w:r>
      <w:r w:rsidR="00C4375C">
        <w:rPr>
          <w:rFonts w:ascii="Arial" w:hAnsi="Arial" w:cs="Arial"/>
          <w:sz w:val="24"/>
          <w:szCs w:val="24"/>
        </w:rPr>
        <w:t xml:space="preserve">ratepayers </w:t>
      </w:r>
      <w:r w:rsidRPr="00C4375C">
        <w:rPr>
          <w:rFonts w:ascii="Arial" w:hAnsi="Arial" w:cs="Arial"/>
          <w:sz w:val="24"/>
          <w:szCs w:val="24"/>
        </w:rPr>
        <w:t xml:space="preserve">through </w:t>
      </w:r>
      <w:r w:rsidR="00C4375C">
        <w:rPr>
          <w:rFonts w:ascii="Arial" w:hAnsi="Arial" w:cs="Arial"/>
          <w:sz w:val="24"/>
          <w:szCs w:val="24"/>
        </w:rPr>
        <w:t xml:space="preserve">our non-domestic rates </w:t>
      </w:r>
      <w:r w:rsidRPr="00C4375C">
        <w:rPr>
          <w:rFonts w:ascii="Arial" w:hAnsi="Arial" w:cs="Arial"/>
          <w:sz w:val="24"/>
          <w:szCs w:val="24"/>
        </w:rPr>
        <w:t xml:space="preserve">relief schemes. </w:t>
      </w:r>
      <w:r w:rsidR="00065DFD" w:rsidRPr="00C4375C">
        <w:rPr>
          <w:rFonts w:ascii="Arial" w:hAnsi="Arial" w:cs="Arial"/>
          <w:sz w:val="24"/>
          <w:szCs w:val="24"/>
        </w:rPr>
        <w:t xml:space="preserve"> </w:t>
      </w:r>
      <w:r w:rsidR="00C4375C">
        <w:rPr>
          <w:rFonts w:ascii="Arial" w:hAnsi="Arial" w:cs="Arial"/>
          <w:sz w:val="24"/>
          <w:szCs w:val="24"/>
        </w:rPr>
        <w:t xml:space="preserve">This support needs to </w:t>
      </w:r>
      <w:proofErr w:type="gramStart"/>
      <w:r w:rsidR="00C4375C">
        <w:rPr>
          <w:rFonts w:ascii="Arial" w:hAnsi="Arial" w:cs="Arial"/>
          <w:sz w:val="24"/>
          <w:szCs w:val="24"/>
        </w:rPr>
        <w:t xml:space="preserve">be </w:t>
      </w:r>
      <w:r w:rsidR="00967418" w:rsidRPr="00C4375C">
        <w:rPr>
          <w:rFonts w:ascii="Arial" w:hAnsi="Arial" w:cs="Arial"/>
          <w:sz w:val="24"/>
          <w:szCs w:val="24"/>
        </w:rPr>
        <w:t>targeted</w:t>
      </w:r>
      <w:proofErr w:type="gramEnd"/>
      <w:r w:rsidR="00967418" w:rsidRPr="00C4375C">
        <w:rPr>
          <w:rFonts w:ascii="Arial" w:hAnsi="Arial" w:cs="Arial"/>
          <w:sz w:val="24"/>
          <w:szCs w:val="24"/>
        </w:rPr>
        <w:t xml:space="preserve"> </w:t>
      </w:r>
      <w:r w:rsidR="00C4375C">
        <w:rPr>
          <w:rFonts w:ascii="Arial" w:hAnsi="Arial" w:cs="Arial"/>
          <w:sz w:val="24"/>
          <w:szCs w:val="24"/>
        </w:rPr>
        <w:t xml:space="preserve">as effectively as possible and we keep all our relief schemes under continuous review.  Every ratepayer who is able to </w:t>
      </w:r>
      <w:r w:rsidR="003B4F58" w:rsidRPr="00C4375C">
        <w:rPr>
          <w:rFonts w:ascii="Arial" w:hAnsi="Arial" w:cs="Arial"/>
          <w:sz w:val="24"/>
          <w:szCs w:val="24"/>
        </w:rPr>
        <w:t xml:space="preserve">should </w:t>
      </w:r>
      <w:r w:rsidR="00967418" w:rsidRPr="00C4375C">
        <w:rPr>
          <w:rFonts w:ascii="Arial" w:hAnsi="Arial" w:cs="Arial"/>
          <w:sz w:val="24"/>
          <w:szCs w:val="24"/>
        </w:rPr>
        <w:t>contribute their fair share to</w:t>
      </w:r>
      <w:r w:rsidR="00C4375C">
        <w:rPr>
          <w:rFonts w:ascii="Arial" w:hAnsi="Arial" w:cs="Arial"/>
          <w:sz w:val="24"/>
          <w:szCs w:val="24"/>
        </w:rPr>
        <w:t xml:space="preserve">wards the funding </w:t>
      </w:r>
      <w:r w:rsidR="00967418" w:rsidRPr="00C4375C">
        <w:rPr>
          <w:rFonts w:ascii="Arial" w:hAnsi="Arial" w:cs="Arial"/>
          <w:sz w:val="24"/>
          <w:szCs w:val="24"/>
        </w:rPr>
        <w:t xml:space="preserve">for local services. </w:t>
      </w:r>
      <w:r w:rsidR="00C4375C">
        <w:rPr>
          <w:rFonts w:ascii="Arial" w:hAnsi="Arial" w:cs="Arial"/>
          <w:sz w:val="24"/>
          <w:szCs w:val="24"/>
        </w:rPr>
        <w:t xml:space="preserve"> </w:t>
      </w:r>
    </w:p>
    <w:p w14:paraId="2805E09D" w14:textId="77777777" w:rsidR="00C4375C" w:rsidRDefault="00C4375C" w:rsidP="00C4375C">
      <w:pPr>
        <w:rPr>
          <w:rFonts w:ascii="Arial" w:hAnsi="Arial" w:cs="Arial"/>
          <w:sz w:val="24"/>
          <w:szCs w:val="24"/>
        </w:rPr>
      </w:pPr>
    </w:p>
    <w:p w14:paraId="44ADAB33" w14:textId="2A9CCACB" w:rsidR="007D62A5" w:rsidRDefault="00C4375C" w:rsidP="00C43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mandatory c</w:t>
      </w:r>
      <w:r w:rsidR="005C7461" w:rsidRPr="00C4375C">
        <w:rPr>
          <w:rFonts w:ascii="Arial" w:hAnsi="Arial" w:cs="Arial"/>
          <w:sz w:val="24"/>
          <w:szCs w:val="24"/>
        </w:rPr>
        <w:t xml:space="preserve">haritable relief </w:t>
      </w:r>
      <w:r>
        <w:rPr>
          <w:rFonts w:ascii="Arial" w:hAnsi="Arial" w:cs="Arial"/>
          <w:sz w:val="24"/>
          <w:szCs w:val="24"/>
        </w:rPr>
        <w:t xml:space="preserve">is one of the schemes </w:t>
      </w:r>
      <w:r w:rsidR="000607A0">
        <w:rPr>
          <w:rFonts w:ascii="Arial" w:hAnsi="Arial" w:cs="Arial"/>
          <w:sz w:val="24"/>
          <w:szCs w:val="24"/>
        </w:rPr>
        <w:t xml:space="preserve">available.  It </w:t>
      </w:r>
      <w:r w:rsidR="005C7461" w:rsidRPr="00C4375C">
        <w:rPr>
          <w:rFonts w:ascii="Arial" w:hAnsi="Arial" w:cs="Arial"/>
          <w:sz w:val="24"/>
          <w:szCs w:val="24"/>
        </w:rPr>
        <w:t>provides over £60</w:t>
      </w:r>
      <w:r w:rsidR="000607A0">
        <w:rPr>
          <w:rFonts w:ascii="Arial" w:hAnsi="Arial" w:cs="Arial"/>
          <w:sz w:val="24"/>
          <w:szCs w:val="24"/>
        </w:rPr>
        <w:t> </w:t>
      </w:r>
      <w:r w:rsidR="005C7461" w:rsidRPr="00C4375C">
        <w:rPr>
          <w:rFonts w:ascii="Arial" w:hAnsi="Arial" w:cs="Arial"/>
          <w:sz w:val="24"/>
          <w:szCs w:val="24"/>
        </w:rPr>
        <w:t>million of support to charities</w:t>
      </w:r>
      <w:r>
        <w:rPr>
          <w:rFonts w:ascii="Arial" w:hAnsi="Arial" w:cs="Arial"/>
          <w:sz w:val="24"/>
          <w:szCs w:val="24"/>
        </w:rPr>
        <w:t xml:space="preserve"> and trusts</w:t>
      </w:r>
      <w:r w:rsidR="005C7461" w:rsidRPr="00C4375C">
        <w:rPr>
          <w:rFonts w:ascii="Arial" w:hAnsi="Arial" w:cs="Arial"/>
          <w:sz w:val="24"/>
          <w:szCs w:val="24"/>
        </w:rPr>
        <w:t>, resulting in an 80% reduction in their rates bill</w:t>
      </w:r>
      <w:r>
        <w:rPr>
          <w:rFonts w:ascii="Arial" w:hAnsi="Arial" w:cs="Arial"/>
          <w:sz w:val="24"/>
          <w:szCs w:val="24"/>
        </w:rPr>
        <w:t>s</w:t>
      </w:r>
      <w:r w:rsidR="005C7461" w:rsidRPr="00C437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Local authorities have discretionary powers to top up the relief to 100%.</w:t>
      </w:r>
    </w:p>
    <w:p w14:paraId="7BBA21E7" w14:textId="77777777" w:rsidR="007D62A5" w:rsidRDefault="007D62A5" w:rsidP="00C4375C">
      <w:pPr>
        <w:rPr>
          <w:rFonts w:ascii="Arial" w:hAnsi="Arial" w:cs="Arial"/>
          <w:sz w:val="24"/>
          <w:szCs w:val="24"/>
        </w:rPr>
      </w:pPr>
    </w:p>
    <w:p w14:paraId="7E05CB43" w14:textId="77777777" w:rsidR="00E515C5" w:rsidRDefault="00906010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>All schools and hospitals</w:t>
      </w:r>
      <w:r w:rsidR="00C4375C">
        <w:rPr>
          <w:rFonts w:ascii="Arial" w:hAnsi="Arial" w:cs="Arial"/>
          <w:sz w:val="24"/>
          <w:szCs w:val="24"/>
        </w:rPr>
        <w:t>, public and private</w:t>
      </w:r>
      <w:r w:rsidR="00D517F6">
        <w:rPr>
          <w:rFonts w:ascii="Arial" w:hAnsi="Arial" w:cs="Arial"/>
          <w:sz w:val="24"/>
          <w:szCs w:val="24"/>
        </w:rPr>
        <w:t xml:space="preserve">, fall within the </w:t>
      </w:r>
      <w:r w:rsidRPr="00C4375C">
        <w:rPr>
          <w:rFonts w:ascii="Arial" w:hAnsi="Arial" w:cs="Arial"/>
          <w:sz w:val="24"/>
          <w:szCs w:val="24"/>
        </w:rPr>
        <w:t>non</w:t>
      </w:r>
      <w:r w:rsidR="005060FB">
        <w:rPr>
          <w:rFonts w:ascii="Arial" w:hAnsi="Arial" w:cs="Arial"/>
          <w:sz w:val="24"/>
          <w:szCs w:val="24"/>
        </w:rPr>
        <w:noBreakHyphen/>
      </w:r>
      <w:r w:rsidRPr="00C4375C">
        <w:rPr>
          <w:rFonts w:ascii="Arial" w:hAnsi="Arial" w:cs="Arial"/>
          <w:sz w:val="24"/>
          <w:szCs w:val="24"/>
        </w:rPr>
        <w:t>domestic rates</w:t>
      </w:r>
      <w:r w:rsidR="00D517F6">
        <w:rPr>
          <w:rFonts w:ascii="Arial" w:hAnsi="Arial" w:cs="Arial"/>
          <w:sz w:val="24"/>
          <w:szCs w:val="24"/>
        </w:rPr>
        <w:t xml:space="preserve"> system</w:t>
      </w:r>
      <w:r w:rsidRPr="00C4375C">
        <w:rPr>
          <w:rFonts w:ascii="Arial" w:hAnsi="Arial" w:cs="Arial"/>
          <w:sz w:val="24"/>
          <w:szCs w:val="24"/>
        </w:rPr>
        <w:t xml:space="preserve">, as </w:t>
      </w:r>
      <w:r w:rsidR="00D517F6">
        <w:rPr>
          <w:rFonts w:ascii="Arial" w:hAnsi="Arial" w:cs="Arial"/>
          <w:sz w:val="24"/>
          <w:szCs w:val="24"/>
        </w:rPr>
        <w:t xml:space="preserve">do </w:t>
      </w:r>
      <w:r w:rsidR="00C4375C">
        <w:rPr>
          <w:rFonts w:ascii="Arial" w:hAnsi="Arial" w:cs="Arial"/>
          <w:sz w:val="24"/>
          <w:szCs w:val="24"/>
        </w:rPr>
        <w:t xml:space="preserve">most </w:t>
      </w:r>
      <w:r w:rsidRPr="00C4375C">
        <w:rPr>
          <w:rFonts w:ascii="Arial" w:hAnsi="Arial" w:cs="Arial"/>
          <w:sz w:val="24"/>
          <w:szCs w:val="24"/>
        </w:rPr>
        <w:t xml:space="preserve">other non-domestic properties. </w:t>
      </w:r>
      <w:r w:rsidR="000607A0">
        <w:rPr>
          <w:rFonts w:ascii="Arial" w:hAnsi="Arial" w:cs="Arial"/>
          <w:sz w:val="24"/>
          <w:szCs w:val="24"/>
        </w:rPr>
        <w:t xml:space="preserve"> Within this group, so</w:t>
      </w:r>
      <w:r w:rsidR="00A5694D" w:rsidRPr="00C4375C">
        <w:rPr>
          <w:rFonts w:ascii="Arial" w:hAnsi="Arial" w:cs="Arial"/>
          <w:sz w:val="24"/>
          <w:szCs w:val="24"/>
        </w:rPr>
        <w:t xml:space="preserve">me </w:t>
      </w:r>
      <w:r w:rsidR="005C7461" w:rsidRPr="00C4375C">
        <w:rPr>
          <w:rFonts w:ascii="Arial" w:hAnsi="Arial" w:cs="Arial"/>
          <w:sz w:val="24"/>
          <w:szCs w:val="24"/>
        </w:rPr>
        <w:t>schools</w:t>
      </w:r>
      <w:r w:rsidRPr="00C4375C">
        <w:rPr>
          <w:rFonts w:ascii="Arial" w:hAnsi="Arial" w:cs="Arial"/>
          <w:sz w:val="24"/>
          <w:szCs w:val="24"/>
        </w:rPr>
        <w:t xml:space="preserve"> and hospitals</w:t>
      </w:r>
      <w:r w:rsidR="005C7461" w:rsidRPr="00C4375C">
        <w:rPr>
          <w:rFonts w:ascii="Arial" w:hAnsi="Arial" w:cs="Arial"/>
          <w:sz w:val="24"/>
          <w:szCs w:val="24"/>
        </w:rPr>
        <w:t xml:space="preserve"> </w:t>
      </w:r>
      <w:r w:rsidR="003A172B" w:rsidRPr="00C4375C">
        <w:rPr>
          <w:rFonts w:ascii="Arial" w:hAnsi="Arial" w:cs="Arial"/>
          <w:sz w:val="24"/>
          <w:szCs w:val="24"/>
        </w:rPr>
        <w:t xml:space="preserve">receive </w:t>
      </w:r>
      <w:r w:rsidR="005C7461" w:rsidRPr="00C4375C">
        <w:rPr>
          <w:rFonts w:ascii="Arial" w:hAnsi="Arial" w:cs="Arial"/>
          <w:sz w:val="24"/>
          <w:szCs w:val="24"/>
        </w:rPr>
        <w:t xml:space="preserve">charitable relief. </w:t>
      </w:r>
      <w:r w:rsidR="000607A0">
        <w:rPr>
          <w:rFonts w:ascii="Arial" w:hAnsi="Arial" w:cs="Arial"/>
          <w:sz w:val="24"/>
          <w:szCs w:val="24"/>
        </w:rPr>
        <w:t xml:space="preserve"> A</w:t>
      </w:r>
      <w:r w:rsidRPr="00C4375C">
        <w:rPr>
          <w:rFonts w:ascii="Arial" w:hAnsi="Arial" w:cs="Arial"/>
          <w:sz w:val="24"/>
          <w:szCs w:val="24"/>
        </w:rPr>
        <w:t xml:space="preserve"> small proportion of public </w:t>
      </w:r>
      <w:r w:rsidR="00A5694D" w:rsidRPr="00C4375C">
        <w:rPr>
          <w:rFonts w:ascii="Arial" w:hAnsi="Arial" w:cs="Arial"/>
          <w:sz w:val="24"/>
          <w:szCs w:val="24"/>
        </w:rPr>
        <w:t xml:space="preserve">sector </w:t>
      </w:r>
      <w:r w:rsidR="000607A0">
        <w:rPr>
          <w:rFonts w:ascii="Arial" w:hAnsi="Arial" w:cs="Arial"/>
          <w:sz w:val="24"/>
          <w:szCs w:val="24"/>
        </w:rPr>
        <w:t xml:space="preserve">properties </w:t>
      </w:r>
      <w:r w:rsidR="00A5694D" w:rsidRPr="00C4375C">
        <w:rPr>
          <w:rFonts w:ascii="Arial" w:hAnsi="Arial" w:cs="Arial"/>
          <w:sz w:val="24"/>
          <w:szCs w:val="24"/>
        </w:rPr>
        <w:t>receive</w:t>
      </w:r>
      <w:r w:rsidRPr="00C4375C">
        <w:rPr>
          <w:rFonts w:ascii="Arial" w:hAnsi="Arial" w:cs="Arial"/>
          <w:sz w:val="24"/>
          <w:szCs w:val="24"/>
        </w:rPr>
        <w:t xml:space="preserve"> th</w:t>
      </w:r>
      <w:r w:rsidR="000607A0">
        <w:rPr>
          <w:rFonts w:ascii="Arial" w:hAnsi="Arial" w:cs="Arial"/>
          <w:sz w:val="24"/>
          <w:szCs w:val="24"/>
        </w:rPr>
        <w:t>e</w:t>
      </w:r>
      <w:r w:rsidRPr="00C4375C">
        <w:rPr>
          <w:rFonts w:ascii="Arial" w:hAnsi="Arial" w:cs="Arial"/>
          <w:sz w:val="24"/>
          <w:szCs w:val="24"/>
        </w:rPr>
        <w:t xml:space="preserve"> relief </w:t>
      </w:r>
      <w:r w:rsidR="00A03E70" w:rsidRPr="00C4375C">
        <w:rPr>
          <w:rFonts w:ascii="Arial" w:hAnsi="Arial" w:cs="Arial"/>
          <w:sz w:val="24"/>
          <w:szCs w:val="24"/>
        </w:rPr>
        <w:t>whil</w:t>
      </w:r>
      <w:r w:rsidR="000607A0">
        <w:rPr>
          <w:rFonts w:ascii="Arial" w:hAnsi="Arial" w:cs="Arial"/>
          <w:sz w:val="24"/>
          <w:szCs w:val="24"/>
        </w:rPr>
        <w:t>e</w:t>
      </w:r>
      <w:r w:rsidR="00A03E70" w:rsidRPr="00C4375C">
        <w:rPr>
          <w:rFonts w:ascii="Arial" w:hAnsi="Arial" w:cs="Arial"/>
          <w:sz w:val="24"/>
          <w:szCs w:val="24"/>
        </w:rPr>
        <w:t xml:space="preserve"> </w:t>
      </w:r>
      <w:r w:rsidRPr="00C4375C">
        <w:rPr>
          <w:rFonts w:ascii="Arial" w:hAnsi="Arial" w:cs="Arial"/>
          <w:sz w:val="24"/>
          <w:szCs w:val="24"/>
        </w:rPr>
        <w:t xml:space="preserve">a more </w:t>
      </w:r>
      <w:r w:rsidR="000607A0">
        <w:rPr>
          <w:rFonts w:ascii="Arial" w:hAnsi="Arial" w:cs="Arial"/>
          <w:sz w:val="24"/>
          <w:szCs w:val="24"/>
        </w:rPr>
        <w:t>substantial</w:t>
      </w:r>
      <w:r w:rsidRPr="00C4375C">
        <w:rPr>
          <w:rFonts w:ascii="Arial" w:hAnsi="Arial" w:cs="Arial"/>
          <w:sz w:val="24"/>
          <w:szCs w:val="24"/>
        </w:rPr>
        <w:t xml:space="preserve"> proportion of private sector </w:t>
      </w:r>
      <w:r w:rsidR="000607A0">
        <w:rPr>
          <w:rFonts w:ascii="Arial" w:hAnsi="Arial" w:cs="Arial"/>
          <w:sz w:val="24"/>
          <w:szCs w:val="24"/>
        </w:rPr>
        <w:t xml:space="preserve">properties </w:t>
      </w:r>
      <w:proofErr w:type="gramStart"/>
      <w:r w:rsidRPr="00C4375C">
        <w:rPr>
          <w:rFonts w:ascii="Arial" w:hAnsi="Arial" w:cs="Arial"/>
          <w:sz w:val="24"/>
          <w:szCs w:val="24"/>
        </w:rPr>
        <w:t>benefit</w:t>
      </w:r>
      <w:proofErr w:type="gramEnd"/>
      <w:r w:rsidR="003A172B" w:rsidRPr="00C4375C">
        <w:rPr>
          <w:rFonts w:ascii="Arial" w:hAnsi="Arial" w:cs="Arial"/>
          <w:sz w:val="24"/>
          <w:szCs w:val="24"/>
        </w:rPr>
        <w:t xml:space="preserve">. </w:t>
      </w:r>
      <w:r w:rsidR="000607A0">
        <w:rPr>
          <w:rFonts w:ascii="Arial" w:hAnsi="Arial" w:cs="Arial"/>
          <w:sz w:val="24"/>
          <w:szCs w:val="24"/>
        </w:rPr>
        <w:t xml:space="preserve"> </w:t>
      </w:r>
    </w:p>
    <w:p w14:paraId="0E789373" w14:textId="77777777" w:rsidR="00E515C5" w:rsidRDefault="00E51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4C5911" w14:textId="3F53D754" w:rsidR="00E17915" w:rsidRPr="00C4375C" w:rsidRDefault="003A172B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lastRenderedPageBreak/>
        <w:t xml:space="preserve">This is </w:t>
      </w:r>
      <w:r w:rsidR="000607A0">
        <w:rPr>
          <w:rFonts w:ascii="Arial" w:hAnsi="Arial" w:cs="Arial"/>
          <w:sz w:val="24"/>
          <w:szCs w:val="24"/>
        </w:rPr>
        <w:t xml:space="preserve">partly </w:t>
      </w:r>
      <w:proofErr w:type="gramStart"/>
      <w:r w:rsidR="000607A0">
        <w:rPr>
          <w:rFonts w:ascii="Arial" w:hAnsi="Arial" w:cs="Arial"/>
          <w:sz w:val="24"/>
          <w:szCs w:val="24"/>
        </w:rPr>
        <w:t xml:space="preserve">as </w:t>
      </w:r>
      <w:r w:rsidRPr="00C4375C">
        <w:rPr>
          <w:rFonts w:ascii="Arial" w:hAnsi="Arial" w:cs="Arial"/>
          <w:sz w:val="24"/>
          <w:szCs w:val="24"/>
        </w:rPr>
        <w:t>a result</w:t>
      </w:r>
      <w:proofErr w:type="gramEnd"/>
      <w:r w:rsidRPr="00C4375C">
        <w:rPr>
          <w:rFonts w:ascii="Arial" w:hAnsi="Arial" w:cs="Arial"/>
          <w:sz w:val="24"/>
          <w:szCs w:val="24"/>
        </w:rPr>
        <w:t xml:space="preserve"> of </w:t>
      </w:r>
      <w:r w:rsidR="000607A0">
        <w:rPr>
          <w:rFonts w:ascii="Arial" w:hAnsi="Arial" w:cs="Arial"/>
          <w:sz w:val="24"/>
          <w:szCs w:val="24"/>
        </w:rPr>
        <w:t xml:space="preserve">the flexibility private institutions have to </w:t>
      </w:r>
      <w:r w:rsidRPr="00C4375C">
        <w:rPr>
          <w:rFonts w:ascii="Arial" w:hAnsi="Arial" w:cs="Arial"/>
          <w:sz w:val="24"/>
          <w:szCs w:val="24"/>
        </w:rPr>
        <w:t>determine</w:t>
      </w:r>
      <w:r w:rsidR="00621ECE">
        <w:rPr>
          <w:rFonts w:ascii="Arial" w:hAnsi="Arial" w:cs="Arial"/>
          <w:sz w:val="24"/>
          <w:szCs w:val="24"/>
        </w:rPr>
        <w:t xml:space="preserve"> </w:t>
      </w:r>
      <w:r w:rsidRPr="00C4375C">
        <w:rPr>
          <w:rFonts w:ascii="Arial" w:hAnsi="Arial" w:cs="Arial"/>
          <w:sz w:val="24"/>
          <w:szCs w:val="24"/>
        </w:rPr>
        <w:t>how the</w:t>
      </w:r>
      <w:r w:rsidR="000607A0">
        <w:rPr>
          <w:rFonts w:ascii="Arial" w:hAnsi="Arial" w:cs="Arial"/>
          <w:sz w:val="24"/>
          <w:szCs w:val="24"/>
        </w:rPr>
        <w:t xml:space="preserve">y are </w:t>
      </w:r>
      <w:r w:rsidRPr="00C4375C">
        <w:rPr>
          <w:rFonts w:ascii="Arial" w:hAnsi="Arial" w:cs="Arial"/>
          <w:sz w:val="24"/>
          <w:szCs w:val="24"/>
        </w:rPr>
        <w:t>structured and</w:t>
      </w:r>
      <w:r w:rsidR="000607A0">
        <w:rPr>
          <w:rFonts w:ascii="Arial" w:hAnsi="Arial" w:cs="Arial"/>
          <w:sz w:val="24"/>
          <w:szCs w:val="24"/>
        </w:rPr>
        <w:t>,</w:t>
      </w:r>
      <w:r w:rsidRPr="00C4375C">
        <w:rPr>
          <w:rFonts w:ascii="Arial" w:hAnsi="Arial" w:cs="Arial"/>
          <w:sz w:val="24"/>
          <w:szCs w:val="24"/>
        </w:rPr>
        <w:t xml:space="preserve"> in turn</w:t>
      </w:r>
      <w:r w:rsidR="000607A0">
        <w:rPr>
          <w:rFonts w:ascii="Arial" w:hAnsi="Arial" w:cs="Arial"/>
          <w:sz w:val="24"/>
          <w:szCs w:val="24"/>
        </w:rPr>
        <w:t xml:space="preserve">, their </w:t>
      </w:r>
      <w:r w:rsidRPr="00C4375C">
        <w:rPr>
          <w:rFonts w:ascii="Arial" w:hAnsi="Arial" w:cs="Arial"/>
          <w:sz w:val="24"/>
          <w:szCs w:val="24"/>
        </w:rPr>
        <w:t xml:space="preserve">ability to </w:t>
      </w:r>
      <w:r w:rsidR="000607A0">
        <w:rPr>
          <w:rFonts w:ascii="Arial" w:hAnsi="Arial" w:cs="Arial"/>
          <w:sz w:val="24"/>
          <w:szCs w:val="24"/>
        </w:rPr>
        <w:t xml:space="preserve">meet the conditions required to be </w:t>
      </w:r>
      <w:r w:rsidRPr="00C4375C">
        <w:rPr>
          <w:rFonts w:ascii="Arial" w:hAnsi="Arial" w:cs="Arial"/>
          <w:sz w:val="24"/>
          <w:szCs w:val="24"/>
        </w:rPr>
        <w:t>classified as a charity.</w:t>
      </w:r>
      <w:r w:rsidR="00906010" w:rsidRPr="00C4375C">
        <w:rPr>
          <w:rFonts w:ascii="Arial" w:hAnsi="Arial" w:cs="Arial"/>
          <w:sz w:val="24"/>
          <w:szCs w:val="24"/>
        </w:rPr>
        <w:t xml:space="preserve"> </w:t>
      </w:r>
    </w:p>
    <w:p w14:paraId="6601B2D8" w14:textId="77777777" w:rsidR="00E17915" w:rsidRPr="00C4375C" w:rsidRDefault="00E17915" w:rsidP="00C4375C">
      <w:pPr>
        <w:rPr>
          <w:rFonts w:ascii="Arial" w:hAnsi="Arial" w:cs="Arial"/>
          <w:sz w:val="24"/>
          <w:szCs w:val="24"/>
        </w:rPr>
      </w:pPr>
    </w:p>
    <w:p w14:paraId="1B1EDC94" w14:textId="141291BB" w:rsidR="00050AB1" w:rsidRPr="00C4375C" w:rsidRDefault="00332DF4" w:rsidP="005B76DB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 xml:space="preserve">The ability </w:t>
      </w:r>
      <w:r w:rsidR="005B76DB">
        <w:rPr>
          <w:rFonts w:ascii="Arial" w:hAnsi="Arial" w:cs="Arial"/>
          <w:sz w:val="24"/>
          <w:szCs w:val="24"/>
        </w:rPr>
        <w:t>of</w:t>
      </w:r>
      <w:r w:rsidRPr="00C4375C">
        <w:rPr>
          <w:rFonts w:ascii="Arial" w:hAnsi="Arial" w:cs="Arial"/>
          <w:sz w:val="24"/>
          <w:szCs w:val="24"/>
        </w:rPr>
        <w:t xml:space="preserve"> </w:t>
      </w:r>
      <w:r w:rsidR="00D517F6">
        <w:rPr>
          <w:rFonts w:ascii="Arial" w:hAnsi="Arial" w:cs="Arial"/>
          <w:sz w:val="24"/>
          <w:szCs w:val="24"/>
        </w:rPr>
        <w:t xml:space="preserve">private and </w:t>
      </w:r>
      <w:r w:rsidRPr="00C4375C">
        <w:rPr>
          <w:rFonts w:ascii="Arial" w:hAnsi="Arial" w:cs="Arial"/>
          <w:sz w:val="24"/>
          <w:szCs w:val="24"/>
        </w:rPr>
        <w:t>independent</w:t>
      </w:r>
      <w:r w:rsidR="008468CD" w:rsidRPr="00C4375C">
        <w:rPr>
          <w:rFonts w:ascii="Arial" w:hAnsi="Arial" w:cs="Arial"/>
          <w:sz w:val="24"/>
          <w:szCs w:val="24"/>
        </w:rPr>
        <w:t xml:space="preserve"> </w:t>
      </w:r>
      <w:r w:rsidRPr="00C4375C">
        <w:rPr>
          <w:rFonts w:ascii="Arial" w:hAnsi="Arial" w:cs="Arial"/>
          <w:sz w:val="24"/>
          <w:szCs w:val="24"/>
        </w:rPr>
        <w:t xml:space="preserve">schools </w:t>
      </w:r>
      <w:r w:rsidR="005B76DB">
        <w:rPr>
          <w:rFonts w:ascii="Arial" w:hAnsi="Arial" w:cs="Arial"/>
          <w:sz w:val="24"/>
          <w:szCs w:val="24"/>
        </w:rPr>
        <w:t xml:space="preserve">and </w:t>
      </w:r>
      <w:r w:rsidR="005B76DB" w:rsidRPr="00C4375C">
        <w:rPr>
          <w:rFonts w:ascii="Arial" w:hAnsi="Arial" w:cs="Arial"/>
          <w:sz w:val="24"/>
          <w:szCs w:val="24"/>
        </w:rPr>
        <w:t xml:space="preserve">private hospitals </w:t>
      </w:r>
      <w:r w:rsidRPr="00C4375C">
        <w:rPr>
          <w:rFonts w:ascii="Arial" w:hAnsi="Arial" w:cs="Arial"/>
          <w:sz w:val="24"/>
          <w:szCs w:val="24"/>
        </w:rPr>
        <w:t>to raise revenue through fees</w:t>
      </w:r>
      <w:r w:rsidR="008468CD" w:rsidRPr="00C4375C">
        <w:rPr>
          <w:rFonts w:ascii="Arial" w:hAnsi="Arial" w:cs="Arial"/>
          <w:sz w:val="24"/>
          <w:szCs w:val="24"/>
        </w:rPr>
        <w:t xml:space="preserve"> </w:t>
      </w:r>
      <w:r w:rsidR="005B76DB">
        <w:rPr>
          <w:rFonts w:ascii="Arial" w:hAnsi="Arial" w:cs="Arial"/>
          <w:sz w:val="24"/>
          <w:szCs w:val="24"/>
        </w:rPr>
        <w:t xml:space="preserve">and charges </w:t>
      </w:r>
      <w:r w:rsidR="008468CD" w:rsidRPr="00C4375C">
        <w:rPr>
          <w:rFonts w:ascii="Arial" w:hAnsi="Arial" w:cs="Arial"/>
          <w:sz w:val="24"/>
          <w:szCs w:val="24"/>
        </w:rPr>
        <w:t>and</w:t>
      </w:r>
      <w:r w:rsidR="000607A0">
        <w:rPr>
          <w:rFonts w:ascii="Arial" w:hAnsi="Arial" w:cs="Arial"/>
          <w:sz w:val="24"/>
          <w:szCs w:val="24"/>
        </w:rPr>
        <w:t xml:space="preserve"> to benefit from the </w:t>
      </w:r>
      <w:r w:rsidR="008468CD" w:rsidRPr="00C4375C">
        <w:rPr>
          <w:rFonts w:ascii="Arial" w:hAnsi="Arial" w:cs="Arial"/>
          <w:sz w:val="24"/>
          <w:szCs w:val="24"/>
        </w:rPr>
        <w:t xml:space="preserve">other financial </w:t>
      </w:r>
      <w:r w:rsidR="000607A0">
        <w:rPr>
          <w:rFonts w:ascii="Arial" w:hAnsi="Arial" w:cs="Arial"/>
          <w:sz w:val="24"/>
          <w:szCs w:val="24"/>
        </w:rPr>
        <w:t>advantages</w:t>
      </w:r>
      <w:r w:rsidR="008468CD" w:rsidRPr="00C4375C">
        <w:rPr>
          <w:rFonts w:ascii="Arial" w:hAnsi="Arial" w:cs="Arial"/>
          <w:sz w:val="24"/>
          <w:szCs w:val="24"/>
        </w:rPr>
        <w:t xml:space="preserve"> </w:t>
      </w:r>
      <w:r w:rsidR="000607A0">
        <w:rPr>
          <w:rFonts w:ascii="Arial" w:hAnsi="Arial" w:cs="Arial"/>
          <w:sz w:val="24"/>
          <w:szCs w:val="24"/>
        </w:rPr>
        <w:t xml:space="preserve">of </w:t>
      </w:r>
      <w:r w:rsidR="008468CD" w:rsidRPr="00C4375C">
        <w:rPr>
          <w:rFonts w:ascii="Arial" w:hAnsi="Arial" w:cs="Arial"/>
          <w:sz w:val="24"/>
          <w:szCs w:val="24"/>
        </w:rPr>
        <w:t>charitable status</w:t>
      </w:r>
      <w:r w:rsidRPr="00C4375C">
        <w:rPr>
          <w:rFonts w:ascii="Arial" w:hAnsi="Arial" w:cs="Arial"/>
          <w:sz w:val="24"/>
          <w:szCs w:val="24"/>
        </w:rPr>
        <w:t xml:space="preserve"> is not something we wish to alter. </w:t>
      </w:r>
      <w:r w:rsidR="000607A0">
        <w:rPr>
          <w:rFonts w:ascii="Arial" w:hAnsi="Arial" w:cs="Arial"/>
          <w:sz w:val="24"/>
          <w:szCs w:val="24"/>
        </w:rPr>
        <w:t xml:space="preserve"> </w:t>
      </w:r>
      <w:r w:rsidRPr="00C4375C">
        <w:rPr>
          <w:rFonts w:ascii="Arial" w:hAnsi="Arial" w:cs="Arial"/>
          <w:sz w:val="24"/>
          <w:szCs w:val="24"/>
        </w:rPr>
        <w:t xml:space="preserve">However, </w:t>
      </w:r>
      <w:r w:rsidR="00193950">
        <w:rPr>
          <w:rFonts w:ascii="Arial" w:hAnsi="Arial" w:cs="Arial"/>
          <w:sz w:val="24"/>
          <w:szCs w:val="24"/>
        </w:rPr>
        <w:t xml:space="preserve">it is appropriate to </w:t>
      </w:r>
      <w:r w:rsidR="00193950" w:rsidRPr="00C4375C">
        <w:rPr>
          <w:rFonts w:ascii="Arial" w:hAnsi="Arial" w:cs="Arial"/>
          <w:sz w:val="24"/>
          <w:szCs w:val="24"/>
        </w:rPr>
        <w:t>review</w:t>
      </w:r>
      <w:r w:rsidR="00193950">
        <w:rPr>
          <w:rFonts w:ascii="Arial" w:hAnsi="Arial" w:cs="Arial"/>
          <w:sz w:val="24"/>
          <w:szCs w:val="24"/>
        </w:rPr>
        <w:t xml:space="preserve"> </w:t>
      </w:r>
      <w:r w:rsidR="005B76DB">
        <w:rPr>
          <w:rFonts w:ascii="Arial" w:hAnsi="Arial" w:cs="Arial"/>
          <w:sz w:val="24"/>
          <w:szCs w:val="24"/>
        </w:rPr>
        <w:t xml:space="preserve">the provision of rates relief and the requirements for </w:t>
      </w:r>
      <w:r w:rsidRPr="00C4375C">
        <w:rPr>
          <w:rFonts w:ascii="Arial" w:hAnsi="Arial" w:cs="Arial"/>
          <w:sz w:val="24"/>
          <w:szCs w:val="24"/>
        </w:rPr>
        <w:t>contributi</w:t>
      </w:r>
      <w:r w:rsidR="005B76DB">
        <w:rPr>
          <w:rFonts w:ascii="Arial" w:hAnsi="Arial" w:cs="Arial"/>
          <w:sz w:val="24"/>
          <w:szCs w:val="24"/>
        </w:rPr>
        <w:t xml:space="preserve">ng </w:t>
      </w:r>
      <w:r w:rsidRPr="00C4375C">
        <w:rPr>
          <w:rFonts w:ascii="Arial" w:hAnsi="Arial" w:cs="Arial"/>
          <w:sz w:val="24"/>
          <w:szCs w:val="24"/>
        </w:rPr>
        <w:t xml:space="preserve">to the cost of local services </w:t>
      </w:r>
      <w:r w:rsidR="005B76DB">
        <w:rPr>
          <w:rFonts w:ascii="Arial" w:hAnsi="Arial" w:cs="Arial"/>
          <w:sz w:val="24"/>
          <w:szCs w:val="24"/>
        </w:rPr>
        <w:t xml:space="preserve">through </w:t>
      </w:r>
      <w:r w:rsidR="005B76DB" w:rsidRPr="00C4375C">
        <w:rPr>
          <w:rFonts w:ascii="Arial" w:hAnsi="Arial" w:cs="Arial"/>
          <w:sz w:val="24"/>
          <w:szCs w:val="24"/>
        </w:rPr>
        <w:t xml:space="preserve">non-domestic rates </w:t>
      </w:r>
      <w:r w:rsidR="005B76DB">
        <w:rPr>
          <w:rFonts w:ascii="Arial" w:hAnsi="Arial" w:cs="Arial"/>
          <w:sz w:val="24"/>
          <w:szCs w:val="24"/>
        </w:rPr>
        <w:t>to ensure fairness within</w:t>
      </w:r>
      <w:r w:rsidRPr="00C4375C">
        <w:rPr>
          <w:rFonts w:ascii="Arial" w:hAnsi="Arial" w:cs="Arial"/>
          <w:sz w:val="24"/>
          <w:szCs w:val="24"/>
        </w:rPr>
        <w:t xml:space="preserve"> the local taxation system.</w:t>
      </w:r>
      <w:r w:rsidR="005B76DB">
        <w:rPr>
          <w:rFonts w:ascii="Arial" w:hAnsi="Arial" w:cs="Arial"/>
          <w:sz w:val="24"/>
          <w:szCs w:val="24"/>
        </w:rPr>
        <w:t xml:space="preserve">  </w:t>
      </w:r>
    </w:p>
    <w:p w14:paraId="0A00E5BF" w14:textId="77777777" w:rsidR="005C7461" w:rsidRPr="00C4375C" w:rsidRDefault="005C7461" w:rsidP="00C4375C">
      <w:pPr>
        <w:pStyle w:val="Default"/>
      </w:pPr>
    </w:p>
    <w:p w14:paraId="5F7A8AE7" w14:textId="19E2AAFE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iCs/>
          <w:sz w:val="24"/>
          <w:szCs w:val="24"/>
        </w:rPr>
        <w:t>T</w:t>
      </w:r>
      <w:r w:rsidRPr="00C4375C">
        <w:rPr>
          <w:rFonts w:ascii="Arial" w:hAnsi="Arial" w:cs="Arial"/>
          <w:sz w:val="24"/>
          <w:szCs w:val="24"/>
        </w:rPr>
        <w:t xml:space="preserve">he consultation </w:t>
      </w:r>
      <w:r w:rsidR="005B76DB">
        <w:rPr>
          <w:rFonts w:ascii="Arial" w:hAnsi="Arial" w:cs="Arial"/>
          <w:sz w:val="24"/>
          <w:szCs w:val="24"/>
        </w:rPr>
        <w:t xml:space="preserve">asks for </w:t>
      </w:r>
      <w:r w:rsidRPr="00C4375C">
        <w:rPr>
          <w:rFonts w:ascii="Arial" w:hAnsi="Arial" w:cs="Arial"/>
          <w:sz w:val="24"/>
          <w:szCs w:val="24"/>
        </w:rPr>
        <w:t xml:space="preserve">views on whether </w:t>
      </w:r>
      <w:r w:rsidR="00050AB1" w:rsidRPr="00C4375C">
        <w:rPr>
          <w:rFonts w:ascii="Arial" w:hAnsi="Arial" w:cs="Arial"/>
          <w:sz w:val="24"/>
          <w:szCs w:val="24"/>
        </w:rPr>
        <w:t xml:space="preserve">there is a need to reform charitable rates relief </w:t>
      </w:r>
      <w:r w:rsidR="005B76DB">
        <w:rPr>
          <w:rFonts w:ascii="Arial" w:hAnsi="Arial" w:cs="Arial"/>
          <w:sz w:val="24"/>
          <w:szCs w:val="24"/>
        </w:rPr>
        <w:t xml:space="preserve">for </w:t>
      </w:r>
      <w:r w:rsidR="00050AB1" w:rsidRPr="00C4375C">
        <w:rPr>
          <w:rFonts w:ascii="Arial" w:hAnsi="Arial" w:cs="Arial"/>
          <w:sz w:val="24"/>
          <w:szCs w:val="24"/>
        </w:rPr>
        <w:t xml:space="preserve">schools and hospitals. </w:t>
      </w:r>
      <w:r w:rsidR="00E12E3D">
        <w:rPr>
          <w:rFonts w:ascii="Arial" w:hAnsi="Arial" w:cs="Arial"/>
          <w:sz w:val="24"/>
          <w:szCs w:val="24"/>
        </w:rPr>
        <w:t xml:space="preserve"> </w:t>
      </w:r>
      <w:r w:rsidR="005B76DB">
        <w:rPr>
          <w:rFonts w:ascii="Arial" w:hAnsi="Arial" w:cs="Arial"/>
          <w:sz w:val="24"/>
          <w:szCs w:val="24"/>
        </w:rPr>
        <w:t xml:space="preserve">Our </w:t>
      </w:r>
      <w:r w:rsidR="003B4F58" w:rsidRPr="00C4375C">
        <w:rPr>
          <w:rFonts w:ascii="Arial" w:hAnsi="Arial" w:cs="Arial"/>
          <w:sz w:val="24"/>
          <w:szCs w:val="24"/>
        </w:rPr>
        <w:t xml:space="preserve">intention </w:t>
      </w:r>
      <w:r w:rsidR="005B76DB">
        <w:rPr>
          <w:rFonts w:ascii="Arial" w:hAnsi="Arial" w:cs="Arial"/>
          <w:sz w:val="24"/>
          <w:szCs w:val="24"/>
        </w:rPr>
        <w:t xml:space="preserve">is </w:t>
      </w:r>
      <w:r w:rsidR="003B4F58" w:rsidRPr="00C4375C">
        <w:rPr>
          <w:rFonts w:ascii="Arial" w:hAnsi="Arial" w:cs="Arial"/>
          <w:sz w:val="24"/>
          <w:szCs w:val="24"/>
        </w:rPr>
        <w:t xml:space="preserve">to ensure that the support the Welsh Government provides through its </w:t>
      </w:r>
      <w:r w:rsidR="005B76DB">
        <w:rPr>
          <w:rFonts w:ascii="Arial" w:hAnsi="Arial" w:cs="Arial"/>
          <w:sz w:val="24"/>
          <w:szCs w:val="24"/>
        </w:rPr>
        <w:t xml:space="preserve">rates </w:t>
      </w:r>
      <w:r w:rsidR="003B4F58" w:rsidRPr="00C4375C">
        <w:rPr>
          <w:rFonts w:ascii="Arial" w:hAnsi="Arial" w:cs="Arial"/>
          <w:sz w:val="24"/>
          <w:szCs w:val="24"/>
        </w:rPr>
        <w:t xml:space="preserve">relief </w:t>
      </w:r>
      <w:r w:rsidR="005B76DB">
        <w:rPr>
          <w:rFonts w:ascii="Arial" w:hAnsi="Arial" w:cs="Arial"/>
          <w:sz w:val="24"/>
          <w:szCs w:val="24"/>
        </w:rPr>
        <w:t xml:space="preserve">schemes </w:t>
      </w:r>
      <w:proofErr w:type="gramStart"/>
      <w:r w:rsidR="003B4F58" w:rsidRPr="00C4375C">
        <w:rPr>
          <w:rFonts w:ascii="Arial" w:hAnsi="Arial" w:cs="Arial"/>
          <w:sz w:val="24"/>
          <w:szCs w:val="24"/>
        </w:rPr>
        <w:t>is targeted</w:t>
      </w:r>
      <w:proofErr w:type="gramEnd"/>
      <w:r w:rsidR="003B4F58" w:rsidRPr="00C4375C">
        <w:rPr>
          <w:rFonts w:ascii="Arial" w:hAnsi="Arial" w:cs="Arial"/>
          <w:sz w:val="24"/>
          <w:szCs w:val="24"/>
        </w:rPr>
        <w:t xml:space="preserve"> in a fair and consistent manner. </w:t>
      </w:r>
      <w:r w:rsidR="00E12E3D">
        <w:rPr>
          <w:rFonts w:ascii="Arial" w:hAnsi="Arial" w:cs="Arial"/>
          <w:sz w:val="24"/>
          <w:szCs w:val="24"/>
        </w:rPr>
        <w:t xml:space="preserve"> </w:t>
      </w:r>
      <w:r w:rsidR="005B76DB">
        <w:rPr>
          <w:rFonts w:ascii="Arial" w:hAnsi="Arial" w:cs="Arial"/>
          <w:sz w:val="24"/>
          <w:szCs w:val="24"/>
        </w:rPr>
        <w:t xml:space="preserve">While the consultation is focused on charitable relief for </w:t>
      </w:r>
      <w:r w:rsidR="00C75732">
        <w:rPr>
          <w:rFonts w:ascii="Arial" w:hAnsi="Arial" w:cs="Arial"/>
          <w:sz w:val="24"/>
          <w:szCs w:val="24"/>
        </w:rPr>
        <w:t xml:space="preserve">private </w:t>
      </w:r>
      <w:r w:rsidR="005B76DB" w:rsidRPr="00C4375C">
        <w:rPr>
          <w:rFonts w:ascii="Arial" w:hAnsi="Arial" w:cs="Arial"/>
          <w:sz w:val="24"/>
          <w:szCs w:val="24"/>
        </w:rPr>
        <w:t>schools and hospitals</w:t>
      </w:r>
      <w:r w:rsidR="005B76DB">
        <w:rPr>
          <w:rFonts w:ascii="Arial" w:hAnsi="Arial" w:cs="Arial"/>
          <w:sz w:val="24"/>
          <w:szCs w:val="24"/>
        </w:rPr>
        <w:t xml:space="preserve">, we </w:t>
      </w:r>
      <w:r w:rsidRPr="00C4375C">
        <w:rPr>
          <w:rFonts w:ascii="Arial" w:hAnsi="Arial" w:cs="Arial"/>
          <w:sz w:val="24"/>
          <w:szCs w:val="24"/>
        </w:rPr>
        <w:t xml:space="preserve">would </w:t>
      </w:r>
      <w:r w:rsidR="005B76DB">
        <w:rPr>
          <w:rFonts w:ascii="Arial" w:hAnsi="Arial" w:cs="Arial"/>
          <w:sz w:val="24"/>
          <w:szCs w:val="24"/>
        </w:rPr>
        <w:t xml:space="preserve">also </w:t>
      </w:r>
      <w:r w:rsidRPr="00C4375C">
        <w:rPr>
          <w:rFonts w:ascii="Arial" w:hAnsi="Arial" w:cs="Arial"/>
          <w:sz w:val="24"/>
          <w:szCs w:val="24"/>
        </w:rPr>
        <w:t xml:space="preserve">like to hear views </w:t>
      </w:r>
      <w:r w:rsidR="005B76DB">
        <w:rPr>
          <w:rFonts w:ascii="Arial" w:hAnsi="Arial" w:cs="Arial"/>
          <w:sz w:val="24"/>
          <w:szCs w:val="24"/>
        </w:rPr>
        <w:t xml:space="preserve">on </w:t>
      </w:r>
      <w:r w:rsidR="009B2112">
        <w:rPr>
          <w:rFonts w:ascii="Arial" w:hAnsi="Arial" w:cs="Arial"/>
          <w:sz w:val="24"/>
          <w:szCs w:val="24"/>
        </w:rPr>
        <w:t>other</w:t>
      </w:r>
      <w:r w:rsidRPr="00C437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375C">
        <w:rPr>
          <w:rFonts w:ascii="Arial" w:hAnsi="Arial" w:cs="Arial"/>
          <w:sz w:val="24"/>
          <w:szCs w:val="24"/>
        </w:rPr>
        <w:t xml:space="preserve">approaches </w:t>
      </w:r>
      <w:r w:rsidR="005B76DB">
        <w:rPr>
          <w:rFonts w:ascii="Arial" w:hAnsi="Arial" w:cs="Arial"/>
          <w:sz w:val="24"/>
          <w:szCs w:val="24"/>
        </w:rPr>
        <w:t>which</w:t>
      </w:r>
      <w:proofErr w:type="gramEnd"/>
      <w:r w:rsidR="005B76DB">
        <w:rPr>
          <w:rFonts w:ascii="Arial" w:hAnsi="Arial" w:cs="Arial"/>
          <w:sz w:val="24"/>
          <w:szCs w:val="24"/>
        </w:rPr>
        <w:t xml:space="preserve"> might help to </w:t>
      </w:r>
      <w:r w:rsidRPr="00C4375C">
        <w:rPr>
          <w:rFonts w:ascii="Arial" w:hAnsi="Arial" w:cs="Arial"/>
          <w:sz w:val="24"/>
          <w:szCs w:val="24"/>
        </w:rPr>
        <w:t xml:space="preserve">ensure that </w:t>
      </w:r>
      <w:r w:rsidR="00037DC2">
        <w:rPr>
          <w:rFonts w:ascii="Arial" w:hAnsi="Arial" w:cs="Arial"/>
          <w:sz w:val="24"/>
          <w:szCs w:val="24"/>
        </w:rPr>
        <w:t xml:space="preserve">charitable </w:t>
      </w:r>
      <w:r w:rsidR="008D2057">
        <w:rPr>
          <w:rFonts w:ascii="Arial" w:hAnsi="Arial" w:cs="Arial"/>
          <w:sz w:val="24"/>
          <w:szCs w:val="24"/>
        </w:rPr>
        <w:t>relief</w:t>
      </w:r>
      <w:r w:rsidR="00037DC2">
        <w:rPr>
          <w:rFonts w:ascii="Arial" w:hAnsi="Arial" w:cs="Arial"/>
          <w:sz w:val="24"/>
          <w:szCs w:val="24"/>
        </w:rPr>
        <w:t xml:space="preserve"> is </w:t>
      </w:r>
      <w:r w:rsidR="008D2057">
        <w:rPr>
          <w:rFonts w:ascii="Arial" w:hAnsi="Arial" w:cs="Arial"/>
          <w:sz w:val="24"/>
          <w:szCs w:val="24"/>
        </w:rPr>
        <w:t>targeted effectively</w:t>
      </w:r>
      <w:r w:rsidRPr="00C4375C">
        <w:rPr>
          <w:rFonts w:ascii="Arial" w:hAnsi="Arial" w:cs="Arial"/>
          <w:sz w:val="24"/>
          <w:szCs w:val="24"/>
        </w:rPr>
        <w:t xml:space="preserve">. </w:t>
      </w:r>
    </w:p>
    <w:p w14:paraId="7B2FBACC" w14:textId="7777777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</w:p>
    <w:p w14:paraId="711E201D" w14:textId="202255D3" w:rsidR="005C7461" w:rsidRPr="00C4375C" w:rsidRDefault="005C7461" w:rsidP="00C4375C">
      <w:pPr>
        <w:rPr>
          <w:rFonts w:ascii="Arial" w:hAnsi="Arial" w:cs="Arial"/>
          <w:iCs/>
          <w:sz w:val="24"/>
          <w:szCs w:val="24"/>
          <w:highlight w:val="yellow"/>
        </w:rPr>
      </w:pPr>
      <w:r w:rsidRPr="00DA358B">
        <w:rPr>
          <w:rFonts w:ascii="Arial" w:hAnsi="Arial" w:cs="Arial"/>
          <w:sz w:val="24"/>
          <w:szCs w:val="24"/>
        </w:rPr>
        <w:t xml:space="preserve">The consultation will run for 12 weeks and responses </w:t>
      </w:r>
      <w:proofErr w:type="gramStart"/>
      <w:r w:rsidRPr="00DA358B">
        <w:rPr>
          <w:rFonts w:ascii="Arial" w:hAnsi="Arial" w:cs="Arial"/>
          <w:sz w:val="24"/>
          <w:szCs w:val="24"/>
        </w:rPr>
        <w:t>are requested</w:t>
      </w:r>
      <w:proofErr w:type="gramEnd"/>
      <w:r w:rsidRPr="00DA358B">
        <w:rPr>
          <w:rFonts w:ascii="Arial" w:hAnsi="Arial" w:cs="Arial"/>
          <w:sz w:val="24"/>
          <w:szCs w:val="24"/>
        </w:rPr>
        <w:t xml:space="preserve"> by </w:t>
      </w:r>
      <w:r w:rsidR="00DB7BC1">
        <w:rPr>
          <w:rFonts w:ascii="Arial" w:hAnsi="Arial" w:cs="Arial"/>
          <w:sz w:val="24"/>
          <w:szCs w:val="24"/>
        </w:rPr>
        <w:t>24</w:t>
      </w:r>
      <w:r w:rsidR="001C37EF">
        <w:rPr>
          <w:rFonts w:ascii="Arial" w:hAnsi="Arial" w:cs="Arial"/>
          <w:sz w:val="24"/>
          <w:szCs w:val="24"/>
        </w:rPr>
        <w:t xml:space="preserve"> </w:t>
      </w:r>
      <w:r w:rsidR="00DB7BC1">
        <w:rPr>
          <w:rFonts w:ascii="Arial" w:hAnsi="Arial" w:cs="Arial"/>
          <w:sz w:val="24"/>
          <w:szCs w:val="24"/>
        </w:rPr>
        <w:t>April</w:t>
      </w:r>
      <w:r w:rsidR="00DA358B" w:rsidRPr="00DA358B">
        <w:rPr>
          <w:rFonts w:ascii="Arial" w:hAnsi="Arial" w:cs="Arial"/>
          <w:sz w:val="24"/>
          <w:szCs w:val="24"/>
        </w:rPr>
        <w:t xml:space="preserve"> 2020.</w:t>
      </w:r>
      <w:r w:rsidRPr="00C4375C">
        <w:rPr>
          <w:rFonts w:ascii="Arial" w:hAnsi="Arial" w:cs="Arial"/>
          <w:sz w:val="24"/>
          <w:szCs w:val="24"/>
        </w:rPr>
        <w:t xml:space="preserve"> </w:t>
      </w:r>
      <w:r w:rsidR="00C25DB0">
        <w:rPr>
          <w:rFonts w:ascii="Arial" w:hAnsi="Arial" w:cs="Arial"/>
          <w:sz w:val="24"/>
          <w:szCs w:val="24"/>
        </w:rPr>
        <w:t xml:space="preserve"> </w:t>
      </w:r>
      <w:r w:rsidRPr="00C4375C">
        <w:rPr>
          <w:rFonts w:ascii="Arial" w:hAnsi="Arial" w:cs="Arial"/>
          <w:sz w:val="24"/>
          <w:szCs w:val="24"/>
        </w:rPr>
        <w:t xml:space="preserve">I look forward to seeing all contributions on this important matter. </w:t>
      </w:r>
    </w:p>
    <w:p w14:paraId="2BC2EA0E" w14:textId="77777777" w:rsidR="005C7461" w:rsidRPr="00C4375C" w:rsidRDefault="005C7461" w:rsidP="00C4375C">
      <w:pPr>
        <w:rPr>
          <w:rFonts w:ascii="Arial" w:hAnsi="Arial" w:cs="Arial"/>
          <w:sz w:val="24"/>
          <w:szCs w:val="24"/>
          <w:highlight w:val="yellow"/>
        </w:rPr>
      </w:pPr>
    </w:p>
    <w:p w14:paraId="6F99D5C1" w14:textId="77777777" w:rsidR="005C7461" w:rsidRPr="00C4375C" w:rsidRDefault="005C7461" w:rsidP="00C4375C">
      <w:pPr>
        <w:rPr>
          <w:rFonts w:ascii="Arial" w:hAnsi="Arial" w:cs="Arial"/>
          <w:sz w:val="24"/>
          <w:szCs w:val="24"/>
        </w:rPr>
      </w:pPr>
      <w:r w:rsidRPr="00C4375C">
        <w:rPr>
          <w:rFonts w:ascii="Arial" w:hAnsi="Arial" w:cs="Arial"/>
          <w:sz w:val="24"/>
          <w:szCs w:val="24"/>
        </w:rPr>
        <w:t xml:space="preserve">The consultation is available </w:t>
      </w:r>
      <w:proofErr w:type="gramStart"/>
      <w:r w:rsidRPr="00C4375C">
        <w:rPr>
          <w:rFonts w:ascii="Arial" w:hAnsi="Arial" w:cs="Arial"/>
          <w:sz w:val="24"/>
          <w:szCs w:val="24"/>
        </w:rPr>
        <w:t>at</w:t>
      </w:r>
      <w:proofErr w:type="gramEnd"/>
      <w:r w:rsidRPr="00C4375C">
        <w:rPr>
          <w:rFonts w:ascii="Arial" w:hAnsi="Arial" w:cs="Arial"/>
          <w:sz w:val="24"/>
          <w:szCs w:val="24"/>
        </w:rPr>
        <w:t>:</w:t>
      </w:r>
    </w:p>
    <w:p w14:paraId="2C91855C" w14:textId="77777777" w:rsidR="0051168A" w:rsidRDefault="00D754E9" w:rsidP="0051168A">
      <w:pPr>
        <w:rPr>
          <w:rFonts w:ascii="Arial" w:hAnsi="Arial" w:cs="Arial"/>
          <w:sz w:val="24"/>
          <w:szCs w:val="24"/>
        </w:rPr>
      </w:pPr>
      <w:hyperlink r:id="rId12" w:history="1">
        <w:r w:rsidR="0051168A">
          <w:rPr>
            <w:rStyle w:val="Hyperlink"/>
            <w:rFonts w:ascii="Arial" w:hAnsi="Arial" w:cs="Arial"/>
            <w:sz w:val="24"/>
            <w:szCs w:val="24"/>
          </w:rPr>
          <w:t>https://gov.wales/charitable-rates-relief-schools-and-hospitals-wales</w:t>
        </w:r>
      </w:hyperlink>
    </w:p>
    <w:p w14:paraId="4AEFC197" w14:textId="77777777" w:rsidR="00E06A6E" w:rsidRPr="00C4375C" w:rsidRDefault="00E06A6E" w:rsidP="00C4375C">
      <w:pPr>
        <w:rPr>
          <w:rFonts w:ascii="Arial" w:hAnsi="Arial" w:cs="Arial"/>
          <w:sz w:val="24"/>
          <w:szCs w:val="24"/>
        </w:rPr>
      </w:pPr>
    </w:p>
    <w:p w14:paraId="727C797A" w14:textId="77777777" w:rsidR="00444895" w:rsidRPr="00E06A6E" w:rsidRDefault="00444895" w:rsidP="00C4375C">
      <w:pPr>
        <w:rPr>
          <w:rFonts w:ascii="Arial" w:hAnsi="Arial" w:cs="Arial"/>
          <w:sz w:val="24"/>
          <w:szCs w:val="24"/>
        </w:rPr>
      </w:pPr>
    </w:p>
    <w:sectPr w:rsidR="00444895" w:rsidRPr="00E06A6E" w:rsidSect="00621EC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701" w:left="1418" w:header="85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CC15E" w14:textId="77777777" w:rsidR="00D60176" w:rsidRDefault="00D60176">
      <w:r>
        <w:separator/>
      </w:r>
    </w:p>
  </w:endnote>
  <w:endnote w:type="continuationSeparator" w:id="0">
    <w:p w14:paraId="4E8D1CB3" w14:textId="77777777" w:rsidR="00D60176" w:rsidRDefault="00D6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1E12" w14:textId="6E35D6AF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D754E9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5BE6" w14:textId="29ADA35B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754E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65BA" w14:textId="77777777" w:rsidR="00D60176" w:rsidRDefault="00D60176">
      <w:r>
        <w:separator/>
      </w:r>
    </w:p>
  </w:footnote>
  <w:footnote w:type="continuationSeparator" w:id="0">
    <w:p w14:paraId="3A3C0697" w14:textId="77777777" w:rsidR="00D60176" w:rsidRDefault="00D6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3E4A"/>
    <w:rsid w:val="00023B69"/>
    <w:rsid w:val="00037DC2"/>
    <w:rsid w:val="00050AB1"/>
    <w:rsid w:val="000516D9"/>
    <w:rsid w:val="000607A0"/>
    <w:rsid w:val="00065DFD"/>
    <w:rsid w:val="0006774B"/>
    <w:rsid w:val="00082B81"/>
    <w:rsid w:val="00090C3D"/>
    <w:rsid w:val="000918C3"/>
    <w:rsid w:val="00097118"/>
    <w:rsid w:val="000C3A52"/>
    <w:rsid w:val="000C53DB"/>
    <w:rsid w:val="000C5E9B"/>
    <w:rsid w:val="00134918"/>
    <w:rsid w:val="00142A37"/>
    <w:rsid w:val="001460B1"/>
    <w:rsid w:val="0017102C"/>
    <w:rsid w:val="00193950"/>
    <w:rsid w:val="001A39E2"/>
    <w:rsid w:val="001A471F"/>
    <w:rsid w:val="001A6AF1"/>
    <w:rsid w:val="001B027C"/>
    <w:rsid w:val="001B288D"/>
    <w:rsid w:val="001C37EF"/>
    <w:rsid w:val="001C532F"/>
    <w:rsid w:val="001E53BF"/>
    <w:rsid w:val="00214B25"/>
    <w:rsid w:val="00223E62"/>
    <w:rsid w:val="00226249"/>
    <w:rsid w:val="00251E76"/>
    <w:rsid w:val="00274F08"/>
    <w:rsid w:val="00290AFB"/>
    <w:rsid w:val="00296E4C"/>
    <w:rsid w:val="002A3CD7"/>
    <w:rsid w:val="002A5310"/>
    <w:rsid w:val="002C57B6"/>
    <w:rsid w:val="002E6F13"/>
    <w:rsid w:val="002F0EB9"/>
    <w:rsid w:val="002F53A9"/>
    <w:rsid w:val="002F7E9F"/>
    <w:rsid w:val="00314E36"/>
    <w:rsid w:val="003220C1"/>
    <w:rsid w:val="00332DF4"/>
    <w:rsid w:val="00356D7B"/>
    <w:rsid w:val="00357893"/>
    <w:rsid w:val="003670C1"/>
    <w:rsid w:val="00370471"/>
    <w:rsid w:val="003848AE"/>
    <w:rsid w:val="003A172B"/>
    <w:rsid w:val="003B1503"/>
    <w:rsid w:val="003B3D64"/>
    <w:rsid w:val="003B4F58"/>
    <w:rsid w:val="003C3ECF"/>
    <w:rsid w:val="003C5133"/>
    <w:rsid w:val="003D1BCF"/>
    <w:rsid w:val="00412673"/>
    <w:rsid w:val="0043031D"/>
    <w:rsid w:val="00444895"/>
    <w:rsid w:val="004605AB"/>
    <w:rsid w:val="0046757C"/>
    <w:rsid w:val="00492218"/>
    <w:rsid w:val="004A7C8F"/>
    <w:rsid w:val="005042A8"/>
    <w:rsid w:val="005060FB"/>
    <w:rsid w:val="0051094F"/>
    <w:rsid w:val="0051168A"/>
    <w:rsid w:val="00516BC4"/>
    <w:rsid w:val="00523AFA"/>
    <w:rsid w:val="0052617F"/>
    <w:rsid w:val="00550852"/>
    <w:rsid w:val="00560F1F"/>
    <w:rsid w:val="005745CF"/>
    <w:rsid w:val="00574BB3"/>
    <w:rsid w:val="005A22E2"/>
    <w:rsid w:val="005B030B"/>
    <w:rsid w:val="005B76DB"/>
    <w:rsid w:val="005C7461"/>
    <w:rsid w:val="005D2A41"/>
    <w:rsid w:val="005D7663"/>
    <w:rsid w:val="005F1659"/>
    <w:rsid w:val="00603548"/>
    <w:rsid w:val="00613A53"/>
    <w:rsid w:val="00621ECE"/>
    <w:rsid w:val="00640A9A"/>
    <w:rsid w:val="00654C0A"/>
    <w:rsid w:val="00654E2B"/>
    <w:rsid w:val="006633C7"/>
    <w:rsid w:val="00663B4E"/>
    <w:rsid w:val="00663F04"/>
    <w:rsid w:val="00670227"/>
    <w:rsid w:val="006814BD"/>
    <w:rsid w:val="0069133F"/>
    <w:rsid w:val="006A5D8D"/>
    <w:rsid w:val="006B340E"/>
    <w:rsid w:val="006B461D"/>
    <w:rsid w:val="006C5E4C"/>
    <w:rsid w:val="006D188F"/>
    <w:rsid w:val="006D3343"/>
    <w:rsid w:val="006D5AE2"/>
    <w:rsid w:val="006E0A2C"/>
    <w:rsid w:val="00703993"/>
    <w:rsid w:val="00720624"/>
    <w:rsid w:val="0073380E"/>
    <w:rsid w:val="00743B79"/>
    <w:rsid w:val="007523BC"/>
    <w:rsid w:val="00752C48"/>
    <w:rsid w:val="007549C9"/>
    <w:rsid w:val="00754C93"/>
    <w:rsid w:val="007A05FB"/>
    <w:rsid w:val="007A411D"/>
    <w:rsid w:val="007B5260"/>
    <w:rsid w:val="007C16A5"/>
    <w:rsid w:val="007C24E7"/>
    <w:rsid w:val="007D1402"/>
    <w:rsid w:val="007D62A5"/>
    <w:rsid w:val="007F5E64"/>
    <w:rsid w:val="00800FA0"/>
    <w:rsid w:val="00812370"/>
    <w:rsid w:val="0082411A"/>
    <w:rsid w:val="00834B78"/>
    <w:rsid w:val="00841628"/>
    <w:rsid w:val="00846160"/>
    <w:rsid w:val="008468CD"/>
    <w:rsid w:val="008737F9"/>
    <w:rsid w:val="00877BD2"/>
    <w:rsid w:val="00894335"/>
    <w:rsid w:val="008B7927"/>
    <w:rsid w:val="008C434F"/>
    <w:rsid w:val="008D1E0B"/>
    <w:rsid w:val="008D2057"/>
    <w:rsid w:val="008D27A4"/>
    <w:rsid w:val="008F0CC6"/>
    <w:rsid w:val="008F789E"/>
    <w:rsid w:val="00905771"/>
    <w:rsid w:val="00906010"/>
    <w:rsid w:val="00953A46"/>
    <w:rsid w:val="00954475"/>
    <w:rsid w:val="00967418"/>
    <w:rsid w:val="00967473"/>
    <w:rsid w:val="00973090"/>
    <w:rsid w:val="00995EEC"/>
    <w:rsid w:val="009B2112"/>
    <w:rsid w:val="009D26D8"/>
    <w:rsid w:val="009E4974"/>
    <w:rsid w:val="009F06C3"/>
    <w:rsid w:val="00A03E70"/>
    <w:rsid w:val="00A11DC3"/>
    <w:rsid w:val="00A204C9"/>
    <w:rsid w:val="00A23742"/>
    <w:rsid w:val="00A30FBA"/>
    <w:rsid w:val="00A3247B"/>
    <w:rsid w:val="00A5694D"/>
    <w:rsid w:val="00A72CF3"/>
    <w:rsid w:val="00A82A45"/>
    <w:rsid w:val="00A845A9"/>
    <w:rsid w:val="00A86958"/>
    <w:rsid w:val="00A91828"/>
    <w:rsid w:val="00AA5651"/>
    <w:rsid w:val="00AA5848"/>
    <w:rsid w:val="00AA7750"/>
    <w:rsid w:val="00AD65F1"/>
    <w:rsid w:val="00AE064D"/>
    <w:rsid w:val="00AF056B"/>
    <w:rsid w:val="00AF1CD7"/>
    <w:rsid w:val="00B0346F"/>
    <w:rsid w:val="00B049B1"/>
    <w:rsid w:val="00B239BA"/>
    <w:rsid w:val="00B468BB"/>
    <w:rsid w:val="00B81F17"/>
    <w:rsid w:val="00BC0790"/>
    <w:rsid w:val="00C06BD6"/>
    <w:rsid w:val="00C10342"/>
    <w:rsid w:val="00C202DC"/>
    <w:rsid w:val="00C25DB0"/>
    <w:rsid w:val="00C4375C"/>
    <w:rsid w:val="00C43B4A"/>
    <w:rsid w:val="00C64FA5"/>
    <w:rsid w:val="00C65801"/>
    <w:rsid w:val="00C7006F"/>
    <w:rsid w:val="00C75732"/>
    <w:rsid w:val="00C84A12"/>
    <w:rsid w:val="00CA1CC5"/>
    <w:rsid w:val="00CF3DC5"/>
    <w:rsid w:val="00D017E2"/>
    <w:rsid w:val="00D05008"/>
    <w:rsid w:val="00D16D97"/>
    <w:rsid w:val="00D27F42"/>
    <w:rsid w:val="00D435E8"/>
    <w:rsid w:val="00D517F6"/>
    <w:rsid w:val="00D60176"/>
    <w:rsid w:val="00D754E9"/>
    <w:rsid w:val="00D84713"/>
    <w:rsid w:val="00DA358B"/>
    <w:rsid w:val="00DB7BC1"/>
    <w:rsid w:val="00DD4B82"/>
    <w:rsid w:val="00DE62FA"/>
    <w:rsid w:val="00E06A6E"/>
    <w:rsid w:val="00E12E3D"/>
    <w:rsid w:val="00E1556F"/>
    <w:rsid w:val="00E17915"/>
    <w:rsid w:val="00E3419E"/>
    <w:rsid w:val="00E47B1A"/>
    <w:rsid w:val="00E515C5"/>
    <w:rsid w:val="00E631B1"/>
    <w:rsid w:val="00E814F1"/>
    <w:rsid w:val="00EA5290"/>
    <w:rsid w:val="00EB248F"/>
    <w:rsid w:val="00EB5F93"/>
    <w:rsid w:val="00EC0568"/>
    <w:rsid w:val="00EC27DE"/>
    <w:rsid w:val="00ED46C0"/>
    <w:rsid w:val="00ED5A99"/>
    <w:rsid w:val="00EE269A"/>
    <w:rsid w:val="00EE721A"/>
    <w:rsid w:val="00F0272E"/>
    <w:rsid w:val="00F2438B"/>
    <w:rsid w:val="00F4443D"/>
    <w:rsid w:val="00F81C33"/>
    <w:rsid w:val="00F923C2"/>
    <w:rsid w:val="00F97613"/>
    <w:rsid w:val="00FC2C93"/>
    <w:rsid w:val="00FF096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charitable-rates-relief-schools-and-hospitals-wales&amp;data=02%7C01%7CAlexander.Harding%40gov.wales%7C00ee09ceb99a45b7d53008d7a3e8ad43%7Ca2cc36c592804ae78887d06dab89216b%7C0%7C0%7C637158092040828993&amp;sdata=qb0nR4QPQO8Wr6sLTDAJAez%2BKMd%2Fe0Srwg8RRwCh3qw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2020-01-31T00:00:00+00:00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A26268468</value>
    </field>
    <field name="Objective-Title">
      <value order="0">MA-RE-5473-19 Charitable Relief for Schools and Hospitals Consultation - Doc 3 - Written Statement (ENG)</value>
    </field>
    <field name="Objective-Description">
      <value order="0"/>
    </field>
    <field name="Objective-CreationStamp">
      <value order="0">2019-05-17T11:55:14Z</value>
    </field>
    <field name="Objective-IsApproved">
      <value order="0">false</value>
    </field>
    <field name="Objective-IsPublished">
      <value order="0">true</value>
    </field>
    <field name="Objective-DatePublished">
      <value order="0">2020-01-28T12:16:10Z</value>
    </field>
    <field name="Objective-ModificationStamp">
      <value order="0">2020-01-28T12:16:10Z</value>
    </field>
    <field name="Objective-Owner">
      <value order="0">Harding, Alexander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Evans:Minister for Finance and Trefnydd - Rebecca Evans - 2019:Rebecca Evans - Minister for Finance and Trefnydd - Ministerial Advice - Policy Advice - Local Government Department - 2019:MA-RE-5473-19 - Charitable Relief for Schools and Hospitals Consultation</value>
    </field>
    <field name="Objective-Parent">
      <value order="0">MA-RE-5473-19 - Charitable Relief for Schools and Hospitals Consultation</value>
    </field>
    <field name="Objective-State">
      <value order="0">Published</value>
    </field>
    <field name="Objective-VersionId">
      <value order="0">vA57475793</value>
    </field>
    <field name="Objective-Version">
      <value order="0">25.0</value>
    </field>
    <field name="Objective-VersionNumber">
      <value order="0">27</value>
    </field>
    <field name="Objective-VersionComment">
      <value order="0"/>
    </field>
    <field name="Objective-FileNumber">
      <value order="0">qA1374684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2019-05-17T23:59:59Z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AA4E-6AEC-4821-9F67-2AA83A8A94A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C74709B-1956-4F40-AACC-B3147CA18976}"/>
</file>

<file path=customXml/itemProps5.xml><?xml version="1.0" encoding="utf-8"?>
<ds:datastoreItem xmlns:ds="http://schemas.openxmlformats.org/officeDocument/2006/customXml" ds:itemID="{720C28E8-19C2-4EE7-A3AB-4BAA5260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charitable rates relief for private schools and hospitals in Wales</dc:title>
  <dc:creator>burnsc</dc:creator>
  <cp:lastModifiedBy>Oxenham, James (OFM - Cabinet Division)</cp:lastModifiedBy>
  <cp:revision>2</cp:revision>
  <cp:lastPrinted>2019-05-17T10:52:00Z</cp:lastPrinted>
  <dcterms:created xsi:type="dcterms:W3CDTF">2020-01-30T11:09:00Z</dcterms:created>
  <dcterms:modified xsi:type="dcterms:W3CDTF">2020-01-30T11:09:00Z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A26268468</vt:lpwstr>
  </property>
  <property fmtid="{D5CDD505-2E9C-101B-9397-08002B2CF9AE}" pid="4" name="Objective-Title">
    <vt:lpwstr>MA-RE-5473-19 Charitable Relief for Schools and Hospitals Consultation - Doc 3 -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2019-05-17T11:55:25Z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2020-01-28T12:16:10Z</vt:filetime>
  </property>
  <property fmtid="{D5CDD505-2E9C-101B-9397-08002B2CF9AE}" pid="10" name="Objective-ModificationStamp">
    <vt:filetime>2020-01-28T12:16:10Z</vt:filetime>
  </property>
  <property fmtid="{D5CDD505-2E9C-101B-9397-08002B2CF9AE}" pid="11" name="Objective-Owner">
    <vt:lpwstr>Harding, Alexander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Finance and Trefnydd - Rebecca Evans:Minister for Finance and Tref</vt:lpwstr>
  </property>
  <property fmtid="{D5CDD505-2E9C-101B-9397-08002B2CF9AE}" pid="13" name="Objective-Parent">
    <vt:lpwstr>MA-RE-5473-19 - Charitable Relief for Schools and Hospitals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25.0</vt:lpwstr>
  </property>
  <property fmtid="{D5CDD505-2E9C-101B-9397-08002B2CF9AE}" pid="16" name="Objective-VersionNumber">
    <vt:r8>27</vt:r8>
  </property>
  <property fmtid="{D5CDD505-2E9C-101B-9397-08002B2CF9AE}" pid="17" name="Objective-VersionComment">
    <vt:lpwstr/>
  </property>
  <property fmtid="{D5CDD505-2E9C-101B-9397-08002B2CF9AE}" pid="18" name="Objective-FileNumber">
    <vt:lpwstr>qA1374684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vA57475793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