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7B" w:rsidRPr="00AE7BB1" w:rsidRDefault="004F277B" w:rsidP="004F277B">
      <w:pPr>
        <w:jc w:val="right"/>
        <w:rPr>
          <w:rFonts w:ascii="Arial" w:hAnsi="Arial" w:cs="Arial"/>
          <w:b/>
        </w:rPr>
      </w:pPr>
      <w:r w:rsidRPr="00AE7BB1">
        <w:tab/>
      </w:r>
      <w:r w:rsidRPr="00AE7BB1">
        <w:tab/>
      </w:r>
      <w:r w:rsidRPr="00AE7BB1">
        <w:tab/>
      </w:r>
      <w:r w:rsidRPr="00AE7BB1">
        <w:tab/>
      </w:r>
      <w:r w:rsidRPr="00AE7BB1">
        <w:tab/>
      </w:r>
    </w:p>
    <w:p w:rsidR="004F277B" w:rsidRPr="00AE7BB1" w:rsidRDefault="00BB32C2" w:rsidP="004F277B">
      <w:pPr>
        <w:rPr>
          <w:rFonts w:ascii="Arial" w:hAnsi="Arial" w:cs="Arial"/>
          <w:b/>
        </w:rPr>
      </w:pPr>
      <w:r w:rsidRPr="00AE7BB1">
        <w:rPr>
          <w:rFonts w:ascii="Arial" w:hAnsi="Arial" w:cs="Arial"/>
          <w:noProof/>
        </w:rPr>
        <w:drawing>
          <wp:anchor distT="0" distB="0" distL="114300" distR="114300" simplePos="0" relativeHeight="251661312" behindDoc="1" locked="0" layoutInCell="1" allowOverlap="1" wp14:anchorId="57D0AB83" wp14:editId="7B509628">
            <wp:simplePos x="0" y="0"/>
            <wp:positionH relativeFrom="column">
              <wp:posOffset>4737735</wp:posOffset>
            </wp:positionH>
            <wp:positionV relativeFrom="paragraph">
              <wp:posOffset>101600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F277B" w:rsidRPr="00AE7BB1" w:rsidRDefault="004F277B" w:rsidP="004F277B"/>
    <w:p w:rsidR="004F277B" w:rsidRPr="00AE7BB1" w:rsidRDefault="004F277B" w:rsidP="004F277B"/>
    <w:p w:rsidR="004F277B" w:rsidRPr="00AE7BB1" w:rsidRDefault="004F277B" w:rsidP="004F277B"/>
    <w:p w:rsidR="004F277B" w:rsidRPr="00AE7BB1" w:rsidRDefault="004F277B" w:rsidP="004F277B"/>
    <w:p w:rsidR="004F277B" w:rsidRPr="00AE7BB1" w:rsidRDefault="004F277B" w:rsidP="004F277B">
      <w:pPr>
        <w:rPr>
          <w:rFonts w:ascii="Arial" w:hAnsi="Arial" w:cs="Arial"/>
        </w:rPr>
      </w:pPr>
      <w:r w:rsidRPr="00AE7BB1">
        <w:tab/>
      </w:r>
      <w:r w:rsidRPr="00AE7BB1">
        <w:tab/>
      </w:r>
      <w:r w:rsidRPr="00AE7BB1">
        <w:tab/>
      </w:r>
      <w:r w:rsidRPr="00AE7BB1">
        <w:tab/>
      </w:r>
      <w:r w:rsidRPr="00AE7BB1">
        <w:tab/>
      </w:r>
      <w:r w:rsidRPr="00AE7BB1">
        <w:tab/>
      </w:r>
      <w:r w:rsidRPr="00AE7BB1">
        <w:tab/>
      </w:r>
      <w:r w:rsidRPr="00AE7BB1">
        <w:tab/>
      </w:r>
      <w:r w:rsidRPr="00AE7BB1">
        <w:tab/>
      </w:r>
      <w:r w:rsidRPr="00AE7BB1">
        <w:tab/>
      </w:r>
      <w:r w:rsidRPr="00AE7BB1">
        <w:tab/>
      </w:r>
    </w:p>
    <w:p w:rsidR="004F277B" w:rsidRPr="00AE7BB1" w:rsidRDefault="004F277B" w:rsidP="004F277B">
      <w:pPr>
        <w:rPr>
          <w:rFonts w:ascii="Arial" w:hAnsi="Arial" w:cs="Arial"/>
        </w:rPr>
      </w:pPr>
    </w:p>
    <w:p w:rsidR="004F277B" w:rsidRPr="00AE7BB1" w:rsidRDefault="004F277B" w:rsidP="004F277B">
      <w:pPr>
        <w:rPr>
          <w:rFonts w:ascii="Arial" w:hAnsi="Arial" w:cs="Arial"/>
        </w:rPr>
      </w:pPr>
    </w:p>
    <w:p w:rsidR="004F277B" w:rsidRPr="00AE7BB1" w:rsidRDefault="004F277B" w:rsidP="004F277B">
      <w:pPr>
        <w:jc w:val="right"/>
        <w:rPr>
          <w:rFonts w:ascii="TradeGothic" w:hAnsi="TradeGothic"/>
          <w:b/>
          <w:sz w:val="22"/>
          <w:szCs w:val="20"/>
          <w:lang w:eastAsia="en-US"/>
        </w:rPr>
      </w:pPr>
    </w:p>
    <w:p w:rsidR="004F277B" w:rsidRPr="00AE7BB1" w:rsidRDefault="004F277B" w:rsidP="004F277B">
      <w:pPr>
        <w:keepNext/>
        <w:outlineLvl w:val="0"/>
        <w:rPr>
          <w:rFonts w:ascii="Arial" w:hAnsi="Arial"/>
          <w:b/>
          <w:szCs w:val="20"/>
        </w:rPr>
      </w:pPr>
      <w:r w:rsidRPr="00AE7BB1">
        <w:rPr>
          <w:rFonts w:ascii="Arial" w:hAnsi="Arial"/>
          <w:b/>
          <w:noProof/>
          <w:szCs w:val="20"/>
        </w:rPr>
        <mc:AlternateContent>
          <mc:Choice Requires="wps">
            <w:drawing>
              <wp:anchor distT="0" distB="0" distL="114300" distR="114300" simplePos="0" relativeHeight="251659264" behindDoc="0" locked="0" layoutInCell="0" allowOverlap="1" wp14:anchorId="3492BCBA" wp14:editId="7C5EFC57">
                <wp:simplePos x="0" y="0"/>
                <wp:positionH relativeFrom="column">
                  <wp:posOffset>46990</wp:posOffset>
                </wp:positionH>
                <wp:positionV relativeFrom="paragraph">
                  <wp:posOffset>39370</wp:posOffset>
                </wp:positionV>
                <wp:extent cx="5303520" cy="0"/>
                <wp:effectExtent l="18415" t="12700" r="1206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4F277B" w:rsidRPr="00266C1C" w:rsidRDefault="004F277B" w:rsidP="004F277B">
      <w:pPr>
        <w:keepNext/>
        <w:jc w:val="center"/>
        <w:outlineLvl w:val="0"/>
        <w:rPr>
          <w:b/>
          <w:color w:val="FF0000"/>
          <w:sz w:val="40"/>
          <w:szCs w:val="40"/>
        </w:rPr>
      </w:pPr>
      <w:r w:rsidRPr="00266C1C">
        <w:rPr>
          <w:b/>
          <w:color w:val="FF0000"/>
          <w:sz w:val="40"/>
          <w:szCs w:val="40"/>
        </w:rPr>
        <w:t xml:space="preserve">WRITTEN STATEMENT </w:t>
      </w:r>
    </w:p>
    <w:p w:rsidR="004F277B" w:rsidRPr="00266C1C" w:rsidRDefault="004F277B" w:rsidP="004F277B">
      <w:pPr>
        <w:keepNext/>
        <w:jc w:val="center"/>
        <w:outlineLvl w:val="0"/>
        <w:rPr>
          <w:b/>
          <w:color w:val="FF0000"/>
          <w:sz w:val="40"/>
          <w:szCs w:val="40"/>
        </w:rPr>
      </w:pPr>
      <w:r w:rsidRPr="00266C1C">
        <w:rPr>
          <w:b/>
          <w:color w:val="FF0000"/>
          <w:sz w:val="40"/>
          <w:szCs w:val="40"/>
        </w:rPr>
        <w:t>BY</w:t>
      </w:r>
    </w:p>
    <w:p w:rsidR="004F277B" w:rsidRPr="00266C1C" w:rsidRDefault="004F277B" w:rsidP="004F277B">
      <w:pPr>
        <w:keepNext/>
        <w:jc w:val="center"/>
        <w:outlineLvl w:val="0"/>
        <w:rPr>
          <w:b/>
          <w:color w:val="FF0000"/>
          <w:sz w:val="40"/>
          <w:szCs w:val="40"/>
        </w:rPr>
      </w:pPr>
      <w:r w:rsidRPr="00266C1C">
        <w:rPr>
          <w:b/>
          <w:color w:val="FF0000"/>
          <w:sz w:val="40"/>
          <w:szCs w:val="40"/>
        </w:rPr>
        <w:t>THE WELSH GOVERNMENT</w:t>
      </w:r>
    </w:p>
    <w:p w:rsidR="004F277B" w:rsidRPr="00AE7BB1" w:rsidRDefault="004F277B" w:rsidP="004F277B">
      <w:pPr>
        <w:rPr>
          <w:rFonts w:ascii="TradeGothic" w:hAnsi="TradeGothic"/>
          <w:b/>
          <w:sz w:val="22"/>
          <w:szCs w:val="20"/>
          <w:lang w:eastAsia="en-US"/>
        </w:rPr>
      </w:pPr>
      <w:r w:rsidRPr="00AE7BB1">
        <w:rPr>
          <w:rFonts w:ascii="TradeGothic" w:hAnsi="TradeGothic"/>
          <w:b/>
          <w:noProof/>
          <w:sz w:val="22"/>
          <w:szCs w:val="20"/>
        </w:rPr>
        <mc:AlternateContent>
          <mc:Choice Requires="wps">
            <w:drawing>
              <wp:anchor distT="0" distB="0" distL="114300" distR="114300" simplePos="0" relativeHeight="251660288" behindDoc="0" locked="0" layoutInCell="0" allowOverlap="1" wp14:anchorId="5ADEE454" wp14:editId="33EA4CF9">
                <wp:simplePos x="0" y="0"/>
                <wp:positionH relativeFrom="column">
                  <wp:posOffset>46990</wp:posOffset>
                </wp:positionH>
                <wp:positionV relativeFrom="paragraph">
                  <wp:posOffset>128270</wp:posOffset>
                </wp:positionV>
                <wp:extent cx="5303520" cy="0"/>
                <wp:effectExtent l="18415" t="10160" r="1206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146"/>
      </w:tblGrid>
      <w:tr w:rsidR="00C352F7" w:rsidRPr="00AE7BB1" w:rsidTr="003944FB">
        <w:tc>
          <w:tcPr>
            <w:tcW w:w="1383" w:type="dxa"/>
            <w:tcBorders>
              <w:top w:val="nil"/>
              <w:left w:val="nil"/>
              <w:bottom w:val="nil"/>
              <w:right w:val="nil"/>
            </w:tcBorders>
            <w:vAlign w:val="center"/>
          </w:tcPr>
          <w:p w:rsidR="00C352F7" w:rsidRPr="00AE7BB1" w:rsidRDefault="00C352F7">
            <w:pPr>
              <w:spacing w:before="120" w:after="120" w:line="276" w:lineRule="auto"/>
              <w:rPr>
                <w:rFonts w:ascii="Arial" w:hAnsi="Arial" w:cs="Arial"/>
                <w:b/>
                <w:bCs/>
                <w:lang w:eastAsia="en-US"/>
              </w:rPr>
            </w:pPr>
            <w:r w:rsidRPr="00AE7BB1">
              <w:rPr>
                <w:rFonts w:ascii="Arial" w:hAnsi="Arial" w:cs="Arial"/>
                <w:b/>
                <w:bCs/>
                <w:lang w:eastAsia="en-US"/>
              </w:rPr>
              <w:t xml:space="preserve">TITLE </w:t>
            </w:r>
          </w:p>
        </w:tc>
        <w:tc>
          <w:tcPr>
            <w:tcW w:w="7146" w:type="dxa"/>
            <w:tcBorders>
              <w:top w:val="nil"/>
              <w:left w:val="nil"/>
              <w:bottom w:val="nil"/>
              <w:right w:val="nil"/>
            </w:tcBorders>
            <w:vAlign w:val="center"/>
          </w:tcPr>
          <w:p w:rsidR="00C352F7" w:rsidRPr="00AE7BB1" w:rsidRDefault="00491754" w:rsidP="00DC3879">
            <w:pPr>
              <w:spacing w:before="120" w:after="120" w:line="276" w:lineRule="auto"/>
              <w:rPr>
                <w:rFonts w:ascii="Arial" w:hAnsi="Arial" w:cs="Arial"/>
                <w:b/>
                <w:bCs/>
                <w:lang w:eastAsia="en-US"/>
              </w:rPr>
            </w:pPr>
            <w:bookmarkStart w:id="0" w:name="_GoBack"/>
            <w:r w:rsidRPr="00AE7BB1">
              <w:rPr>
                <w:rFonts w:ascii="Arial" w:hAnsi="Arial" w:cs="Arial"/>
                <w:b/>
                <w:bCs/>
                <w:lang w:eastAsia="en-US"/>
              </w:rPr>
              <w:t xml:space="preserve">Health Education and Improvement Wales </w:t>
            </w:r>
            <w:r w:rsidR="001F2187" w:rsidRPr="00AE7BB1">
              <w:rPr>
                <w:rFonts w:ascii="Arial" w:hAnsi="Arial" w:cs="Arial"/>
                <w:b/>
                <w:bCs/>
                <w:lang w:eastAsia="en-US"/>
              </w:rPr>
              <w:t>Update</w:t>
            </w:r>
            <w:r w:rsidR="00DC3879" w:rsidRPr="00AE7BB1">
              <w:rPr>
                <w:rFonts w:ascii="Arial" w:hAnsi="Arial" w:cs="Arial"/>
                <w:b/>
                <w:bCs/>
                <w:lang w:eastAsia="en-US"/>
              </w:rPr>
              <w:t xml:space="preserve"> on Board Members and timetable for delivery</w:t>
            </w:r>
            <w:bookmarkEnd w:id="0"/>
          </w:p>
        </w:tc>
      </w:tr>
      <w:tr w:rsidR="00C352F7" w:rsidRPr="00AE7BB1" w:rsidTr="003944FB">
        <w:tc>
          <w:tcPr>
            <w:tcW w:w="1383" w:type="dxa"/>
            <w:tcBorders>
              <w:top w:val="nil"/>
              <w:left w:val="nil"/>
              <w:bottom w:val="nil"/>
              <w:right w:val="nil"/>
            </w:tcBorders>
            <w:vAlign w:val="center"/>
          </w:tcPr>
          <w:p w:rsidR="00C352F7" w:rsidRPr="00AE7BB1" w:rsidRDefault="00C352F7">
            <w:pPr>
              <w:spacing w:before="120" w:after="120" w:line="276" w:lineRule="auto"/>
              <w:rPr>
                <w:rFonts w:ascii="Arial" w:hAnsi="Arial" w:cs="Arial"/>
                <w:b/>
                <w:bCs/>
                <w:lang w:eastAsia="en-US"/>
              </w:rPr>
            </w:pPr>
            <w:r w:rsidRPr="00AE7BB1">
              <w:rPr>
                <w:rFonts w:ascii="Arial" w:hAnsi="Arial" w:cs="Arial"/>
                <w:b/>
                <w:bCs/>
                <w:lang w:eastAsia="en-US"/>
              </w:rPr>
              <w:t xml:space="preserve">DATE </w:t>
            </w:r>
          </w:p>
        </w:tc>
        <w:tc>
          <w:tcPr>
            <w:tcW w:w="7146" w:type="dxa"/>
            <w:tcBorders>
              <w:top w:val="nil"/>
              <w:left w:val="nil"/>
              <w:bottom w:val="nil"/>
              <w:right w:val="nil"/>
            </w:tcBorders>
            <w:vAlign w:val="center"/>
          </w:tcPr>
          <w:p w:rsidR="00C352F7" w:rsidRPr="00AE7BB1" w:rsidRDefault="001F2187" w:rsidP="001F2187">
            <w:pPr>
              <w:spacing w:before="120" w:after="120" w:line="276" w:lineRule="auto"/>
              <w:rPr>
                <w:rFonts w:ascii="Arial" w:hAnsi="Arial" w:cs="Arial"/>
                <w:b/>
                <w:bCs/>
                <w:lang w:eastAsia="en-US"/>
              </w:rPr>
            </w:pPr>
            <w:r w:rsidRPr="00AE7BB1">
              <w:rPr>
                <w:rFonts w:ascii="Arial" w:hAnsi="Arial" w:cs="Arial"/>
                <w:b/>
                <w:bCs/>
                <w:lang w:eastAsia="en-US"/>
              </w:rPr>
              <w:t>8 January 2018</w:t>
            </w:r>
            <w:r w:rsidR="00C352F7" w:rsidRPr="00AE7BB1">
              <w:rPr>
                <w:rFonts w:ascii="Arial" w:hAnsi="Arial" w:cs="Arial"/>
                <w:b/>
                <w:bCs/>
                <w:lang w:eastAsia="en-US"/>
              </w:rPr>
              <w:t xml:space="preserve"> </w:t>
            </w:r>
          </w:p>
        </w:tc>
      </w:tr>
      <w:tr w:rsidR="00C352F7" w:rsidRPr="00AE7BB1" w:rsidTr="00113869">
        <w:trPr>
          <w:trHeight w:val="612"/>
        </w:trPr>
        <w:tc>
          <w:tcPr>
            <w:tcW w:w="1383" w:type="dxa"/>
            <w:tcBorders>
              <w:top w:val="nil"/>
              <w:left w:val="nil"/>
              <w:bottom w:val="nil"/>
              <w:right w:val="nil"/>
            </w:tcBorders>
            <w:vAlign w:val="center"/>
          </w:tcPr>
          <w:p w:rsidR="00C352F7" w:rsidRPr="00AE7BB1" w:rsidRDefault="00C352F7">
            <w:pPr>
              <w:spacing w:before="120" w:after="120" w:line="276" w:lineRule="auto"/>
              <w:rPr>
                <w:rFonts w:ascii="Arial" w:hAnsi="Arial" w:cs="Arial"/>
                <w:b/>
                <w:bCs/>
                <w:lang w:eastAsia="en-US"/>
              </w:rPr>
            </w:pPr>
            <w:r w:rsidRPr="00AE7BB1">
              <w:rPr>
                <w:rFonts w:ascii="Arial" w:hAnsi="Arial" w:cs="Arial"/>
                <w:b/>
                <w:bCs/>
                <w:lang w:eastAsia="en-US"/>
              </w:rPr>
              <w:t xml:space="preserve">BY </w:t>
            </w:r>
          </w:p>
        </w:tc>
        <w:tc>
          <w:tcPr>
            <w:tcW w:w="7146" w:type="dxa"/>
            <w:tcBorders>
              <w:top w:val="nil"/>
              <w:left w:val="nil"/>
              <w:bottom w:val="nil"/>
              <w:right w:val="nil"/>
            </w:tcBorders>
            <w:vAlign w:val="center"/>
          </w:tcPr>
          <w:p w:rsidR="00C352F7" w:rsidRPr="00AE7BB1" w:rsidRDefault="00491754" w:rsidP="00CC5B23">
            <w:pPr>
              <w:spacing w:before="120" w:after="120" w:line="276" w:lineRule="auto"/>
              <w:rPr>
                <w:rFonts w:ascii="Arial" w:hAnsi="Arial" w:cs="Arial"/>
                <w:b/>
                <w:bCs/>
                <w:lang w:eastAsia="en-US"/>
              </w:rPr>
            </w:pPr>
            <w:r w:rsidRPr="00AE7BB1">
              <w:rPr>
                <w:rFonts w:ascii="Arial" w:hAnsi="Arial" w:cs="Arial"/>
                <w:b/>
                <w:bCs/>
                <w:lang w:eastAsia="en-US"/>
              </w:rPr>
              <w:t>Vaughan Gething</w:t>
            </w:r>
            <w:r w:rsidR="00C352F7" w:rsidRPr="00AE7BB1">
              <w:rPr>
                <w:rFonts w:ascii="Arial" w:hAnsi="Arial" w:cs="Arial"/>
                <w:b/>
                <w:bCs/>
                <w:lang w:eastAsia="en-US"/>
              </w:rPr>
              <w:t xml:space="preserve"> AM, </w:t>
            </w:r>
            <w:r w:rsidR="00CC5B23" w:rsidRPr="00AE7BB1">
              <w:rPr>
                <w:rFonts w:ascii="Arial" w:hAnsi="Arial" w:cs="Arial"/>
                <w:b/>
                <w:bCs/>
                <w:lang w:eastAsia="en-US"/>
              </w:rPr>
              <w:t xml:space="preserve">Cabinet Secretary </w:t>
            </w:r>
            <w:r w:rsidR="00C352F7" w:rsidRPr="00AE7BB1">
              <w:rPr>
                <w:rFonts w:ascii="Arial" w:hAnsi="Arial" w:cs="Arial"/>
                <w:b/>
                <w:bCs/>
                <w:lang w:eastAsia="en-US"/>
              </w:rPr>
              <w:t xml:space="preserve">for </w:t>
            </w:r>
            <w:r w:rsidRPr="00AE7BB1">
              <w:rPr>
                <w:rFonts w:ascii="Arial" w:hAnsi="Arial" w:cs="Arial"/>
                <w:b/>
                <w:bCs/>
                <w:lang w:eastAsia="en-US"/>
              </w:rPr>
              <w:t xml:space="preserve">Health </w:t>
            </w:r>
            <w:r w:rsidR="00CC5B23" w:rsidRPr="00AE7BB1">
              <w:rPr>
                <w:rFonts w:ascii="Arial" w:hAnsi="Arial" w:cs="Arial"/>
                <w:b/>
                <w:bCs/>
                <w:lang w:eastAsia="en-US"/>
              </w:rPr>
              <w:t>and</w:t>
            </w:r>
            <w:r w:rsidRPr="00AE7BB1">
              <w:rPr>
                <w:rFonts w:ascii="Arial" w:hAnsi="Arial" w:cs="Arial"/>
                <w:b/>
                <w:bCs/>
                <w:lang w:eastAsia="en-US"/>
              </w:rPr>
              <w:t xml:space="preserve"> Social Services</w:t>
            </w:r>
          </w:p>
        </w:tc>
      </w:tr>
    </w:tbl>
    <w:p w:rsidR="001F2187" w:rsidRPr="00AE7BB1" w:rsidRDefault="001F2187" w:rsidP="001F2187">
      <w:pPr>
        <w:rPr>
          <w:rFonts w:ascii="Arial" w:eastAsiaTheme="minorHAnsi" w:hAnsi="Arial" w:cs="Arial"/>
          <w:lang w:eastAsia="en-US"/>
        </w:rPr>
      </w:pPr>
    </w:p>
    <w:p w:rsidR="001F2187" w:rsidRPr="00AE7BB1" w:rsidRDefault="001F2187" w:rsidP="001F2187">
      <w:pPr>
        <w:rPr>
          <w:rFonts w:ascii="Arial" w:eastAsiaTheme="minorHAnsi" w:hAnsi="Arial" w:cs="Arial"/>
          <w:lang w:eastAsia="en-US"/>
        </w:rPr>
      </w:pPr>
      <w:r w:rsidRPr="00AE7BB1">
        <w:rPr>
          <w:rFonts w:ascii="Arial" w:eastAsiaTheme="minorHAnsi" w:hAnsi="Arial" w:cs="Arial"/>
          <w:lang w:eastAsia="en-US"/>
        </w:rPr>
        <w:t xml:space="preserve">Following the appointment of interim Chair Dr Chris Jones and the Chief Executive Alex Howells, I </w:t>
      </w:r>
      <w:r w:rsidR="00284811" w:rsidRPr="00AE7BB1">
        <w:rPr>
          <w:rFonts w:ascii="Arial" w:eastAsiaTheme="minorHAnsi" w:hAnsi="Arial" w:cs="Arial"/>
          <w:lang w:eastAsia="en-US"/>
        </w:rPr>
        <w:t xml:space="preserve">am pleased to announce the appointment of </w:t>
      </w:r>
      <w:r w:rsidRPr="00AE7BB1">
        <w:rPr>
          <w:rFonts w:ascii="Arial" w:eastAsiaTheme="minorHAnsi" w:hAnsi="Arial" w:cs="Arial"/>
          <w:lang w:eastAsia="en-US"/>
        </w:rPr>
        <w:t>six independent members of the Board. The interest in these roles was very encouraging and we have been able to appoint a diverse and high quality group of people from across Wales. The members will be able to bring the voice of the professionals, education and the patient into the discussions of the HEIW Board. The six members of the Board are:</w:t>
      </w:r>
    </w:p>
    <w:p w:rsidR="001F2187" w:rsidRPr="00AE7BB1" w:rsidRDefault="001F2187" w:rsidP="001F2187">
      <w:pPr>
        <w:jc w:val="both"/>
        <w:rPr>
          <w:rFonts w:ascii="Arial" w:hAnsi="Arial" w:cs="Arial"/>
          <w:b/>
          <w:lang w:eastAsia="en-US"/>
        </w:rPr>
      </w:pPr>
    </w:p>
    <w:p w:rsidR="001F2187" w:rsidRPr="00DB4573" w:rsidRDefault="001F2187" w:rsidP="001F2187">
      <w:pPr>
        <w:jc w:val="both"/>
        <w:rPr>
          <w:rFonts w:ascii="Arial" w:hAnsi="Arial" w:cs="Arial"/>
          <w:b/>
          <w:lang w:eastAsia="en-US"/>
        </w:rPr>
      </w:pPr>
    </w:p>
    <w:p w:rsidR="00BB3101" w:rsidRPr="00AE7BB1" w:rsidRDefault="00BB3101" w:rsidP="00BB3101">
      <w:pPr>
        <w:rPr>
          <w:rFonts w:ascii="Arial" w:hAnsi="Arial" w:cs="Arial"/>
        </w:rPr>
      </w:pPr>
      <w:r w:rsidRPr="00DB4573">
        <w:rPr>
          <w:rFonts w:ascii="Arial" w:hAnsi="Arial" w:cs="Arial"/>
          <w:b/>
        </w:rPr>
        <w:t>Mrs Tina Donnelly CBE DL FRCN</w:t>
      </w:r>
    </w:p>
    <w:p w:rsidR="00284811" w:rsidRPr="00AE7BB1" w:rsidRDefault="00BB3101" w:rsidP="00BB3101">
      <w:pPr>
        <w:rPr>
          <w:rFonts w:ascii="Arial" w:hAnsi="Arial" w:cs="Arial"/>
          <w:b/>
          <w:lang w:eastAsia="en-US"/>
        </w:rPr>
      </w:pPr>
      <w:r w:rsidRPr="00AE7BB1">
        <w:rPr>
          <w:rFonts w:ascii="Arial" w:hAnsi="Arial" w:cs="Arial"/>
        </w:rPr>
        <w:t>Tina has been Director of the Royal College of Nursing in Wales since 2004, she is a Registered Nurse who also trained as a Midwife, she also completed specialist training in cardiac care, palliative care and clinical teaching/teaching. Tina has held senior management posts in the NHS, Higher Education and she has worked in the Welsh Assembly Government as a Nursing Officer advising on health and nursing policy, regulation, Human Resources, research and education. Tina is an honorary Fellow of the University of South Wales and a Fellow of the Royal College.</w:t>
      </w:r>
      <w:r w:rsidRPr="00AE7BB1">
        <w:t xml:space="preserve"> </w:t>
      </w:r>
      <w:r w:rsidR="00284811" w:rsidRPr="00AE7BB1">
        <w:rPr>
          <w:rFonts w:ascii="Arial" w:hAnsi="Arial" w:cs="Arial"/>
          <w:b/>
          <w:lang w:eastAsia="en-US"/>
        </w:rPr>
        <w:br w:type="page"/>
      </w:r>
    </w:p>
    <w:p w:rsidR="003944FB" w:rsidRDefault="003944FB" w:rsidP="001F2187">
      <w:pPr>
        <w:jc w:val="both"/>
        <w:rPr>
          <w:rFonts w:ascii="Arial" w:hAnsi="Arial" w:cs="Arial"/>
          <w:b/>
          <w:lang w:eastAsia="en-US"/>
        </w:rPr>
      </w:pPr>
    </w:p>
    <w:p w:rsidR="00436969" w:rsidRPr="00DB4573" w:rsidRDefault="00436969" w:rsidP="00436969">
      <w:pPr>
        <w:rPr>
          <w:rFonts w:ascii="Arial" w:hAnsi="Arial" w:cs="Arial"/>
          <w:b/>
        </w:rPr>
      </w:pPr>
      <w:r w:rsidRPr="00DB4573">
        <w:rPr>
          <w:rFonts w:ascii="Arial" w:hAnsi="Arial" w:cs="Arial"/>
          <w:b/>
        </w:rPr>
        <w:t>Dr Ruth Hall CB</w:t>
      </w:r>
    </w:p>
    <w:p w:rsidR="00436969" w:rsidRPr="00DB4573" w:rsidRDefault="00436969" w:rsidP="00436969">
      <w:pPr>
        <w:rPr>
          <w:rFonts w:ascii="Arial" w:hAnsi="Arial" w:cs="Arial"/>
        </w:rPr>
      </w:pPr>
      <w:r w:rsidRPr="00DB4573">
        <w:rPr>
          <w:rFonts w:ascii="Arial" w:hAnsi="Arial" w:cs="Arial"/>
        </w:rPr>
        <w:t xml:space="preserve">Medically qualified, Ruth practised in paediatrics and child health before specialising in public health medicine in North Wales, then serving as Chief Medical Officer for Wales from 1997 till 2005.  She has since held non-executive Board and advisory appointments, as a member of NICE’s Public Health Advisory Committee, the board of Environment Agency and currently, Natural Resources Wales. Since 2015, she has co-chaired the Mid Wales Healthcare Collaborative, focused on improving healthcare services in rural Wales. A governor of the Public Policy Institute Wales hosted by Cardiff University, she also holds a visiting chair at the University of the West of England. She is a Council member of the National Trust and of the Canal and River Trust and its Wales Board. </w:t>
      </w:r>
    </w:p>
    <w:p w:rsidR="00436969" w:rsidRPr="00AE7BB1" w:rsidRDefault="00436969" w:rsidP="001F2187">
      <w:pPr>
        <w:jc w:val="both"/>
        <w:rPr>
          <w:rFonts w:ascii="Arial" w:hAnsi="Arial" w:cs="Arial"/>
          <w:b/>
          <w:lang w:eastAsia="en-US"/>
        </w:rPr>
      </w:pPr>
    </w:p>
    <w:p w:rsidR="007C38D7" w:rsidRPr="00AE7BB1" w:rsidRDefault="007C38D7" w:rsidP="007C38D7">
      <w:pPr>
        <w:jc w:val="both"/>
      </w:pPr>
      <w:r w:rsidRPr="00AE7BB1">
        <w:rPr>
          <w:rFonts w:ascii="Arial" w:hAnsi="Arial" w:cs="Arial"/>
          <w:b/>
          <w:bCs/>
        </w:rPr>
        <w:t>Mr John Hill-Tout</w:t>
      </w:r>
    </w:p>
    <w:p w:rsidR="007C38D7" w:rsidRPr="00AE7BB1" w:rsidRDefault="007C38D7" w:rsidP="007C38D7">
      <w:pPr>
        <w:jc w:val="both"/>
      </w:pPr>
      <w:r w:rsidRPr="00AE7BB1">
        <w:rPr>
          <w:rFonts w:ascii="Arial" w:hAnsi="Arial" w:cs="Arial"/>
        </w:rPr>
        <w:t>John has 40 years experience in large and complex organisations with the NHS and Government. He served as an Executive Director, and for a period of six-months as Acting Chief Executive of North Bristol NHS Trust. He left the NHS in 2001 to take up a post of Director of Performance and Operations within Health Department of Welsh Government before retiring in 2007. He served as an independent member of Cwm Taf Health Board from 2009 until 2017 where his particular responsibilities were financial matters and he served as chair of the Audit sub-committee and chair of the Finance, Performance and workforce committee.</w:t>
      </w:r>
    </w:p>
    <w:p w:rsidR="00E73D2B" w:rsidRPr="00436969" w:rsidRDefault="00E73D2B" w:rsidP="00E73D2B">
      <w:pPr>
        <w:jc w:val="both"/>
        <w:rPr>
          <w:rFonts w:ascii="Arial" w:hAnsi="Arial" w:cs="Arial"/>
          <w:b/>
          <w:bCs/>
        </w:rPr>
      </w:pPr>
    </w:p>
    <w:p w:rsidR="00436969" w:rsidRPr="00436969" w:rsidRDefault="00436969" w:rsidP="00436969">
      <w:pPr>
        <w:shd w:val="clear" w:color="auto" w:fill="FFFFFF"/>
        <w:jc w:val="both"/>
        <w:rPr>
          <w:rFonts w:ascii="Arial" w:hAnsi="Arial" w:cs="Arial"/>
          <w:color w:val="000000"/>
        </w:rPr>
      </w:pPr>
      <w:r w:rsidRPr="00436969">
        <w:rPr>
          <w:rFonts w:ascii="Arial" w:hAnsi="Arial" w:cs="Arial"/>
          <w:b/>
          <w:bCs/>
          <w:color w:val="000000"/>
        </w:rPr>
        <w:t>Mrs Gill Lewis</w:t>
      </w:r>
    </w:p>
    <w:p w:rsidR="00436969" w:rsidRPr="00436969" w:rsidRDefault="00436969" w:rsidP="00436969">
      <w:pPr>
        <w:shd w:val="clear" w:color="auto" w:fill="FFFFFF"/>
        <w:rPr>
          <w:rFonts w:ascii="Arial" w:eastAsiaTheme="minorHAnsi" w:hAnsi="Arial" w:cs="Arial"/>
        </w:rPr>
      </w:pPr>
      <w:r w:rsidRPr="00436969">
        <w:rPr>
          <w:rFonts w:ascii="Arial" w:hAnsi="Arial" w:cs="Arial"/>
          <w:color w:val="000000"/>
          <w:lang w:val="en"/>
        </w:rPr>
        <w:t xml:space="preserve">Gill is currently Chair of Public Services Staff Commission in Wales and has worked in the public sector for </w:t>
      </w:r>
      <w:r w:rsidRPr="00DB4573">
        <w:rPr>
          <w:rFonts w:ascii="Arial" w:hAnsi="Arial" w:cs="Arial"/>
          <w:lang w:val="en"/>
        </w:rPr>
        <w:t xml:space="preserve">most of her career. </w:t>
      </w:r>
      <w:r w:rsidRPr="00436969">
        <w:rPr>
          <w:rFonts w:ascii="Arial" w:hAnsi="Arial" w:cs="Arial"/>
          <w:color w:val="000000"/>
          <w:lang w:val="en"/>
        </w:rPr>
        <w:t xml:space="preserve">She is a qualified chartered accountant and held a number of senior positions in the former Audit Commission and the Wales Audit Office. She has more recently undertaken a wide variety of key roles across the public sector in Wales including Deputy Chief Executive, Director of Resources and statutory Section 151 officer and other Director roles in both the Local Government and the Health sectors. Gill has served on Housing Association Boards and CIPFA Council, and </w:t>
      </w:r>
      <w:proofErr w:type="spellStart"/>
      <w:r w:rsidRPr="00436969">
        <w:rPr>
          <w:rFonts w:ascii="Arial" w:hAnsi="Arial" w:cs="Arial"/>
          <w:color w:val="000000"/>
          <w:lang w:val="en"/>
        </w:rPr>
        <w:t>specialises</w:t>
      </w:r>
      <w:proofErr w:type="spellEnd"/>
      <w:r w:rsidRPr="00436969">
        <w:rPr>
          <w:rFonts w:ascii="Arial" w:hAnsi="Arial" w:cs="Arial"/>
          <w:color w:val="000000"/>
          <w:lang w:val="en"/>
        </w:rPr>
        <w:t xml:space="preserve"> in corporate governance, peer review and </w:t>
      </w:r>
      <w:proofErr w:type="spellStart"/>
      <w:r w:rsidRPr="00436969">
        <w:rPr>
          <w:rFonts w:ascii="Arial" w:hAnsi="Arial" w:cs="Arial"/>
          <w:color w:val="000000"/>
          <w:lang w:val="en"/>
        </w:rPr>
        <w:t>organisational</w:t>
      </w:r>
      <w:proofErr w:type="spellEnd"/>
      <w:r w:rsidRPr="00436969">
        <w:rPr>
          <w:rFonts w:ascii="Arial" w:hAnsi="Arial" w:cs="Arial"/>
          <w:color w:val="000000"/>
          <w:lang w:val="en"/>
        </w:rPr>
        <w:t xml:space="preserve"> turnaround.</w:t>
      </w:r>
    </w:p>
    <w:p w:rsidR="00436969" w:rsidRPr="00AE7BB1" w:rsidRDefault="00436969" w:rsidP="00E73D2B">
      <w:pPr>
        <w:jc w:val="both"/>
        <w:rPr>
          <w:rFonts w:ascii="Arial" w:hAnsi="Arial" w:cs="Arial"/>
          <w:b/>
          <w:bCs/>
        </w:rPr>
      </w:pPr>
    </w:p>
    <w:p w:rsidR="00E73D2B" w:rsidRPr="00AE7BB1" w:rsidRDefault="00E73D2B" w:rsidP="00E73D2B">
      <w:pPr>
        <w:jc w:val="both"/>
      </w:pPr>
      <w:r w:rsidRPr="00AE7BB1">
        <w:rPr>
          <w:rFonts w:ascii="Arial" w:hAnsi="Arial" w:cs="Arial"/>
          <w:b/>
          <w:bCs/>
        </w:rPr>
        <w:t xml:space="preserve">Professor Ceri Phillips </w:t>
      </w:r>
    </w:p>
    <w:p w:rsidR="00E73D2B" w:rsidRPr="00AE7BB1" w:rsidRDefault="00E73D2B" w:rsidP="00E73D2B">
      <w:pPr>
        <w:jc w:val="both"/>
      </w:pPr>
      <w:r w:rsidRPr="00AE7BB1">
        <w:rPr>
          <w:rFonts w:ascii="Arial" w:hAnsi="Arial" w:cs="Arial"/>
        </w:rPr>
        <w:t xml:space="preserve">Ceri is Head of the College of Human and Health Sciences at Swansea University and Professor of Health Economics at Swansea Centre for Health Economics. He is the University non-officer member of ABMU Health Board and been heavily involved in the development of the ARCH Programme and the current Chair of Council of Deans of Health Wales. He is a member of the Ministerial Taskforce on Primary Care Workforce in Wales. He sat on the Panel commissioned by the Minister of Health and Social Services to review the NHS Workforce in Wales and was a member of the Panel that undertook the Review of Health Professions Education Investment in Wales in 2015, along with the Williams review that has led to the establishment of Health Education and Improvement Wales. He was also co-lead of the Review of the appraisal of orphan and ultra-orphan medicines in Wales in 2014. </w:t>
      </w:r>
    </w:p>
    <w:p w:rsidR="001F2187" w:rsidRPr="00AE7BB1" w:rsidRDefault="001F2187" w:rsidP="001F2187">
      <w:pPr>
        <w:jc w:val="both"/>
        <w:rPr>
          <w:rFonts w:ascii="Arial" w:hAnsi="Arial" w:cs="Arial"/>
          <w:lang w:eastAsia="en-US"/>
        </w:rPr>
      </w:pPr>
    </w:p>
    <w:p w:rsidR="001F2187" w:rsidRPr="00AE7BB1" w:rsidRDefault="001F2187" w:rsidP="001F2187">
      <w:pPr>
        <w:jc w:val="both"/>
        <w:rPr>
          <w:rFonts w:ascii="Arial" w:hAnsi="Arial" w:cs="Arial"/>
          <w:b/>
          <w:lang w:eastAsia="en-US"/>
        </w:rPr>
      </w:pPr>
    </w:p>
    <w:p w:rsidR="001F2187" w:rsidRPr="00AE7BB1" w:rsidRDefault="001F2187" w:rsidP="001F2187">
      <w:pPr>
        <w:jc w:val="both"/>
        <w:rPr>
          <w:rFonts w:ascii="Arial" w:hAnsi="Arial" w:cs="Arial"/>
          <w:b/>
          <w:lang w:eastAsia="en-US"/>
        </w:rPr>
      </w:pPr>
    </w:p>
    <w:p w:rsidR="001F2187" w:rsidRPr="00AE7BB1" w:rsidRDefault="001F2187" w:rsidP="001F2187">
      <w:pPr>
        <w:spacing w:after="200" w:line="276" w:lineRule="auto"/>
        <w:rPr>
          <w:rFonts w:ascii="Arial" w:eastAsiaTheme="minorHAnsi" w:hAnsi="Arial" w:cs="Arial"/>
          <w:lang w:eastAsia="en-US"/>
        </w:rPr>
      </w:pPr>
    </w:p>
    <w:p w:rsidR="001F2187" w:rsidRPr="00AE7BB1" w:rsidRDefault="001F2187" w:rsidP="001F2187">
      <w:pPr>
        <w:spacing w:after="200" w:line="276" w:lineRule="auto"/>
        <w:rPr>
          <w:rFonts w:ascii="Arial" w:eastAsiaTheme="minorHAnsi" w:hAnsi="Arial" w:cs="Arial"/>
          <w:lang w:eastAsia="en-US"/>
        </w:rPr>
      </w:pPr>
    </w:p>
    <w:p w:rsidR="001F2187" w:rsidRPr="00AE7BB1" w:rsidRDefault="001F2187" w:rsidP="008B443D">
      <w:pPr>
        <w:rPr>
          <w:rFonts w:ascii="Arial" w:eastAsiaTheme="minorHAnsi" w:hAnsi="Arial" w:cs="Arial"/>
          <w:lang w:eastAsia="en-US"/>
        </w:rPr>
      </w:pPr>
    </w:p>
    <w:p w:rsidR="008B443D" w:rsidRPr="00AE7BB1" w:rsidRDefault="008B443D" w:rsidP="008B443D">
      <w:pPr>
        <w:pStyle w:val="m3749531994244010609m6911714846986804557gmail-msonormal"/>
        <w:spacing w:before="0" w:beforeAutospacing="0" w:after="0" w:afterAutospacing="0"/>
        <w:jc w:val="both"/>
        <w:rPr>
          <w:rFonts w:ascii="Arial" w:hAnsi="Arial" w:cs="Arial"/>
          <w:b/>
          <w:bCs/>
        </w:rPr>
      </w:pPr>
    </w:p>
    <w:p w:rsidR="008B443D" w:rsidRPr="00AE7BB1" w:rsidRDefault="008B443D" w:rsidP="008B443D">
      <w:pPr>
        <w:pStyle w:val="m3749531994244010609m6911714846986804557gmail-msonormal"/>
        <w:spacing w:before="0" w:beforeAutospacing="0" w:after="0" w:afterAutospacing="0"/>
        <w:jc w:val="both"/>
        <w:rPr>
          <w:rFonts w:ascii="Arial" w:hAnsi="Arial" w:cs="Arial"/>
          <w:b/>
          <w:bCs/>
        </w:rPr>
      </w:pPr>
    </w:p>
    <w:p w:rsidR="008B443D" w:rsidRPr="00AE7BB1" w:rsidRDefault="008B443D" w:rsidP="008B443D">
      <w:pPr>
        <w:pStyle w:val="m3749531994244010609m6911714846986804557gmail-msonormal"/>
        <w:spacing w:before="0" w:beforeAutospacing="0" w:after="0" w:afterAutospacing="0"/>
        <w:jc w:val="both"/>
        <w:rPr>
          <w:rFonts w:ascii="Arial" w:hAnsi="Arial" w:cs="Arial"/>
          <w:b/>
          <w:bCs/>
        </w:rPr>
      </w:pPr>
      <w:r w:rsidRPr="00AE7BB1">
        <w:rPr>
          <w:rFonts w:ascii="Arial" w:hAnsi="Arial" w:cs="Arial"/>
          <w:b/>
          <w:bCs/>
        </w:rPr>
        <w:lastRenderedPageBreak/>
        <w:t>Dr Heidi Phillips</w:t>
      </w:r>
    </w:p>
    <w:p w:rsidR="001F2187" w:rsidRPr="00AE7BB1" w:rsidRDefault="008B443D" w:rsidP="008B443D">
      <w:pPr>
        <w:pStyle w:val="m3749531994244010609m6911714846986804557gmail-msonormal"/>
        <w:spacing w:before="0" w:beforeAutospacing="0" w:after="0" w:afterAutospacing="0"/>
        <w:jc w:val="both"/>
        <w:rPr>
          <w:rFonts w:ascii="Arial" w:hAnsi="Arial" w:cs="Arial"/>
        </w:rPr>
      </w:pPr>
      <w:r w:rsidRPr="00AE7BB1">
        <w:rPr>
          <w:rFonts w:ascii="Arial" w:hAnsi="Arial" w:cs="Arial"/>
        </w:rPr>
        <w:t xml:space="preserve">Heidi has been a GP in South Wales since 2001 and is currently Associate Professor/Admissions Director for the Graduate Entry Medicine and Physician Associate programmes at Swansea University Medical School. She is a Fellow of the Academy of Medical Educators and a Senior Fellow of the Higher Education Academy. Heidi has a special interest in recruitment and retention of GPs in Wales and is leading on the development of a Primary Care Academy. Passionate about widening access to medical school, she sits on the Medical Schools Council Selection Alliance Board and is leading on several equality/disability </w:t>
      </w:r>
      <w:proofErr w:type="spellStart"/>
      <w:r w:rsidRPr="00AE7BB1">
        <w:rPr>
          <w:rFonts w:ascii="Arial" w:hAnsi="Arial" w:cs="Arial"/>
        </w:rPr>
        <w:t>workstreams</w:t>
      </w:r>
      <w:proofErr w:type="spellEnd"/>
      <w:r w:rsidRPr="00AE7BB1">
        <w:rPr>
          <w:rFonts w:ascii="Arial" w:hAnsi="Arial" w:cs="Arial"/>
        </w:rPr>
        <w:t>. </w:t>
      </w:r>
    </w:p>
    <w:p w:rsidR="008B443D" w:rsidRPr="00AE7BB1" w:rsidRDefault="008B443D" w:rsidP="008B443D">
      <w:pPr>
        <w:pStyle w:val="m3749531994244010609m6911714846986804557gmail-msonormal"/>
        <w:spacing w:before="0" w:beforeAutospacing="0" w:after="0" w:afterAutospacing="0"/>
        <w:jc w:val="both"/>
      </w:pPr>
    </w:p>
    <w:p w:rsidR="00DC3879" w:rsidRPr="00AE7BB1" w:rsidRDefault="003944FB" w:rsidP="001F2187">
      <w:pPr>
        <w:spacing w:after="200" w:line="276" w:lineRule="auto"/>
        <w:rPr>
          <w:rFonts w:ascii="Arial" w:eastAsiaTheme="minorHAnsi" w:hAnsi="Arial" w:cs="Arial"/>
          <w:lang w:eastAsia="en-US"/>
        </w:rPr>
      </w:pPr>
      <w:r w:rsidRPr="00AE7BB1">
        <w:rPr>
          <w:rFonts w:ascii="Arial" w:eastAsiaTheme="minorHAnsi" w:hAnsi="Arial" w:cs="Arial"/>
          <w:lang w:eastAsia="en-US"/>
        </w:rPr>
        <w:t xml:space="preserve">All Independent Board members will </w:t>
      </w:r>
      <w:r w:rsidR="00DC3879" w:rsidRPr="00AE7BB1">
        <w:rPr>
          <w:rFonts w:ascii="Arial" w:eastAsiaTheme="minorHAnsi" w:hAnsi="Arial" w:cs="Arial"/>
          <w:lang w:eastAsia="en-US"/>
        </w:rPr>
        <w:t>take up appointment in February and tenures have been staggered with members being o</w:t>
      </w:r>
      <w:r w:rsidRPr="00AE7BB1">
        <w:rPr>
          <w:rFonts w:ascii="Arial" w:eastAsiaTheme="minorHAnsi" w:hAnsi="Arial" w:cs="Arial"/>
          <w:lang w:eastAsia="en-US"/>
        </w:rPr>
        <w:t>ffered two or three year terms</w:t>
      </w:r>
      <w:r w:rsidR="00DC3879" w:rsidRPr="00AE7BB1">
        <w:rPr>
          <w:rFonts w:ascii="Arial" w:eastAsiaTheme="minorHAnsi" w:hAnsi="Arial" w:cs="Arial"/>
          <w:lang w:eastAsia="en-US"/>
        </w:rPr>
        <w:t xml:space="preserve">. </w:t>
      </w:r>
    </w:p>
    <w:p w:rsidR="001F2187" w:rsidRPr="00AE7BB1" w:rsidRDefault="001F2187" w:rsidP="001F2187">
      <w:pPr>
        <w:spacing w:after="200" w:line="276" w:lineRule="auto"/>
        <w:rPr>
          <w:rFonts w:ascii="Arial" w:eastAsiaTheme="minorHAnsi" w:hAnsi="Arial" w:cs="Arial"/>
          <w:lang w:eastAsia="en-US"/>
        </w:rPr>
      </w:pPr>
      <w:r w:rsidRPr="00AE7BB1">
        <w:rPr>
          <w:rFonts w:ascii="Arial" w:eastAsiaTheme="minorHAnsi" w:hAnsi="Arial" w:cs="Arial"/>
          <w:lang w:eastAsia="en-US"/>
        </w:rPr>
        <w:t xml:space="preserve">Following a request from the Chair and Chief Executive, I have also agreed to a change in some of the dates for the new organisation’s establishment. In the first six months of the 2018/19 financial year, HEIW will now operate in shadow form. The advice from my Programme Board and the HEIW leadership has been that a six month shadow period would allow the new organisation to develop its governance and operational processes, and to work with staff and stakeholders to prepare for the important work ahead. </w:t>
      </w:r>
    </w:p>
    <w:p w:rsidR="001F2187" w:rsidRPr="001F2187" w:rsidRDefault="001F2187" w:rsidP="001F2187">
      <w:pPr>
        <w:spacing w:after="200" w:line="276" w:lineRule="auto"/>
        <w:rPr>
          <w:rFonts w:ascii="Arial" w:eastAsiaTheme="minorHAnsi" w:hAnsi="Arial" w:cs="Arial"/>
          <w:lang w:eastAsia="en-US"/>
        </w:rPr>
      </w:pPr>
    </w:p>
    <w:p w:rsidR="001D6E10" w:rsidRPr="0038780B" w:rsidRDefault="001D6E10" w:rsidP="001D6E10">
      <w:pPr>
        <w:spacing w:line="276" w:lineRule="auto"/>
        <w:rPr>
          <w:rFonts w:ascii="Arial" w:eastAsiaTheme="minorHAnsi" w:hAnsi="Arial" w:cs="Arial"/>
          <w:bCs/>
          <w:lang w:eastAsia="en-US"/>
        </w:rPr>
      </w:pPr>
    </w:p>
    <w:sectPr w:rsidR="001D6E10" w:rsidRPr="0038780B" w:rsidSect="003915B4">
      <w:pgSz w:w="11906" w:h="16838"/>
      <w:pgMar w:top="1440" w:right="1466"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73" w:rsidRDefault="00DB4573">
      <w:r>
        <w:separator/>
      </w:r>
    </w:p>
  </w:endnote>
  <w:endnote w:type="continuationSeparator" w:id="0">
    <w:p w:rsidR="00DB4573" w:rsidRDefault="00DB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73" w:rsidRDefault="00DB4573">
      <w:r>
        <w:separator/>
      </w:r>
    </w:p>
  </w:footnote>
  <w:footnote w:type="continuationSeparator" w:id="0">
    <w:p w:rsidR="00DB4573" w:rsidRDefault="00DB4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78BF"/>
    <w:multiLevelType w:val="hybridMultilevel"/>
    <w:tmpl w:val="F30C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F94450"/>
    <w:multiLevelType w:val="hybridMultilevel"/>
    <w:tmpl w:val="EEE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7B"/>
    <w:rsid w:val="000055EB"/>
    <w:rsid w:val="000148AF"/>
    <w:rsid w:val="0002059D"/>
    <w:rsid w:val="00020B23"/>
    <w:rsid w:val="00041173"/>
    <w:rsid w:val="00043BF9"/>
    <w:rsid w:val="00052980"/>
    <w:rsid w:val="0006574D"/>
    <w:rsid w:val="00074589"/>
    <w:rsid w:val="00074C96"/>
    <w:rsid w:val="00084C0A"/>
    <w:rsid w:val="000916B5"/>
    <w:rsid w:val="00095C4C"/>
    <w:rsid w:val="00096BE5"/>
    <w:rsid w:val="000A48F8"/>
    <w:rsid w:val="000A53E2"/>
    <w:rsid w:val="000C124F"/>
    <w:rsid w:val="000C1445"/>
    <w:rsid w:val="000C4D3B"/>
    <w:rsid w:val="000C6730"/>
    <w:rsid w:val="000D1C0F"/>
    <w:rsid w:val="000D6899"/>
    <w:rsid w:val="000E286A"/>
    <w:rsid w:val="000E34EF"/>
    <w:rsid w:val="000E4F5B"/>
    <w:rsid w:val="000E586C"/>
    <w:rsid w:val="000E6411"/>
    <w:rsid w:val="000F5CAC"/>
    <w:rsid w:val="00100FA4"/>
    <w:rsid w:val="00113869"/>
    <w:rsid w:val="00132634"/>
    <w:rsid w:val="00133DAA"/>
    <w:rsid w:val="00151FF5"/>
    <w:rsid w:val="00152CBD"/>
    <w:rsid w:val="0016141D"/>
    <w:rsid w:val="00165D70"/>
    <w:rsid w:val="00166407"/>
    <w:rsid w:val="001666AF"/>
    <w:rsid w:val="001724F8"/>
    <w:rsid w:val="001822BE"/>
    <w:rsid w:val="001A51DB"/>
    <w:rsid w:val="001B7C95"/>
    <w:rsid w:val="001C7A7F"/>
    <w:rsid w:val="001D5859"/>
    <w:rsid w:val="001D6E10"/>
    <w:rsid w:val="001F2187"/>
    <w:rsid w:val="001F324B"/>
    <w:rsid w:val="001F37AC"/>
    <w:rsid w:val="001F6F0A"/>
    <w:rsid w:val="002020BA"/>
    <w:rsid w:val="00205DF8"/>
    <w:rsid w:val="00207C3B"/>
    <w:rsid w:val="00210CA0"/>
    <w:rsid w:val="00217DB8"/>
    <w:rsid w:val="002343C5"/>
    <w:rsid w:val="00236A5C"/>
    <w:rsid w:val="0024056E"/>
    <w:rsid w:val="00240B3D"/>
    <w:rsid w:val="00241952"/>
    <w:rsid w:val="002422A8"/>
    <w:rsid w:val="00242564"/>
    <w:rsid w:val="002520FD"/>
    <w:rsid w:val="00252EB7"/>
    <w:rsid w:val="0026551D"/>
    <w:rsid w:val="00266C1C"/>
    <w:rsid w:val="00277431"/>
    <w:rsid w:val="00277550"/>
    <w:rsid w:val="00284058"/>
    <w:rsid w:val="00284811"/>
    <w:rsid w:val="0029402D"/>
    <w:rsid w:val="002B24C8"/>
    <w:rsid w:val="002B4321"/>
    <w:rsid w:val="002C293D"/>
    <w:rsid w:val="002C49AD"/>
    <w:rsid w:val="002D3533"/>
    <w:rsid w:val="002E4F3B"/>
    <w:rsid w:val="002E613F"/>
    <w:rsid w:val="002E6BF8"/>
    <w:rsid w:val="0030111E"/>
    <w:rsid w:val="00303A37"/>
    <w:rsid w:val="00306C56"/>
    <w:rsid w:val="00322476"/>
    <w:rsid w:val="00337116"/>
    <w:rsid w:val="003434C0"/>
    <w:rsid w:val="003435BD"/>
    <w:rsid w:val="00343959"/>
    <w:rsid w:val="00346DBC"/>
    <w:rsid w:val="003474F1"/>
    <w:rsid w:val="00352220"/>
    <w:rsid w:val="0035465F"/>
    <w:rsid w:val="00355511"/>
    <w:rsid w:val="00370082"/>
    <w:rsid w:val="0037034E"/>
    <w:rsid w:val="003703CF"/>
    <w:rsid w:val="0037422C"/>
    <w:rsid w:val="003807CA"/>
    <w:rsid w:val="003823F1"/>
    <w:rsid w:val="00382F5E"/>
    <w:rsid w:val="00383A38"/>
    <w:rsid w:val="0038622E"/>
    <w:rsid w:val="0038698C"/>
    <w:rsid w:val="0038780B"/>
    <w:rsid w:val="003915B4"/>
    <w:rsid w:val="003944FB"/>
    <w:rsid w:val="0039768D"/>
    <w:rsid w:val="003A22C8"/>
    <w:rsid w:val="003B0B93"/>
    <w:rsid w:val="003B202E"/>
    <w:rsid w:val="003B2F20"/>
    <w:rsid w:val="003B52B4"/>
    <w:rsid w:val="003C49EE"/>
    <w:rsid w:val="003D1697"/>
    <w:rsid w:val="003D4249"/>
    <w:rsid w:val="003E363E"/>
    <w:rsid w:val="003F2C06"/>
    <w:rsid w:val="003F448B"/>
    <w:rsid w:val="003F67F1"/>
    <w:rsid w:val="004009AA"/>
    <w:rsid w:val="00401535"/>
    <w:rsid w:val="00403BAE"/>
    <w:rsid w:val="00415ADA"/>
    <w:rsid w:val="0042422C"/>
    <w:rsid w:val="00427BE3"/>
    <w:rsid w:val="0043037C"/>
    <w:rsid w:val="004337F7"/>
    <w:rsid w:val="00436969"/>
    <w:rsid w:val="00444A15"/>
    <w:rsid w:val="00446AF9"/>
    <w:rsid w:val="0045036C"/>
    <w:rsid w:val="00461F5F"/>
    <w:rsid w:val="0046498A"/>
    <w:rsid w:val="00467904"/>
    <w:rsid w:val="00474CEE"/>
    <w:rsid w:val="00480212"/>
    <w:rsid w:val="00481D53"/>
    <w:rsid w:val="00491754"/>
    <w:rsid w:val="004943D5"/>
    <w:rsid w:val="00496B20"/>
    <w:rsid w:val="004B68BD"/>
    <w:rsid w:val="004C4AE3"/>
    <w:rsid w:val="004D2B82"/>
    <w:rsid w:val="004D3488"/>
    <w:rsid w:val="004D39A1"/>
    <w:rsid w:val="004D404D"/>
    <w:rsid w:val="004D45A5"/>
    <w:rsid w:val="004D78AF"/>
    <w:rsid w:val="004E06E2"/>
    <w:rsid w:val="004E6723"/>
    <w:rsid w:val="004F12EA"/>
    <w:rsid w:val="004F277B"/>
    <w:rsid w:val="004F2FC0"/>
    <w:rsid w:val="0050247E"/>
    <w:rsid w:val="0051181A"/>
    <w:rsid w:val="00515DA9"/>
    <w:rsid w:val="00520564"/>
    <w:rsid w:val="0052209B"/>
    <w:rsid w:val="005222BF"/>
    <w:rsid w:val="00523850"/>
    <w:rsid w:val="0052757B"/>
    <w:rsid w:val="00532FFD"/>
    <w:rsid w:val="005332D6"/>
    <w:rsid w:val="00533519"/>
    <w:rsid w:val="00547CC6"/>
    <w:rsid w:val="005545D9"/>
    <w:rsid w:val="00562360"/>
    <w:rsid w:val="0057449A"/>
    <w:rsid w:val="00576249"/>
    <w:rsid w:val="00581DDD"/>
    <w:rsid w:val="0058370A"/>
    <w:rsid w:val="00584F30"/>
    <w:rsid w:val="0059325F"/>
    <w:rsid w:val="00593DD0"/>
    <w:rsid w:val="00597375"/>
    <w:rsid w:val="005A674C"/>
    <w:rsid w:val="005A70EF"/>
    <w:rsid w:val="005B741F"/>
    <w:rsid w:val="005C2014"/>
    <w:rsid w:val="005D1EB5"/>
    <w:rsid w:val="005F2C58"/>
    <w:rsid w:val="00606F29"/>
    <w:rsid w:val="00610C1C"/>
    <w:rsid w:val="0061145A"/>
    <w:rsid w:val="00624D87"/>
    <w:rsid w:val="00626493"/>
    <w:rsid w:val="00631D73"/>
    <w:rsid w:val="00642C03"/>
    <w:rsid w:val="006458A0"/>
    <w:rsid w:val="00645F5E"/>
    <w:rsid w:val="006466E2"/>
    <w:rsid w:val="00646AFC"/>
    <w:rsid w:val="00654A4D"/>
    <w:rsid w:val="0065647C"/>
    <w:rsid w:val="0066589D"/>
    <w:rsid w:val="0067378A"/>
    <w:rsid w:val="00677D55"/>
    <w:rsid w:val="00684529"/>
    <w:rsid w:val="00686702"/>
    <w:rsid w:val="00693AAE"/>
    <w:rsid w:val="00696998"/>
    <w:rsid w:val="006A2605"/>
    <w:rsid w:val="006A652A"/>
    <w:rsid w:val="006B08F6"/>
    <w:rsid w:val="006B412E"/>
    <w:rsid w:val="006B4912"/>
    <w:rsid w:val="006B6BBA"/>
    <w:rsid w:val="006C51AA"/>
    <w:rsid w:val="006D6811"/>
    <w:rsid w:val="006E1934"/>
    <w:rsid w:val="006E1D98"/>
    <w:rsid w:val="006E262C"/>
    <w:rsid w:val="006E36B4"/>
    <w:rsid w:val="006E6572"/>
    <w:rsid w:val="00705935"/>
    <w:rsid w:val="0070708B"/>
    <w:rsid w:val="0071359E"/>
    <w:rsid w:val="00715F08"/>
    <w:rsid w:val="0072072F"/>
    <w:rsid w:val="0072500A"/>
    <w:rsid w:val="00733BB9"/>
    <w:rsid w:val="007368C5"/>
    <w:rsid w:val="00742784"/>
    <w:rsid w:val="007612E6"/>
    <w:rsid w:val="00782596"/>
    <w:rsid w:val="00782858"/>
    <w:rsid w:val="00786277"/>
    <w:rsid w:val="00787210"/>
    <w:rsid w:val="00790249"/>
    <w:rsid w:val="0079090B"/>
    <w:rsid w:val="007944BA"/>
    <w:rsid w:val="007A40E3"/>
    <w:rsid w:val="007A5875"/>
    <w:rsid w:val="007A5D96"/>
    <w:rsid w:val="007A74C6"/>
    <w:rsid w:val="007B203C"/>
    <w:rsid w:val="007B4E87"/>
    <w:rsid w:val="007B63CD"/>
    <w:rsid w:val="007C38D7"/>
    <w:rsid w:val="007C5FB1"/>
    <w:rsid w:val="007D0388"/>
    <w:rsid w:val="007D150F"/>
    <w:rsid w:val="007D6F34"/>
    <w:rsid w:val="007D704C"/>
    <w:rsid w:val="007D770F"/>
    <w:rsid w:val="007E08E8"/>
    <w:rsid w:val="007E6BEB"/>
    <w:rsid w:val="007F03D2"/>
    <w:rsid w:val="007F60FD"/>
    <w:rsid w:val="007F673A"/>
    <w:rsid w:val="007F6993"/>
    <w:rsid w:val="007F6DDA"/>
    <w:rsid w:val="0080240C"/>
    <w:rsid w:val="00811138"/>
    <w:rsid w:val="00814AA3"/>
    <w:rsid w:val="0081563F"/>
    <w:rsid w:val="008167AE"/>
    <w:rsid w:val="00831F0F"/>
    <w:rsid w:val="00832A6E"/>
    <w:rsid w:val="008429B0"/>
    <w:rsid w:val="008430F7"/>
    <w:rsid w:val="0084381F"/>
    <w:rsid w:val="008479B9"/>
    <w:rsid w:val="0085094C"/>
    <w:rsid w:val="008576FA"/>
    <w:rsid w:val="00870D93"/>
    <w:rsid w:val="0087324B"/>
    <w:rsid w:val="00876552"/>
    <w:rsid w:val="00880886"/>
    <w:rsid w:val="00884E4D"/>
    <w:rsid w:val="00885FFA"/>
    <w:rsid w:val="00892BCA"/>
    <w:rsid w:val="008A7277"/>
    <w:rsid w:val="008B184E"/>
    <w:rsid w:val="008B443D"/>
    <w:rsid w:val="008B4A25"/>
    <w:rsid w:val="008C014D"/>
    <w:rsid w:val="008C10AD"/>
    <w:rsid w:val="008C10EF"/>
    <w:rsid w:val="008C35A0"/>
    <w:rsid w:val="008C7058"/>
    <w:rsid w:val="008D2377"/>
    <w:rsid w:val="008D3BC4"/>
    <w:rsid w:val="008D6E12"/>
    <w:rsid w:val="008E181F"/>
    <w:rsid w:val="008F1A91"/>
    <w:rsid w:val="008F1E3D"/>
    <w:rsid w:val="00907463"/>
    <w:rsid w:val="00910475"/>
    <w:rsid w:val="00911554"/>
    <w:rsid w:val="00920464"/>
    <w:rsid w:val="009223EF"/>
    <w:rsid w:val="009238E7"/>
    <w:rsid w:val="00925131"/>
    <w:rsid w:val="00926289"/>
    <w:rsid w:val="009367C8"/>
    <w:rsid w:val="00937DD7"/>
    <w:rsid w:val="00947002"/>
    <w:rsid w:val="0095696B"/>
    <w:rsid w:val="00972A52"/>
    <w:rsid w:val="00972A67"/>
    <w:rsid w:val="00976DA0"/>
    <w:rsid w:val="009937FF"/>
    <w:rsid w:val="00993F70"/>
    <w:rsid w:val="00994774"/>
    <w:rsid w:val="009B532C"/>
    <w:rsid w:val="009B5EC2"/>
    <w:rsid w:val="009B747B"/>
    <w:rsid w:val="009C0201"/>
    <w:rsid w:val="009C2038"/>
    <w:rsid w:val="009C5517"/>
    <w:rsid w:val="009E26C4"/>
    <w:rsid w:val="009E3B3B"/>
    <w:rsid w:val="00A078D6"/>
    <w:rsid w:val="00A143FF"/>
    <w:rsid w:val="00A214AE"/>
    <w:rsid w:val="00A231DF"/>
    <w:rsid w:val="00A27F33"/>
    <w:rsid w:val="00A33BE2"/>
    <w:rsid w:val="00A37448"/>
    <w:rsid w:val="00A502B6"/>
    <w:rsid w:val="00A51D45"/>
    <w:rsid w:val="00A67B43"/>
    <w:rsid w:val="00A73AD0"/>
    <w:rsid w:val="00A75D5D"/>
    <w:rsid w:val="00A80C90"/>
    <w:rsid w:val="00A863DA"/>
    <w:rsid w:val="00A93095"/>
    <w:rsid w:val="00A95852"/>
    <w:rsid w:val="00AA6155"/>
    <w:rsid w:val="00AA62D3"/>
    <w:rsid w:val="00AB0641"/>
    <w:rsid w:val="00AB0949"/>
    <w:rsid w:val="00AB38D5"/>
    <w:rsid w:val="00AB3A21"/>
    <w:rsid w:val="00AC1231"/>
    <w:rsid w:val="00AE1BE1"/>
    <w:rsid w:val="00AE2762"/>
    <w:rsid w:val="00AE73F1"/>
    <w:rsid w:val="00AE7BB1"/>
    <w:rsid w:val="00AE7F5B"/>
    <w:rsid w:val="00AF29D0"/>
    <w:rsid w:val="00AF5BBB"/>
    <w:rsid w:val="00B07A34"/>
    <w:rsid w:val="00B11B77"/>
    <w:rsid w:val="00B124FA"/>
    <w:rsid w:val="00B2255E"/>
    <w:rsid w:val="00B35FAA"/>
    <w:rsid w:val="00B402C1"/>
    <w:rsid w:val="00B40FF9"/>
    <w:rsid w:val="00B45AC4"/>
    <w:rsid w:val="00B47408"/>
    <w:rsid w:val="00B50583"/>
    <w:rsid w:val="00B57BCE"/>
    <w:rsid w:val="00B62179"/>
    <w:rsid w:val="00B71E64"/>
    <w:rsid w:val="00B82976"/>
    <w:rsid w:val="00B86BE9"/>
    <w:rsid w:val="00B8798B"/>
    <w:rsid w:val="00B87F1A"/>
    <w:rsid w:val="00B92D02"/>
    <w:rsid w:val="00BA0D33"/>
    <w:rsid w:val="00BA3B64"/>
    <w:rsid w:val="00BB3101"/>
    <w:rsid w:val="00BB32C2"/>
    <w:rsid w:val="00BB3B07"/>
    <w:rsid w:val="00BC1BB0"/>
    <w:rsid w:val="00BC3935"/>
    <w:rsid w:val="00BC653A"/>
    <w:rsid w:val="00BE554D"/>
    <w:rsid w:val="00BF052D"/>
    <w:rsid w:val="00C00708"/>
    <w:rsid w:val="00C068EB"/>
    <w:rsid w:val="00C104DF"/>
    <w:rsid w:val="00C122B8"/>
    <w:rsid w:val="00C14BD5"/>
    <w:rsid w:val="00C15740"/>
    <w:rsid w:val="00C25F69"/>
    <w:rsid w:val="00C335A9"/>
    <w:rsid w:val="00C352F7"/>
    <w:rsid w:val="00C5358F"/>
    <w:rsid w:val="00C56891"/>
    <w:rsid w:val="00C573BC"/>
    <w:rsid w:val="00C631D0"/>
    <w:rsid w:val="00C64109"/>
    <w:rsid w:val="00C8362D"/>
    <w:rsid w:val="00C91C5F"/>
    <w:rsid w:val="00CA0499"/>
    <w:rsid w:val="00CA236A"/>
    <w:rsid w:val="00CA567F"/>
    <w:rsid w:val="00CB1028"/>
    <w:rsid w:val="00CC43BD"/>
    <w:rsid w:val="00CC5B23"/>
    <w:rsid w:val="00CE44CB"/>
    <w:rsid w:val="00CE48C9"/>
    <w:rsid w:val="00CF135E"/>
    <w:rsid w:val="00CF5357"/>
    <w:rsid w:val="00D07C13"/>
    <w:rsid w:val="00D1054A"/>
    <w:rsid w:val="00D11202"/>
    <w:rsid w:val="00D11A37"/>
    <w:rsid w:val="00D14F5B"/>
    <w:rsid w:val="00D2174E"/>
    <w:rsid w:val="00D26034"/>
    <w:rsid w:val="00D26529"/>
    <w:rsid w:val="00D3476C"/>
    <w:rsid w:val="00D36C39"/>
    <w:rsid w:val="00D36D1D"/>
    <w:rsid w:val="00D41F0B"/>
    <w:rsid w:val="00D423BE"/>
    <w:rsid w:val="00D43770"/>
    <w:rsid w:val="00D611F6"/>
    <w:rsid w:val="00D66E58"/>
    <w:rsid w:val="00D67EE8"/>
    <w:rsid w:val="00D711F7"/>
    <w:rsid w:val="00D7241A"/>
    <w:rsid w:val="00D73E70"/>
    <w:rsid w:val="00D80DEF"/>
    <w:rsid w:val="00D83FD1"/>
    <w:rsid w:val="00D94A67"/>
    <w:rsid w:val="00DA1E36"/>
    <w:rsid w:val="00DA7529"/>
    <w:rsid w:val="00DB05BB"/>
    <w:rsid w:val="00DB27C3"/>
    <w:rsid w:val="00DB4573"/>
    <w:rsid w:val="00DB4BF2"/>
    <w:rsid w:val="00DB7DD4"/>
    <w:rsid w:val="00DC3879"/>
    <w:rsid w:val="00DD26FA"/>
    <w:rsid w:val="00DD7EB7"/>
    <w:rsid w:val="00DE3790"/>
    <w:rsid w:val="00DE3972"/>
    <w:rsid w:val="00DF12DD"/>
    <w:rsid w:val="00DF53B8"/>
    <w:rsid w:val="00E159DB"/>
    <w:rsid w:val="00E207F0"/>
    <w:rsid w:val="00E24087"/>
    <w:rsid w:val="00E2493E"/>
    <w:rsid w:val="00E37CD0"/>
    <w:rsid w:val="00E43519"/>
    <w:rsid w:val="00E538DD"/>
    <w:rsid w:val="00E552F9"/>
    <w:rsid w:val="00E600CE"/>
    <w:rsid w:val="00E61755"/>
    <w:rsid w:val="00E64141"/>
    <w:rsid w:val="00E73CB8"/>
    <w:rsid w:val="00E73D2B"/>
    <w:rsid w:val="00E925FD"/>
    <w:rsid w:val="00E927CD"/>
    <w:rsid w:val="00E94B8C"/>
    <w:rsid w:val="00E96429"/>
    <w:rsid w:val="00E9649D"/>
    <w:rsid w:val="00EA2516"/>
    <w:rsid w:val="00EB3775"/>
    <w:rsid w:val="00EB3C05"/>
    <w:rsid w:val="00EB53BE"/>
    <w:rsid w:val="00EC0658"/>
    <w:rsid w:val="00EC3569"/>
    <w:rsid w:val="00EC77D7"/>
    <w:rsid w:val="00ED1169"/>
    <w:rsid w:val="00EE1A5B"/>
    <w:rsid w:val="00EF0383"/>
    <w:rsid w:val="00EF0788"/>
    <w:rsid w:val="00EF41A1"/>
    <w:rsid w:val="00F0009E"/>
    <w:rsid w:val="00F00AFF"/>
    <w:rsid w:val="00F063A0"/>
    <w:rsid w:val="00F07DE4"/>
    <w:rsid w:val="00F07ECF"/>
    <w:rsid w:val="00F109BA"/>
    <w:rsid w:val="00F12751"/>
    <w:rsid w:val="00F17DB5"/>
    <w:rsid w:val="00F2094E"/>
    <w:rsid w:val="00F27D1D"/>
    <w:rsid w:val="00F306BC"/>
    <w:rsid w:val="00F365F3"/>
    <w:rsid w:val="00F37ACA"/>
    <w:rsid w:val="00F517D3"/>
    <w:rsid w:val="00F57C10"/>
    <w:rsid w:val="00F661A5"/>
    <w:rsid w:val="00F84C62"/>
    <w:rsid w:val="00F85641"/>
    <w:rsid w:val="00F93A32"/>
    <w:rsid w:val="00F952BE"/>
    <w:rsid w:val="00FA225E"/>
    <w:rsid w:val="00FA22F7"/>
    <w:rsid w:val="00FA418C"/>
    <w:rsid w:val="00FB18FD"/>
    <w:rsid w:val="00FB2E2B"/>
    <w:rsid w:val="00FC336F"/>
    <w:rsid w:val="00FD4A11"/>
    <w:rsid w:val="00FE3B86"/>
    <w:rsid w:val="00FE6D42"/>
    <w:rsid w:val="00FF04FD"/>
    <w:rsid w:val="00FF0DAD"/>
    <w:rsid w:val="00FF246D"/>
    <w:rsid w:val="00FF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 w:type="paragraph" w:customStyle="1" w:styleId="m3749531994244010609m6911714846986804557gmail-msonormal">
    <w:name w:val="m_3749531994244010609m_6911714846986804557gmail-msonormal"/>
    <w:basedOn w:val="Normal"/>
    <w:rsid w:val="008B443D"/>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character" w:styleId="CommentReference">
    <w:name w:val="annotation reference"/>
    <w:basedOn w:val="DefaultParagraphFont"/>
    <w:rsid w:val="00A33BE2"/>
    <w:rPr>
      <w:sz w:val="16"/>
      <w:szCs w:val="16"/>
    </w:rPr>
  </w:style>
  <w:style w:type="paragraph" w:styleId="CommentText">
    <w:name w:val="annotation text"/>
    <w:basedOn w:val="Normal"/>
    <w:link w:val="CommentTextChar"/>
    <w:rsid w:val="00A33BE2"/>
    <w:rPr>
      <w:sz w:val="20"/>
      <w:szCs w:val="20"/>
    </w:rPr>
  </w:style>
  <w:style w:type="character" w:customStyle="1" w:styleId="CommentTextChar">
    <w:name w:val="Comment Text Char"/>
    <w:basedOn w:val="DefaultParagraphFont"/>
    <w:link w:val="CommentText"/>
    <w:rsid w:val="00A33BE2"/>
  </w:style>
  <w:style w:type="paragraph" w:styleId="CommentSubject">
    <w:name w:val="annotation subject"/>
    <w:basedOn w:val="CommentText"/>
    <w:next w:val="CommentText"/>
    <w:link w:val="CommentSubjectChar"/>
    <w:rsid w:val="00A33BE2"/>
    <w:rPr>
      <w:b/>
      <w:bCs/>
    </w:rPr>
  </w:style>
  <w:style w:type="character" w:customStyle="1" w:styleId="CommentSubjectChar">
    <w:name w:val="Comment Subject Char"/>
    <w:basedOn w:val="CommentTextChar"/>
    <w:link w:val="CommentSubject"/>
    <w:rsid w:val="00A33BE2"/>
    <w:rPr>
      <w:b/>
      <w:bCs/>
    </w:rPr>
  </w:style>
  <w:style w:type="paragraph" w:styleId="Footer">
    <w:name w:val="footer"/>
    <w:basedOn w:val="Normal"/>
    <w:link w:val="FooterChar"/>
    <w:rsid w:val="0038780B"/>
    <w:pPr>
      <w:tabs>
        <w:tab w:val="center" w:pos="4513"/>
        <w:tab w:val="right" w:pos="9026"/>
      </w:tabs>
    </w:pPr>
  </w:style>
  <w:style w:type="character" w:customStyle="1" w:styleId="FooterChar">
    <w:name w:val="Footer Char"/>
    <w:basedOn w:val="DefaultParagraphFont"/>
    <w:link w:val="Footer"/>
    <w:rsid w:val="0038780B"/>
    <w:rPr>
      <w:sz w:val="24"/>
      <w:szCs w:val="24"/>
    </w:rPr>
  </w:style>
  <w:style w:type="paragraph" w:styleId="ListParagraph">
    <w:name w:val="List Paragraph"/>
    <w:basedOn w:val="Normal"/>
    <w:uiPriority w:val="34"/>
    <w:qFormat/>
    <w:rsid w:val="00D611F6"/>
    <w:pPr>
      <w:ind w:left="720"/>
      <w:contextualSpacing/>
    </w:pPr>
  </w:style>
  <w:style w:type="paragraph" w:customStyle="1" w:styleId="m3749531994244010609m6911714846986804557gmail-msonormal">
    <w:name w:val="m_3749531994244010609m_6911714846986804557gmail-msonormal"/>
    <w:basedOn w:val="Normal"/>
    <w:rsid w:val="008B443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9934">
      <w:bodyDiv w:val="1"/>
      <w:marLeft w:val="0"/>
      <w:marRight w:val="0"/>
      <w:marTop w:val="0"/>
      <w:marBottom w:val="0"/>
      <w:divBdr>
        <w:top w:val="none" w:sz="0" w:space="0" w:color="auto"/>
        <w:left w:val="none" w:sz="0" w:space="0" w:color="auto"/>
        <w:bottom w:val="none" w:sz="0" w:space="0" w:color="auto"/>
        <w:right w:val="none" w:sz="0" w:space="0" w:color="auto"/>
      </w:divBdr>
    </w:div>
    <w:div w:id="1089548596">
      <w:bodyDiv w:val="1"/>
      <w:marLeft w:val="0"/>
      <w:marRight w:val="0"/>
      <w:marTop w:val="0"/>
      <w:marBottom w:val="0"/>
      <w:divBdr>
        <w:top w:val="none" w:sz="0" w:space="0" w:color="auto"/>
        <w:left w:val="none" w:sz="0" w:space="0" w:color="auto"/>
        <w:bottom w:val="none" w:sz="0" w:space="0" w:color="auto"/>
        <w:right w:val="none" w:sz="0" w:space="0" w:color="auto"/>
      </w:divBdr>
    </w:div>
    <w:div w:id="1341542325">
      <w:bodyDiv w:val="1"/>
      <w:marLeft w:val="0"/>
      <w:marRight w:val="0"/>
      <w:marTop w:val="0"/>
      <w:marBottom w:val="0"/>
      <w:divBdr>
        <w:top w:val="none" w:sz="0" w:space="0" w:color="auto"/>
        <w:left w:val="none" w:sz="0" w:space="0" w:color="auto"/>
        <w:bottom w:val="none" w:sz="0" w:space="0" w:color="auto"/>
        <w:right w:val="none" w:sz="0" w:space="0" w:color="auto"/>
      </w:divBdr>
    </w:div>
    <w:div w:id="1483279144">
      <w:bodyDiv w:val="1"/>
      <w:marLeft w:val="0"/>
      <w:marRight w:val="0"/>
      <w:marTop w:val="0"/>
      <w:marBottom w:val="0"/>
      <w:divBdr>
        <w:top w:val="none" w:sz="0" w:space="0" w:color="auto"/>
        <w:left w:val="none" w:sz="0" w:space="0" w:color="auto"/>
        <w:bottom w:val="none" w:sz="0" w:space="0" w:color="auto"/>
        <w:right w:val="none" w:sz="0" w:space="0" w:color="auto"/>
      </w:divBdr>
    </w:div>
    <w:div w:id="1590692699">
      <w:bodyDiv w:val="1"/>
      <w:marLeft w:val="0"/>
      <w:marRight w:val="0"/>
      <w:marTop w:val="0"/>
      <w:marBottom w:val="0"/>
      <w:divBdr>
        <w:top w:val="none" w:sz="0" w:space="0" w:color="auto"/>
        <w:left w:val="none" w:sz="0" w:space="0" w:color="auto"/>
        <w:bottom w:val="none" w:sz="0" w:space="0" w:color="auto"/>
        <w:right w:val="none" w:sz="0" w:space="0" w:color="auto"/>
      </w:divBdr>
    </w:div>
    <w:div w:id="1927838957">
      <w:bodyDiv w:val="1"/>
      <w:marLeft w:val="0"/>
      <w:marRight w:val="0"/>
      <w:marTop w:val="0"/>
      <w:marBottom w:val="0"/>
      <w:divBdr>
        <w:top w:val="none" w:sz="0" w:space="0" w:color="auto"/>
        <w:left w:val="none" w:sz="0" w:space="0" w:color="auto"/>
        <w:bottom w:val="none" w:sz="0" w:space="0" w:color="auto"/>
        <w:right w:val="none" w:sz="0" w:space="0" w:color="auto"/>
      </w:divBdr>
    </w:div>
    <w:div w:id="1974290751">
      <w:bodyDiv w:val="1"/>
      <w:marLeft w:val="0"/>
      <w:marRight w:val="0"/>
      <w:marTop w:val="0"/>
      <w:marBottom w:val="0"/>
      <w:divBdr>
        <w:top w:val="none" w:sz="0" w:space="0" w:color="auto"/>
        <w:left w:val="none" w:sz="0" w:space="0" w:color="auto"/>
        <w:bottom w:val="none" w:sz="0" w:space="0" w:color="auto"/>
        <w:right w:val="none" w:sz="0" w:space="0" w:color="auto"/>
      </w:divBdr>
    </w:div>
    <w:div w:id="19751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2018-01-08T00:00:00+00:00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976D-26C0-4C02-B300-FE698C06FFA4}"/>
</file>

<file path=customXml/itemProps2.xml><?xml version="1.0" encoding="utf-8"?>
<ds:datastoreItem xmlns:ds="http://schemas.openxmlformats.org/officeDocument/2006/customXml" ds:itemID="{CE8D3F05-49ED-4785-9C76-1B05C88FAD07}"/>
</file>

<file path=customXml/itemProps3.xml><?xml version="1.0" encoding="utf-8"?>
<ds:datastoreItem xmlns:ds="http://schemas.openxmlformats.org/officeDocument/2006/customXml" ds:itemID="{94FC1F49-6A5A-4C8B-8CDC-DA801C33B0AB}"/>
</file>

<file path=customXml/itemProps4.xml><?xml version="1.0" encoding="utf-8"?>
<ds:datastoreItem xmlns:ds="http://schemas.openxmlformats.org/officeDocument/2006/customXml" ds:itemID="{58CDE7D3-1B3C-445B-82FD-55A234924379}"/>
</file>

<file path=docProps/app.xml><?xml version="1.0" encoding="utf-8"?>
<Properties xmlns="http://schemas.openxmlformats.org/officeDocument/2006/extended-properties" xmlns:vt="http://schemas.openxmlformats.org/officeDocument/2006/docPropsVTypes">
  <Template>A127E3AB</Template>
  <TotalTime>0</TotalTime>
  <Pages>3</Pages>
  <Words>923</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Minister for Education and Skills announces appointments to the Qualifications Wales Board</vt:lpstr>
    </vt:vector>
  </TitlesOfParts>
  <Company>ATOS</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and Improvement Wales Update on Board Members and timetable for delivery</dc:title>
  <dc:creator>Heath, David (DfES - SMED)</dc:creator>
  <cp:lastModifiedBy>Carey, Helen (OFMCO - Cabinet Division)</cp:lastModifiedBy>
  <cp:revision>2</cp:revision>
  <dcterms:created xsi:type="dcterms:W3CDTF">2018-01-08T09:26:00Z</dcterms:created>
  <dcterms:modified xsi:type="dcterms:W3CDTF">2018-01-08T09:26:00Z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A20565487</vt:lpwstr>
  </property>
  <property fmtid="{D5CDD505-2E9C-101B-9397-08002B2CF9AE}" pid="4" name="Objective-Title">
    <vt:lpwstr>MA-P/VG/4736/17 - Doc 2 - Written Statement - ENGLISH</vt:lpwstr>
  </property>
  <property fmtid="{D5CDD505-2E9C-101B-9397-08002B2CF9AE}" pid="5" name="Objective-Comment">
    <vt:lpwstr/>
  </property>
  <property fmtid="{D5CDD505-2E9C-101B-9397-08002B2CF9AE}" pid="6" name="Objective-CreationStamp">
    <vt:filetime>2017-12-21T11:03:59Z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2018-01-05T10:36:08Z</vt:filetime>
  </property>
  <property fmtid="{D5CDD505-2E9C-101B-9397-08002B2CF9AE}" pid="10" name="Objective-ModificationStamp">
    <vt:filetime>2018-01-05T10:36:08Z</vt:filetime>
  </property>
  <property fmtid="{D5CDD505-2E9C-101B-9397-08002B2CF9AE}" pid="11" name="Objective-Owner">
    <vt:lpwstr>Elston, Zoe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Cabinet Secretary for H</vt:lpwstr>
  </property>
  <property fmtid="{D5CDD505-2E9C-101B-9397-08002B2CF9AE}" pid="13" name="Objective-Parent">
    <vt:lpwstr>MA-P/VG/4736/17 - HEIW Update</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2017-12-21T00:00:00Z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