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B627" w14:textId="77777777" w:rsidR="00B46B30" w:rsidRDefault="00B46B30" w:rsidP="00B46B30">
      <w:pPr>
        <w:tabs>
          <w:tab w:val="left" w:pos="567"/>
        </w:tabs>
        <w:rPr>
          <w:b/>
          <w:u w:val="single"/>
        </w:rPr>
      </w:pPr>
    </w:p>
    <w:p w14:paraId="419DDD6B" w14:textId="6AC4695C" w:rsidR="00B46B30" w:rsidRDefault="009046EB" w:rsidP="00B46B30">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0635E9B0" wp14:editId="5B83CFB6">
                <wp:simplePos x="0" y="0"/>
                <wp:positionH relativeFrom="column">
                  <wp:posOffset>46990</wp:posOffset>
                </wp:positionH>
                <wp:positionV relativeFrom="paragraph">
                  <wp:posOffset>39369</wp:posOffset>
                </wp:positionV>
                <wp:extent cx="5303520" cy="0"/>
                <wp:effectExtent l="0" t="0" r="1143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E63F7"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GH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FzR&#10;QYcVAgAAKQQAAA4AAAAAAAAAAAAAAAAALgIAAGRycy9lMm9Eb2MueG1sUEsBAi0AFAAGAAgAAAAh&#10;ADh9dwfbAAAABQEAAA8AAAAAAAAAAAAAAAAAbwQAAGRycy9kb3ducmV2LnhtbFBLBQYAAAAABAAE&#10;APMAAAB3BQAAAAA=&#10;" o:allowincell="f" strokecolor="red" strokeweight="1.5pt"/>
            </w:pict>
          </mc:Fallback>
        </mc:AlternateContent>
      </w:r>
    </w:p>
    <w:p w14:paraId="6044373F" w14:textId="77777777" w:rsidR="00B46B30" w:rsidRPr="00E77D3A" w:rsidRDefault="00B46B30" w:rsidP="00B46B30">
      <w:pPr>
        <w:pStyle w:val="Heading1"/>
        <w:jc w:val="center"/>
        <w:rPr>
          <w:rFonts w:ascii="Times New Roman" w:hAnsi="Times New Roman"/>
          <w:color w:val="FF0000"/>
          <w:sz w:val="40"/>
          <w:szCs w:val="40"/>
          <w:u w:val="none"/>
        </w:rPr>
      </w:pPr>
      <w:r w:rsidRPr="00E77D3A">
        <w:rPr>
          <w:rFonts w:ascii="Times New Roman" w:hAnsi="Times New Roman"/>
          <w:color w:val="FF0000"/>
          <w:sz w:val="40"/>
          <w:szCs w:val="40"/>
          <w:u w:val="none"/>
        </w:rPr>
        <w:t xml:space="preserve">WRITTEN STATEMENT </w:t>
      </w:r>
    </w:p>
    <w:p w14:paraId="340862E0" w14:textId="77777777" w:rsidR="00B46B30" w:rsidRPr="00E77D3A" w:rsidRDefault="00B46B30" w:rsidP="00B46B30">
      <w:pPr>
        <w:pStyle w:val="Heading1"/>
        <w:jc w:val="center"/>
        <w:rPr>
          <w:rFonts w:ascii="Times New Roman" w:hAnsi="Times New Roman"/>
          <w:color w:val="FF0000"/>
          <w:sz w:val="40"/>
          <w:szCs w:val="40"/>
          <w:u w:val="none"/>
        </w:rPr>
      </w:pPr>
      <w:r w:rsidRPr="00E77D3A">
        <w:rPr>
          <w:rFonts w:ascii="Times New Roman" w:hAnsi="Times New Roman"/>
          <w:color w:val="FF0000"/>
          <w:sz w:val="40"/>
          <w:szCs w:val="40"/>
          <w:u w:val="none"/>
        </w:rPr>
        <w:t>BY</w:t>
      </w:r>
    </w:p>
    <w:p w14:paraId="40C5EFEF" w14:textId="77777777" w:rsidR="00B46B30" w:rsidRPr="00E77D3A" w:rsidRDefault="00B46B30" w:rsidP="00B46B30">
      <w:pPr>
        <w:pStyle w:val="Heading1"/>
        <w:jc w:val="center"/>
        <w:rPr>
          <w:rFonts w:ascii="Times New Roman" w:hAnsi="Times New Roman"/>
          <w:color w:val="FF0000"/>
          <w:sz w:val="40"/>
          <w:szCs w:val="40"/>
          <w:u w:val="none"/>
        </w:rPr>
      </w:pPr>
      <w:r w:rsidRPr="00E77D3A">
        <w:rPr>
          <w:rFonts w:ascii="Times New Roman" w:hAnsi="Times New Roman"/>
          <w:color w:val="FF0000"/>
          <w:sz w:val="40"/>
          <w:szCs w:val="40"/>
          <w:u w:val="none"/>
        </w:rPr>
        <w:t>THE WELSH GOVERNMENT</w:t>
      </w:r>
    </w:p>
    <w:p w14:paraId="04928563" w14:textId="599BD8BC" w:rsidR="00B46B30" w:rsidRPr="00CE48F3" w:rsidRDefault="009046EB" w:rsidP="00B46B30">
      <w:pPr>
        <w:rPr>
          <w:b/>
          <w:color w:val="FF0000"/>
        </w:rPr>
      </w:pPr>
      <w:r>
        <w:rPr>
          <w:noProof/>
        </w:rPr>
        <mc:AlternateContent>
          <mc:Choice Requires="wps">
            <w:drawing>
              <wp:anchor distT="4294967295" distB="4294967295" distL="114300" distR="114300" simplePos="0" relativeHeight="251658240" behindDoc="0" locked="0" layoutInCell="0" allowOverlap="1" wp14:anchorId="5D52C347" wp14:editId="030107FB">
                <wp:simplePos x="0" y="0"/>
                <wp:positionH relativeFrom="column">
                  <wp:posOffset>46990</wp:posOffset>
                </wp:positionH>
                <wp:positionV relativeFrom="paragraph">
                  <wp:posOffset>128269</wp:posOffset>
                </wp:positionV>
                <wp:extent cx="5303520" cy="0"/>
                <wp:effectExtent l="0" t="0" r="1143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0924"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i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EKU&#10;uJ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B46B30" w:rsidRPr="00A011A1" w14:paraId="3E08C4CE" w14:textId="77777777" w:rsidTr="00536474">
        <w:tc>
          <w:tcPr>
            <w:tcW w:w="1383" w:type="dxa"/>
            <w:tcBorders>
              <w:top w:val="nil"/>
              <w:left w:val="nil"/>
              <w:bottom w:val="nil"/>
              <w:right w:val="nil"/>
            </w:tcBorders>
            <w:vAlign w:val="center"/>
          </w:tcPr>
          <w:p w14:paraId="0413C71D" w14:textId="77777777" w:rsidR="00B46B30" w:rsidRPr="00BB62A8" w:rsidRDefault="00B46B30" w:rsidP="00536474">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05CA5418" w14:textId="77777777" w:rsidR="00B46B30" w:rsidRPr="00445DB8" w:rsidRDefault="00445DB8" w:rsidP="00445DB8">
            <w:pPr>
              <w:autoSpaceDE w:val="0"/>
              <w:autoSpaceDN w:val="0"/>
              <w:rPr>
                <w:rFonts w:cs="Arial"/>
                <w:b/>
                <w:szCs w:val="24"/>
              </w:rPr>
            </w:pPr>
            <w:r w:rsidRPr="00BE67EB">
              <w:rPr>
                <w:rFonts w:cs="Arial"/>
                <w:b/>
                <w:color w:val="000000"/>
                <w:szCs w:val="24"/>
              </w:rPr>
              <w:t>A More Equal Wales –</w:t>
            </w:r>
            <w:r w:rsidRPr="00BE67EB">
              <w:rPr>
                <w:rFonts w:ascii="Segoe UI" w:hAnsi="Segoe UI" w:cs="Segoe UI"/>
                <w:b/>
                <w:color w:val="000000"/>
                <w:szCs w:val="24"/>
              </w:rPr>
              <w:t xml:space="preserve"> </w:t>
            </w:r>
            <w:r w:rsidRPr="00BE67EB">
              <w:rPr>
                <w:rFonts w:cs="Arial"/>
                <w:b/>
                <w:szCs w:val="24"/>
              </w:rPr>
              <w:t>Commencing the Socio-economic Duty</w:t>
            </w:r>
          </w:p>
        </w:tc>
      </w:tr>
      <w:tr w:rsidR="00B46B30" w:rsidRPr="00A011A1" w14:paraId="6AE6BDD4" w14:textId="77777777" w:rsidTr="00536474">
        <w:tc>
          <w:tcPr>
            <w:tcW w:w="1383" w:type="dxa"/>
            <w:tcBorders>
              <w:top w:val="nil"/>
              <w:left w:val="nil"/>
              <w:bottom w:val="nil"/>
              <w:right w:val="nil"/>
            </w:tcBorders>
            <w:vAlign w:val="center"/>
          </w:tcPr>
          <w:p w14:paraId="7172F37E" w14:textId="77777777" w:rsidR="00B46B30" w:rsidRPr="00BB62A8" w:rsidRDefault="00B46B30" w:rsidP="00536474">
            <w:pPr>
              <w:spacing w:before="120" w:after="120"/>
              <w:rPr>
                <w:rFonts w:cs="Arial"/>
                <w:b/>
                <w:bCs/>
                <w:szCs w:val="24"/>
              </w:rPr>
            </w:pPr>
            <w:r>
              <w:rPr>
                <w:rFonts w:cs="Arial"/>
                <w:b/>
                <w:bCs/>
                <w:szCs w:val="24"/>
              </w:rPr>
              <w:t>DATE</w:t>
            </w:r>
            <w:r w:rsidRPr="00BB62A8">
              <w:rPr>
                <w:rFonts w:cs="Arial"/>
                <w:b/>
                <w:bCs/>
                <w:szCs w:val="24"/>
              </w:rPr>
              <w:t xml:space="preserve"> </w:t>
            </w:r>
          </w:p>
        </w:tc>
        <w:tc>
          <w:tcPr>
            <w:tcW w:w="7656" w:type="dxa"/>
            <w:tcBorders>
              <w:top w:val="nil"/>
              <w:left w:val="nil"/>
              <w:bottom w:val="nil"/>
              <w:right w:val="nil"/>
            </w:tcBorders>
            <w:vAlign w:val="center"/>
          </w:tcPr>
          <w:p w14:paraId="61F40EC0" w14:textId="77777777" w:rsidR="00B46B30" w:rsidRPr="00670227" w:rsidRDefault="00731355" w:rsidP="00536474">
            <w:pPr>
              <w:spacing w:before="120" w:after="120"/>
              <w:rPr>
                <w:rFonts w:cs="Arial"/>
                <w:b/>
                <w:bCs/>
                <w:szCs w:val="24"/>
              </w:rPr>
            </w:pPr>
            <w:r>
              <w:rPr>
                <w:rFonts w:cs="Arial"/>
                <w:b/>
                <w:bCs/>
                <w:szCs w:val="24"/>
              </w:rPr>
              <w:t>11 March</w:t>
            </w:r>
            <w:r w:rsidR="00665E09">
              <w:rPr>
                <w:rFonts w:cs="Arial"/>
                <w:b/>
                <w:bCs/>
                <w:szCs w:val="24"/>
              </w:rPr>
              <w:t xml:space="preserve"> </w:t>
            </w:r>
            <w:r>
              <w:rPr>
                <w:rFonts w:cs="Arial"/>
                <w:b/>
                <w:bCs/>
                <w:szCs w:val="24"/>
              </w:rPr>
              <w:t>2020</w:t>
            </w:r>
          </w:p>
        </w:tc>
      </w:tr>
      <w:tr w:rsidR="00B46B30" w:rsidRPr="00A011A1" w14:paraId="54CC35DA" w14:textId="77777777" w:rsidTr="00536474">
        <w:tc>
          <w:tcPr>
            <w:tcW w:w="1383" w:type="dxa"/>
            <w:tcBorders>
              <w:top w:val="nil"/>
              <w:left w:val="nil"/>
              <w:bottom w:val="nil"/>
              <w:right w:val="nil"/>
            </w:tcBorders>
            <w:vAlign w:val="center"/>
          </w:tcPr>
          <w:p w14:paraId="310D654D" w14:textId="77777777" w:rsidR="00B46B30" w:rsidRPr="00BB62A8" w:rsidRDefault="00B46B30" w:rsidP="00536474">
            <w:pPr>
              <w:spacing w:before="120" w:after="120"/>
              <w:rPr>
                <w:rFonts w:cs="Arial"/>
                <w:b/>
                <w:bCs/>
                <w:szCs w:val="24"/>
              </w:rPr>
            </w:pPr>
            <w:r>
              <w:rPr>
                <w:rFonts w:cs="Arial"/>
                <w:b/>
                <w:bCs/>
                <w:szCs w:val="24"/>
              </w:rPr>
              <w:t>BY</w:t>
            </w:r>
          </w:p>
        </w:tc>
        <w:tc>
          <w:tcPr>
            <w:tcW w:w="7656" w:type="dxa"/>
            <w:tcBorders>
              <w:top w:val="nil"/>
              <w:left w:val="nil"/>
              <w:bottom w:val="nil"/>
              <w:right w:val="nil"/>
            </w:tcBorders>
            <w:vAlign w:val="center"/>
          </w:tcPr>
          <w:p w14:paraId="69F41B67" w14:textId="77777777" w:rsidR="00B46B30" w:rsidRPr="00670227" w:rsidRDefault="000E2CF9" w:rsidP="00536474">
            <w:pPr>
              <w:spacing w:before="120" w:after="120"/>
              <w:rPr>
                <w:rFonts w:cs="Arial"/>
                <w:b/>
                <w:bCs/>
                <w:szCs w:val="24"/>
              </w:rPr>
            </w:pPr>
            <w:r>
              <w:rPr>
                <w:rFonts w:cs="Arial"/>
                <w:b/>
                <w:bCs/>
                <w:szCs w:val="24"/>
              </w:rPr>
              <w:t>Jane Hutt, Deputy Minister and Chief Whip</w:t>
            </w:r>
          </w:p>
        </w:tc>
      </w:tr>
    </w:tbl>
    <w:p w14:paraId="393ADA91" w14:textId="77777777" w:rsidR="00B46B30" w:rsidRPr="00A011A1" w:rsidRDefault="00B46B30" w:rsidP="00B46B30"/>
    <w:p w14:paraId="21DFB582" w14:textId="77777777" w:rsidR="00444678" w:rsidRDefault="00444678" w:rsidP="008568D5">
      <w:pPr>
        <w:rPr>
          <w:b/>
        </w:rPr>
      </w:pPr>
    </w:p>
    <w:p w14:paraId="1E4304FC" w14:textId="77777777" w:rsidR="00731355" w:rsidRDefault="00731355" w:rsidP="008568D5">
      <w:pPr>
        <w:rPr>
          <w:rFonts w:cs="Arial"/>
          <w:szCs w:val="24"/>
        </w:rPr>
      </w:pPr>
      <w:r>
        <w:rPr>
          <w:rFonts w:cs="Arial"/>
          <w:szCs w:val="24"/>
        </w:rPr>
        <w:t xml:space="preserve">On 22 November </w:t>
      </w:r>
      <w:proofErr w:type="gramStart"/>
      <w:r>
        <w:rPr>
          <w:rFonts w:cs="Arial"/>
          <w:szCs w:val="24"/>
        </w:rPr>
        <w:t>2019</w:t>
      </w:r>
      <w:proofErr w:type="gramEnd"/>
      <w:r>
        <w:rPr>
          <w:rFonts w:cs="Arial"/>
          <w:szCs w:val="24"/>
        </w:rPr>
        <w:t xml:space="preserve"> I launched a consultation on the commencement of Part 1, Section 1 of the Equality Act 2010 – the Socio-economic Duty. The duty will require specified public bodies, when making strategic decisions such as ‘deciding priorities and setting objectives’, to consider how their decisions could help to reduce the inequalities associated with socio-economic disadvantage. </w:t>
      </w:r>
    </w:p>
    <w:p w14:paraId="0C22F956" w14:textId="77777777" w:rsidR="008568D5" w:rsidRDefault="008568D5" w:rsidP="008568D5">
      <w:pPr>
        <w:rPr>
          <w:rFonts w:cs="Arial"/>
          <w:szCs w:val="24"/>
        </w:rPr>
      </w:pPr>
    </w:p>
    <w:p w14:paraId="34C41E27" w14:textId="77777777" w:rsidR="00731355" w:rsidRDefault="00731355" w:rsidP="008568D5">
      <w:pPr>
        <w:rPr>
          <w:rFonts w:cs="Arial"/>
          <w:szCs w:val="24"/>
        </w:rPr>
      </w:pPr>
      <w:r>
        <w:rPr>
          <w:rFonts w:cs="Arial"/>
          <w:szCs w:val="24"/>
        </w:rPr>
        <w:t xml:space="preserve">The consultation ran for 8 weeks, gaining views on Welsh Government’s proposal to commence, which public bodies </w:t>
      </w:r>
      <w:proofErr w:type="gramStart"/>
      <w:r>
        <w:rPr>
          <w:rFonts w:cs="Arial"/>
          <w:szCs w:val="24"/>
        </w:rPr>
        <w:t>should be captured</w:t>
      </w:r>
      <w:proofErr w:type="gramEnd"/>
      <w:r>
        <w:rPr>
          <w:rFonts w:cs="Arial"/>
          <w:szCs w:val="24"/>
        </w:rPr>
        <w:t xml:space="preserve"> by the duty and how the duty should be delivered. </w:t>
      </w:r>
    </w:p>
    <w:p w14:paraId="62C583B3" w14:textId="77777777" w:rsidR="008568D5" w:rsidRDefault="008568D5" w:rsidP="008568D5">
      <w:pPr>
        <w:rPr>
          <w:rFonts w:cs="Arial"/>
          <w:szCs w:val="24"/>
        </w:rPr>
      </w:pPr>
    </w:p>
    <w:p w14:paraId="4E5A5972" w14:textId="77777777" w:rsidR="00731355" w:rsidRDefault="00731355" w:rsidP="008568D5">
      <w:pPr>
        <w:rPr>
          <w:rFonts w:cs="Arial"/>
          <w:szCs w:val="24"/>
        </w:rPr>
      </w:pPr>
      <w:r>
        <w:rPr>
          <w:rFonts w:cs="Arial"/>
          <w:szCs w:val="24"/>
        </w:rPr>
        <w:t xml:space="preserve">Today I publish the summary of responses to that consultation. </w:t>
      </w:r>
    </w:p>
    <w:p w14:paraId="7B264812" w14:textId="77777777" w:rsidR="00731355" w:rsidRDefault="00731355" w:rsidP="008568D5">
      <w:pPr>
        <w:rPr>
          <w:rFonts w:cs="Arial"/>
          <w:szCs w:val="24"/>
        </w:rPr>
      </w:pPr>
    </w:p>
    <w:p w14:paraId="06A7DCB1" w14:textId="77777777" w:rsidR="00731355" w:rsidRDefault="00731355" w:rsidP="008568D5">
      <w:pPr>
        <w:rPr>
          <w:rFonts w:cs="Arial"/>
          <w:bCs/>
          <w:szCs w:val="24"/>
        </w:rPr>
      </w:pPr>
      <w:r>
        <w:rPr>
          <w:rFonts w:cs="Arial"/>
          <w:szCs w:val="24"/>
        </w:rPr>
        <w:t xml:space="preserve">The Welsh Government received </w:t>
      </w:r>
      <w:proofErr w:type="gramStart"/>
      <w:r>
        <w:rPr>
          <w:rFonts w:cs="Arial"/>
          <w:szCs w:val="24"/>
        </w:rPr>
        <w:t>a total of 98</w:t>
      </w:r>
      <w:proofErr w:type="gramEnd"/>
      <w:r>
        <w:rPr>
          <w:rFonts w:cs="Arial"/>
          <w:szCs w:val="24"/>
        </w:rPr>
        <w:t xml:space="preserve"> responses and there were over 140 attendees at the engagement events held across Wales. I am delighted with the level of engagement and that the responses showed significant support for the duty.   </w:t>
      </w:r>
      <w:r>
        <w:rPr>
          <w:rFonts w:cs="Arial"/>
          <w:bCs/>
          <w:szCs w:val="24"/>
        </w:rPr>
        <w:t>Furthermore, the notion of bodies not listed in the legislation “honouring the spirit of the duty” also emerged as a prominent idea.</w:t>
      </w:r>
    </w:p>
    <w:p w14:paraId="70CA3968" w14:textId="77777777" w:rsidR="008568D5" w:rsidRDefault="008568D5" w:rsidP="008568D5">
      <w:pPr>
        <w:rPr>
          <w:rFonts w:cs="Arial"/>
          <w:bCs/>
          <w:szCs w:val="24"/>
        </w:rPr>
      </w:pPr>
    </w:p>
    <w:p w14:paraId="19093316" w14:textId="77777777" w:rsidR="00731355" w:rsidRDefault="00731355" w:rsidP="008568D5">
      <w:pPr>
        <w:rPr>
          <w:rFonts w:cs="Arial"/>
          <w:szCs w:val="24"/>
        </w:rPr>
      </w:pPr>
      <w:r>
        <w:rPr>
          <w:rFonts w:cs="Arial"/>
          <w:szCs w:val="24"/>
        </w:rPr>
        <w:t xml:space="preserve">However concerns </w:t>
      </w:r>
      <w:r w:rsidR="004D2148">
        <w:rPr>
          <w:rFonts w:cs="Arial"/>
          <w:szCs w:val="24"/>
        </w:rPr>
        <w:t xml:space="preserve">were raised </w:t>
      </w:r>
      <w:r>
        <w:rPr>
          <w:rFonts w:cs="Arial"/>
          <w:szCs w:val="24"/>
        </w:rPr>
        <w:t xml:space="preserve">regarding the short time they had to prepare for the implementation of the duty – planned for 1 April 2020, with requests </w:t>
      </w:r>
      <w:r w:rsidR="004D2148">
        <w:rPr>
          <w:rFonts w:cs="Arial"/>
          <w:szCs w:val="24"/>
        </w:rPr>
        <w:t xml:space="preserve">for </w:t>
      </w:r>
      <w:r>
        <w:rPr>
          <w:rFonts w:cs="Arial"/>
          <w:szCs w:val="24"/>
        </w:rPr>
        <w:t xml:space="preserve">a longer ‘lead-in time’. </w:t>
      </w:r>
    </w:p>
    <w:p w14:paraId="10F9807A" w14:textId="77777777" w:rsidR="00731355" w:rsidRDefault="00731355" w:rsidP="008568D5">
      <w:pPr>
        <w:rPr>
          <w:rFonts w:cs="Arial"/>
          <w:szCs w:val="24"/>
        </w:rPr>
      </w:pPr>
    </w:p>
    <w:p w14:paraId="4EC2859C" w14:textId="77777777" w:rsidR="00731355" w:rsidRDefault="00731355" w:rsidP="008568D5">
      <w:pPr>
        <w:rPr>
          <w:rFonts w:cs="Arial"/>
          <w:szCs w:val="24"/>
        </w:rPr>
      </w:pPr>
      <w:r>
        <w:rPr>
          <w:rFonts w:cs="Arial"/>
          <w:szCs w:val="24"/>
        </w:rPr>
        <w:t xml:space="preserve">Alongside the Social Partnership Bill and Fair Work, this duty will give us the opportunity to do things differently in Wales. Commencing the duty will mean that tackling inequality will be at the heart of strategic decision-making in public life, building on the good work public bodies are already doing, particularly through implementing the Well-being of Future Generations Act. </w:t>
      </w:r>
    </w:p>
    <w:p w14:paraId="178CA1D8" w14:textId="77777777" w:rsidR="008568D5" w:rsidRDefault="008568D5" w:rsidP="008568D5">
      <w:pPr>
        <w:rPr>
          <w:rFonts w:cs="Arial"/>
          <w:szCs w:val="24"/>
        </w:rPr>
      </w:pPr>
    </w:p>
    <w:p w14:paraId="09298BBA" w14:textId="77777777" w:rsidR="00731355" w:rsidRDefault="00731355" w:rsidP="008568D5">
      <w:pPr>
        <w:rPr>
          <w:rFonts w:cs="Arial"/>
          <w:szCs w:val="24"/>
        </w:rPr>
      </w:pPr>
      <w:r>
        <w:rPr>
          <w:rFonts w:cs="Arial"/>
          <w:szCs w:val="24"/>
        </w:rPr>
        <w:lastRenderedPageBreak/>
        <w:t xml:space="preserve">Given the importance of the Duty, it is crucial therefore, that we listen to the views of </w:t>
      </w:r>
      <w:proofErr w:type="gramStart"/>
      <w:r>
        <w:rPr>
          <w:rFonts w:cs="Arial"/>
          <w:szCs w:val="24"/>
        </w:rPr>
        <w:t xml:space="preserve">stakeholders </w:t>
      </w:r>
      <w:r w:rsidR="004D2148">
        <w:rPr>
          <w:rFonts w:cs="Arial"/>
          <w:szCs w:val="24"/>
        </w:rPr>
        <w:t xml:space="preserve"> in</w:t>
      </w:r>
      <w:proofErr w:type="gramEnd"/>
      <w:r>
        <w:rPr>
          <w:rFonts w:cs="Arial"/>
          <w:szCs w:val="24"/>
        </w:rPr>
        <w:t xml:space="preserve"> support </w:t>
      </w:r>
      <w:r w:rsidR="004D2148">
        <w:rPr>
          <w:rFonts w:cs="Arial"/>
          <w:szCs w:val="24"/>
        </w:rPr>
        <w:t xml:space="preserve">of our </w:t>
      </w:r>
      <w:r>
        <w:rPr>
          <w:rFonts w:cs="Arial"/>
          <w:szCs w:val="24"/>
        </w:rPr>
        <w:t>public bodies.  We want to ensure they are as fully prepared as possible before the Duty comes into effect and that it delivers for the people of Wales. In recognition of this and in response to the requests for more time to prepare</w:t>
      </w:r>
      <w:r w:rsidR="004D2148">
        <w:rPr>
          <w:rFonts w:cs="Arial"/>
          <w:szCs w:val="24"/>
        </w:rPr>
        <w:t xml:space="preserve">. The </w:t>
      </w:r>
      <w:r w:rsidR="003836B1">
        <w:rPr>
          <w:rFonts w:cs="Arial"/>
          <w:szCs w:val="24"/>
        </w:rPr>
        <w:t xml:space="preserve">duty </w:t>
      </w:r>
      <w:proofErr w:type="gramStart"/>
      <w:r w:rsidR="003836B1">
        <w:rPr>
          <w:rFonts w:cs="Arial"/>
          <w:szCs w:val="24"/>
        </w:rPr>
        <w:t>will</w:t>
      </w:r>
      <w:r w:rsidR="004D2148">
        <w:rPr>
          <w:rFonts w:cs="Arial"/>
          <w:szCs w:val="24"/>
        </w:rPr>
        <w:t xml:space="preserve"> be enacted</w:t>
      </w:r>
      <w:proofErr w:type="gramEnd"/>
      <w:r w:rsidR="004D2148">
        <w:rPr>
          <w:rFonts w:cs="Arial"/>
          <w:szCs w:val="24"/>
        </w:rPr>
        <w:t xml:space="preserve"> on</w:t>
      </w:r>
      <w:r>
        <w:rPr>
          <w:rFonts w:cs="Arial"/>
          <w:szCs w:val="24"/>
        </w:rPr>
        <w:t xml:space="preserve"> 29 September 2020. </w:t>
      </w:r>
    </w:p>
    <w:p w14:paraId="19E21126" w14:textId="77777777" w:rsidR="00731355" w:rsidRDefault="00731355" w:rsidP="008568D5">
      <w:pPr>
        <w:rPr>
          <w:rFonts w:cs="Arial"/>
          <w:szCs w:val="24"/>
        </w:rPr>
      </w:pPr>
    </w:p>
    <w:p w14:paraId="10B8A996" w14:textId="77777777" w:rsidR="00731355" w:rsidRDefault="00731355" w:rsidP="008568D5">
      <w:pPr>
        <w:rPr>
          <w:rFonts w:cs="Arial"/>
          <w:szCs w:val="24"/>
        </w:rPr>
      </w:pPr>
      <w:r>
        <w:rPr>
          <w:rFonts w:cs="Arial"/>
          <w:szCs w:val="24"/>
        </w:rPr>
        <w:t xml:space="preserve">Officials are currently working with stakeholders to produce guidance to prepare relevant public bodies for the commencement of the Duty. This will be available from the 1 April on the Welsh Government’s website. </w:t>
      </w:r>
    </w:p>
    <w:p w14:paraId="174E9D9C" w14:textId="77777777" w:rsidR="008568D5" w:rsidRDefault="008568D5" w:rsidP="008568D5">
      <w:pPr>
        <w:rPr>
          <w:rFonts w:cs="Arial"/>
          <w:szCs w:val="24"/>
        </w:rPr>
      </w:pPr>
    </w:p>
    <w:p w14:paraId="3E013367" w14:textId="77777777" w:rsidR="00731355" w:rsidRDefault="00731355" w:rsidP="008568D5">
      <w:pPr>
        <w:rPr>
          <w:rFonts w:cs="Arial"/>
          <w:szCs w:val="24"/>
        </w:rPr>
      </w:pPr>
      <w:r>
        <w:rPr>
          <w:rFonts w:cs="Arial"/>
          <w:szCs w:val="24"/>
        </w:rPr>
        <w:t xml:space="preserve">Between publication of this guidance and the c commencement of the Duty later this year, the Welsh Government will work with relevant public bodies, the TUC, the Equality and Human Rights Commission, third sector bodies and those who have experience of socio-economic disadvantage to refine this document to provide statutory guidance. This time will provide an opportunity for continuous review and on-going engagement to allow a better understanding of how the duty </w:t>
      </w:r>
      <w:proofErr w:type="gramStart"/>
      <w:r>
        <w:rPr>
          <w:rFonts w:cs="Arial"/>
          <w:szCs w:val="24"/>
        </w:rPr>
        <w:t>is expected to be delivered</w:t>
      </w:r>
      <w:proofErr w:type="gramEnd"/>
      <w:r>
        <w:rPr>
          <w:rFonts w:cs="Arial"/>
          <w:szCs w:val="24"/>
        </w:rPr>
        <w:t xml:space="preserve"> in practice and how it can work within existing systems and processes, aligning to wider equality legislation helping public bodies deliver A More Equal Wales. </w:t>
      </w:r>
    </w:p>
    <w:p w14:paraId="4F1DC611" w14:textId="77777777" w:rsidR="00731355" w:rsidRDefault="00731355" w:rsidP="008568D5">
      <w:pPr>
        <w:autoSpaceDE w:val="0"/>
        <w:autoSpaceDN w:val="0"/>
        <w:rPr>
          <w:rFonts w:cs="Arial"/>
          <w:szCs w:val="24"/>
        </w:rPr>
      </w:pPr>
      <w:r>
        <w:rPr>
          <w:rFonts w:cs="Arial"/>
          <w:szCs w:val="24"/>
        </w:rPr>
        <w:t xml:space="preserve">The summary of responses are available </w:t>
      </w:r>
      <w:proofErr w:type="gramStart"/>
      <w:r>
        <w:rPr>
          <w:rFonts w:cs="Arial"/>
          <w:szCs w:val="24"/>
        </w:rPr>
        <w:t>at</w:t>
      </w:r>
      <w:proofErr w:type="gramEnd"/>
      <w:r>
        <w:rPr>
          <w:rFonts w:cs="Arial"/>
          <w:szCs w:val="24"/>
        </w:rPr>
        <w:t xml:space="preserve">: </w:t>
      </w:r>
    </w:p>
    <w:p w14:paraId="4444573D" w14:textId="77777777" w:rsidR="00731355" w:rsidRDefault="00731355" w:rsidP="008568D5">
      <w:pPr>
        <w:autoSpaceDE w:val="0"/>
        <w:autoSpaceDN w:val="0"/>
        <w:rPr>
          <w:rFonts w:cs="Arial"/>
          <w:szCs w:val="24"/>
        </w:rPr>
      </w:pPr>
    </w:p>
    <w:p w14:paraId="0CD38991" w14:textId="77777777" w:rsidR="00731355" w:rsidRPr="00731355" w:rsidRDefault="00731355" w:rsidP="008568D5">
      <w:pPr>
        <w:autoSpaceDE w:val="0"/>
        <w:autoSpaceDN w:val="0"/>
        <w:rPr>
          <w:rFonts w:cs="Arial"/>
          <w:color w:val="2F5496"/>
          <w:szCs w:val="24"/>
          <w:lang w:val="en-US"/>
        </w:rPr>
      </w:pPr>
      <w:r>
        <w:rPr>
          <w:rStyle w:val="Hyperlink"/>
          <w:rFonts w:cs="Arial"/>
          <w:szCs w:val="24"/>
        </w:rPr>
        <w:t xml:space="preserve">https://gov.wales/equality-act-2010-commencing-socio-economic-duty  </w:t>
      </w:r>
    </w:p>
    <w:p w14:paraId="2A514151" w14:textId="77777777" w:rsidR="00731355" w:rsidRPr="00731355" w:rsidRDefault="00731355" w:rsidP="008568D5">
      <w:pPr>
        <w:autoSpaceDE w:val="0"/>
        <w:autoSpaceDN w:val="0"/>
        <w:rPr>
          <w:rStyle w:val="Hyperlink"/>
          <w:rFonts w:ascii="Calibri" w:hAnsi="Calibri"/>
          <w:sz w:val="22"/>
          <w:szCs w:val="22"/>
        </w:rPr>
      </w:pPr>
    </w:p>
    <w:p w14:paraId="596EAED4" w14:textId="77777777" w:rsidR="0057379A" w:rsidRPr="0057379A" w:rsidRDefault="0057379A" w:rsidP="008568D5">
      <w:pPr>
        <w:rPr>
          <w:b/>
          <w:i/>
        </w:rPr>
      </w:pPr>
      <w:bookmarkStart w:id="0" w:name="_GoBack"/>
      <w:bookmarkEnd w:id="0"/>
    </w:p>
    <w:sectPr w:rsidR="0057379A" w:rsidRPr="0057379A" w:rsidSect="00D00F83">
      <w:headerReference w:type="first" r:id="rId11"/>
      <w:pgSz w:w="11907" w:h="16840" w:code="9"/>
      <w:pgMar w:top="567"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57DA" w14:textId="77777777" w:rsidR="00B64CA1" w:rsidRDefault="00B64CA1">
      <w:r>
        <w:separator/>
      </w:r>
    </w:p>
  </w:endnote>
  <w:endnote w:type="continuationSeparator" w:id="0">
    <w:p w14:paraId="0FE96019" w14:textId="77777777" w:rsidR="00B64CA1" w:rsidRDefault="00B6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7FBF" w14:textId="77777777" w:rsidR="00B64CA1" w:rsidRDefault="00B64CA1">
      <w:r>
        <w:separator/>
      </w:r>
    </w:p>
  </w:footnote>
  <w:footnote w:type="continuationSeparator" w:id="0">
    <w:p w14:paraId="7C9000FD" w14:textId="77777777" w:rsidR="00B64CA1" w:rsidRDefault="00B6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27E5" w14:textId="5FDFBEDB" w:rsidR="00D00F83" w:rsidRDefault="009046EB" w:rsidP="00D00F83">
    <w:pPr>
      <w:pStyle w:val="Header"/>
      <w:jc w:val="right"/>
    </w:pPr>
    <w:r>
      <w:rPr>
        <w:noProof/>
      </w:rPr>
      <w:drawing>
        <wp:inline distT="0" distB="0" distL="0" distR="0" wp14:anchorId="0A248490" wp14:editId="410E6259">
          <wp:extent cx="1481455" cy="139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8D4"/>
    <w:multiLevelType w:val="hybridMultilevel"/>
    <w:tmpl w:val="A0DA4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68FD"/>
    <w:multiLevelType w:val="hybridMultilevel"/>
    <w:tmpl w:val="14E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D128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114A48"/>
    <w:multiLevelType w:val="hybridMultilevel"/>
    <w:tmpl w:val="C2ACD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8F2B6F"/>
    <w:multiLevelType w:val="hybridMultilevel"/>
    <w:tmpl w:val="1A521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8049EF"/>
    <w:multiLevelType w:val="hybridMultilevel"/>
    <w:tmpl w:val="54D6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65D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9573A3"/>
    <w:multiLevelType w:val="hybridMultilevel"/>
    <w:tmpl w:val="18C46D8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0F3F7E"/>
    <w:multiLevelType w:val="hybridMultilevel"/>
    <w:tmpl w:val="2A38FCC8"/>
    <w:lvl w:ilvl="0" w:tplc="08090001">
      <w:start w:val="1"/>
      <w:numFmt w:val="bullet"/>
      <w:lvlText w:val=""/>
      <w:lvlJc w:val="left"/>
      <w:pPr>
        <w:ind w:left="720" w:hanging="720"/>
      </w:pPr>
      <w:rPr>
        <w:rFonts w:ascii="Symbol" w:hAnsi="Symbol" w:hint="default"/>
      </w:rPr>
    </w:lvl>
    <w:lvl w:ilvl="1" w:tplc="2754298C">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88012E"/>
    <w:multiLevelType w:val="multilevel"/>
    <w:tmpl w:val="C6BC8C9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B1715"/>
    <w:multiLevelType w:val="hybridMultilevel"/>
    <w:tmpl w:val="C686BC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6D63BB"/>
    <w:multiLevelType w:val="hybridMultilevel"/>
    <w:tmpl w:val="F7900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D6EA0"/>
    <w:multiLevelType w:val="hybridMultilevel"/>
    <w:tmpl w:val="6C7EA8EA"/>
    <w:lvl w:ilvl="0" w:tplc="8034B6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93F98"/>
    <w:multiLevelType w:val="hybridMultilevel"/>
    <w:tmpl w:val="F8CA1F8E"/>
    <w:lvl w:ilvl="0" w:tplc="76B0A1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623AB"/>
    <w:multiLevelType w:val="hybridMultilevel"/>
    <w:tmpl w:val="445E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270A3"/>
    <w:multiLevelType w:val="hybridMultilevel"/>
    <w:tmpl w:val="C6BC8C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9125D"/>
    <w:multiLevelType w:val="hybridMultilevel"/>
    <w:tmpl w:val="3A18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B5DC8"/>
    <w:multiLevelType w:val="hybridMultilevel"/>
    <w:tmpl w:val="3176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D1D5F"/>
    <w:multiLevelType w:val="hybridMultilevel"/>
    <w:tmpl w:val="0A5E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1FD7"/>
    <w:multiLevelType w:val="hybridMultilevel"/>
    <w:tmpl w:val="D1E60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03642"/>
    <w:multiLevelType w:val="hybridMultilevel"/>
    <w:tmpl w:val="7F1E39FA"/>
    <w:lvl w:ilvl="0" w:tplc="8034B6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A652B"/>
    <w:multiLevelType w:val="hybridMultilevel"/>
    <w:tmpl w:val="BE76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E17CF"/>
    <w:multiLevelType w:val="hybridMultilevel"/>
    <w:tmpl w:val="4E02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744C2"/>
    <w:multiLevelType w:val="hybridMultilevel"/>
    <w:tmpl w:val="1DB06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6A3E8F"/>
    <w:multiLevelType w:val="hybridMultilevel"/>
    <w:tmpl w:val="637A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13F8E"/>
    <w:multiLevelType w:val="multilevel"/>
    <w:tmpl w:val="D4E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128BE"/>
    <w:multiLevelType w:val="hybridMultilevel"/>
    <w:tmpl w:val="61627024"/>
    <w:lvl w:ilvl="0" w:tplc="A934AEA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2132D1"/>
    <w:multiLevelType w:val="hybridMultilevel"/>
    <w:tmpl w:val="6EF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5"/>
  </w:num>
  <w:num w:numId="5">
    <w:abstractNumId w:val="9"/>
  </w:num>
  <w:num w:numId="6">
    <w:abstractNumId w:val="0"/>
  </w:num>
  <w:num w:numId="7">
    <w:abstractNumId w:val="2"/>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14"/>
  </w:num>
  <w:num w:numId="13">
    <w:abstractNumId w:val="13"/>
  </w:num>
  <w:num w:numId="14">
    <w:abstractNumId w:val="24"/>
  </w:num>
  <w:num w:numId="15">
    <w:abstractNumId w:val="22"/>
  </w:num>
  <w:num w:numId="16">
    <w:abstractNumId w:val="11"/>
  </w:num>
  <w:num w:numId="17">
    <w:abstractNumId w:val="10"/>
  </w:num>
  <w:num w:numId="18">
    <w:abstractNumId w:val="3"/>
  </w:num>
  <w:num w:numId="19">
    <w:abstractNumId w:val="27"/>
  </w:num>
  <w:num w:numId="20">
    <w:abstractNumId w:val="17"/>
  </w:num>
  <w:num w:numId="21">
    <w:abstractNumId w:val="18"/>
  </w:num>
  <w:num w:numId="22">
    <w:abstractNumId w:val="16"/>
  </w:num>
  <w:num w:numId="23">
    <w:abstractNumId w:val="1"/>
  </w:num>
  <w:num w:numId="24">
    <w:abstractNumId w:val="8"/>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
  </w:num>
  <w:num w:numId="27">
    <w:abstractNumId w:val="5"/>
  </w:num>
  <w:num w:numId="28">
    <w:abstractNumId w:val="20"/>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D5"/>
    <w:rsid w:val="00001740"/>
    <w:rsid w:val="00002CF8"/>
    <w:rsid w:val="000115F0"/>
    <w:rsid w:val="00014468"/>
    <w:rsid w:val="0001542D"/>
    <w:rsid w:val="00015E19"/>
    <w:rsid w:val="00016919"/>
    <w:rsid w:val="0001764D"/>
    <w:rsid w:val="000261A0"/>
    <w:rsid w:val="00027339"/>
    <w:rsid w:val="000355BB"/>
    <w:rsid w:val="00035D96"/>
    <w:rsid w:val="00041ADF"/>
    <w:rsid w:val="0005337E"/>
    <w:rsid w:val="0005433B"/>
    <w:rsid w:val="00057A90"/>
    <w:rsid w:val="00063718"/>
    <w:rsid w:val="0006390F"/>
    <w:rsid w:val="00064E08"/>
    <w:rsid w:val="00065423"/>
    <w:rsid w:val="00072E25"/>
    <w:rsid w:val="00077275"/>
    <w:rsid w:val="00084D6E"/>
    <w:rsid w:val="00085300"/>
    <w:rsid w:val="00087986"/>
    <w:rsid w:val="00090ACE"/>
    <w:rsid w:val="000963EE"/>
    <w:rsid w:val="000965D3"/>
    <w:rsid w:val="000A2F62"/>
    <w:rsid w:val="000A3750"/>
    <w:rsid w:val="000A5515"/>
    <w:rsid w:val="000B0103"/>
    <w:rsid w:val="000B09B0"/>
    <w:rsid w:val="000B0E04"/>
    <w:rsid w:val="000B1419"/>
    <w:rsid w:val="000B5B27"/>
    <w:rsid w:val="000C0515"/>
    <w:rsid w:val="000C1D02"/>
    <w:rsid w:val="000C41DF"/>
    <w:rsid w:val="000C53D4"/>
    <w:rsid w:val="000C6324"/>
    <w:rsid w:val="000C6A58"/>
    <w:rsid w:val="000C7734"/>
    <w:rsid w:val="000C77E6"/>
    <w:rsid w:val="000C7E71"/>
    <w:rsid w:val="000C7F9C"/>
    <w:rsid w:val="000D3C68"/>
    <w:rsid w:val="000D3F61"/>
    <w:rsid w:val="000D453D"/>
    <w:rsid w:val="000D5B07"/>
    <w:rsid w:val="000E2CF9"/>
    <w:rsid w:val="000E4F7B"/>
    <w:rsid w:val="000F2079"/>
    <w:rsid w:val="000F3A24"/>
    <w:rsid w:val="001006FF"/>
    <w:rsid w:val="00103F75"/>
    <w:rsid w:val="00116A89"/>
    <w:rsid w:val="0012014D"/>
    <w:rsid w:val="00132663"/>
    <w:rsid w:val="001328A7"/>
    <w:rsid w:val="00135354"/>
    <w:rsid w:val="001365C5"/>
    <w:rsid w:val="0014043A"/>
    <w:rsid w:val="001506B5"/>
    <w:rsid w:val="00152127"/>
    <w:rsid w:val="00152CB2"/>
    <w:rsid w:val="00155879"/>
    <w:rsid w:val="00155C1F"/>
    <w:rsid w:val="00160577"/>
    <w:rsid w:val="0016257C"/>
    <w:rsid w:val="00162B6C"/>
    <w:rsid w:val="00163651"/>
    <w:rsid w:val="00164353"/>
    <w:rsid w:val="00164487"/>
    <w:rsid w:val="00182FA0"/>
    <w:rsid w:val="00184A27"/>
    <w:rsid w:val="00186777"/>
    <w:rsid w:val="00193276"/>
    <w:rsid w:val="00193C76"/>
    <w:rsid w:val="0019469F"/>
    <w:rsid w:val="00195EB9"/>
    <w:rsid w:val="001A0856"/>
    <w:rsid w:val="001A455B"/>
    <w:rsid w:val="001A48F6"/>
    <w:rsid w:val="001A4A69"/>
    <w:rsid w:val="001B041C"/>
    <w:rsid w:val="001C1046"/>
    <w:rsid w:val="001C1CD1"/>
    <w:rsid w:val="001C7B1A"/>
    <w:rsid w:val="001D138E"/>
    <w:rsid w:val="001D2DD3"/>
    <w:rsid w:val="001D42E4"/>
    <w:rsid w:val="001D452A"/>
    <w:rsid w:val="001D5167"/>
    <w:rsid w:val="001D5738"/>
    <w:rsid w:val="001D6615"/>
    <w:rsid w:val="001D703D"/>
    <w:rsid w:val="001E05B0"/>
    <w:rsid w:val="001E0C85"/>
    <w:rsid w:val="001E2944"/>
    <w:rsid w:val="001E44F6"/>
    <w:rsid w:val="001E714B"/>
    <w:rsid w:val="001E7168"/>
    <w:rsid w:val="001F0765"/>
    <w:rsid w:val="001F558C"/>
    <w:rsid w:val="001F5874"/>
    <w:rsid w:val="001F770E"/>
    <w:rsid w:val="002024E1"/>
    <w:rsid w:val="0020303E"/>
    <w:rsid w:val="00204931"/>
    <w:rsid w:val="002176F7"/>
    <w:rsid w:val="0022067A"/>
    <w:rsid w:val="002225CF"/>
    <w:rsid w:val="00223205"/>
    <w:rsid w:val="00223B16"/>
    <w:rsid w:val="00231F1F"/>
    <w:rsid w:val="0024267C"/>
    <w:rsid w:val="0024288B"/>
    <w:rsid w:val="00251C6A"/>
    <w:rsid w:val="00251F04"/>
    <w:rsid w:val="00252036"/>
    <w:rsid w:val="0025568A"/>
    <w:rsid w:val="00256102"/>
    <w:rsid w:val="0025746B"/>
    <w:rsid w:val="002639EB"/>
    <w:rsid w:val="002746CE"/>
    <w:rsid w:val="0027487F"/>
    <w:rsid w:val="002761EB"/>
    <w:rsid w:val="002814A6"/>
    <w:rsid w:val="00282BD8"/>
    <w:rsid w:val="00287DD5"/>
    <w:rsid w:val="00290527"/>
    <w:rsid w:val="0029526A"/>
    <w:rsid w:val="00295294"/>
    <w:rsid w:val="00295E96"/>
    <w:rsid w:val="002A0845"/>
    <w:rsid w:val="002A1EA2"/>
    <w:rsid w:val="002A536A"/>
    <w:rsid w:val="002B1A0C"/>
    <w:rsid w:val="002B1F0F"/>
    <w:rsid w:val="002C1058"/>
    <w:rsid w:val="002C268B"/>
    <w:rsid w:val="002D07D8"/>
    <w:rsid w:val="002D4747"/>
    <w:rsid w:val="002D52A6"/>
    <w:rsid w:val="002D5F1A"/>
    <w:rsid w:val="002D7676"/>
    <w:rsid w:val="002E421F"/>
    <w:rsid w:val="002E5398"/>
    <w:rsid w:val="002F3F14"/>
    <w:rsid w:val="002F70B0"/>
    <w:rsid w:val="0030135B"/>
    <w:rsid w:val="00304548"/>
    <w:rsid w:val="00305D23"/>
    <w:rsid w:val="00305F46"/>
    <w:rsid w:val="00307223"/>
    <w:rsid w:val="003138F9"/>
    <w:rsid w:val="00316BB0"/>
    <w:rsid w:val="00317B31"/>
    <w:rsid w:val="00321D96"/>
    <w:rsid w:val="00323D2E"/>
    <w:rsid w:val="00331045"/>
    <w:rsid w:val="00332510"/>
    <w:rsid w:val="0033259E"/>
    <w:rsid w:val="0033386E"/>
    <w:rsid w:val="00335067"/>
    <w:rsid w:val="0033774C"/>
    <w:rsid w:val="00346616"/>
    <w:rsid w:val="00346A91"/>
    <w:rsid w:val="00352109"/>
    <w:rsid w:val="0035270A"/>
    <w:rsid w:val="00354975"/>
    <w:rsid w:val="00355BD5"/>
    <w:rsid w:val="003626F7"/>
    <w:rsid w:val="003653A1"/>
    <w:rsid w:val="00370630"/>
    <w:rsid w:val="00370A30"/>
    <w:rsid w:val="0037115C"/>
    <w:rsid w:val="003712D3"/>
    <w:rsid w:val="00376750"/>
    <w:rsid w:val="00377049"/>
    <w:rsid w:val="00377CC3"/>
    <w:rsid w:val="003815B1"/>
    <w:rsid w:val="0038246D"/>
    <w:rsid w:val="00382BD0"/>
    <w:rsid w:val="003836B1"/>
    <w:rsid w:val="00384686"/>
    <w:rsid w:val="003872F5"/>
    <w:rsid w:val="00387EC6"/>
    <w:rsid w:val="0039233D"/>
    <w:rsid w:val="003965F0"/>
    <w:rsid w:val="00396B29"/>
    <w:rsid w:val="00397706"/>
    <w:rsid w:val="003A5BF0"/>
    <w:rsid w:val="003B0A36"/>
    <w:rsid w:val="003B3C3A"/>
    <w:rsid w:val="003B5321"/>
    <w:rsid w:val="003B5579"/>
    <w:rsid w:val="003C0779"/>
    <w:rsid w:val="003C5423"/>
    <w:rsid w:val="003D0281"/>
    <w:rsid w:val="003D1D68"/>
    <w:rsid w:val="003D27E1"/>
    <w:rsid w:val="003D459D"/>
    <w:rsid w:val="003D50FC"/>
    <w:rsid w:val="003D5484"/>
    <w:rsid w:val="003D66EE"/>
    <w:rsid w:val="003D7B94"/>
    <w:rsid w:val="003E0D59"/>
    <w:rsid w:val="003E0E18"/>
    <w:rsid w:val="003E1703"/>
    <w:rsid w:val="003E1B49"/>
    <w:rsid w:val="003E269D"/>
    <w:rsid w:val="003E3387"/>
    <w:rsid w:val="003E47DD"/>
    <w:rsid w:val="003E5650"/>
    <w:rsid w:val="003E5687"/>
    <w:rsid w:val="003E7147"/>
    <w:rsid w:val="003E7766"/>
    <w:rsid w:val="003F2337"/>
    <w:rsid w:val="003F29BC"/>
    <w:rsid w:val="003F3A17"/>
    <w:rsid w:val="00400A96"/>
    <w:rsid w:val="00401C47"/>
    <w:rsid w:val="00402558"/>
    <w:rsid w:val="0040315A"/>
    <w:rsid w:val="004036C7"/>
    <w:rsid w:val="00404861"/>
    <w:rsid w:val="004118F1"/>
    <w:rsid w:val="00412CF6"/>
    <w:rsid w:val="00414A35"/>
    <w:rsid w:val="0041784C"/>
    <w:rsid w:val="00426120"/>
    <w:rsid w:val="004311D9"/>
    <w:rsid w:val="00442D18"/>
    <w:rsid w:val="00442F51"/>
    <w:rsid w:val="00444678"/>
    <w:rsid w:val="00445DB8"/>
    <w:rsid w:val="004469CC"/>
    <w:rsid w:val="004474B8"/>
    <w:rsid w:val="00450EDB"/>
    <w:rsid w:val="004511D3"/>
    <w:rsid w:val="0045546D"/>
    <w:rsid w:val="00462402"/>
    <w:rsid w:val="004625D3"/>
    <w:rsid w:val="004703EB"/>
    <w:rsid w:val="004741A2"/>
    <w:rsid w:val="004801AF"/>
    <w:rsid w:val="00481D1D"/>
    <w:rsid w:val="004825A8"/>
    <w:rsid w:val="00493843"/>
    <w:rsid w:val="00497B84"/>
    <w:rsid w:val="004A13F6"/>
    <w:rsid w:val="004A174C"/>
    <w:rsid w:val="004B1A16"/>
    <w:rsid w:val="004B1B14"/>
    <w:rsid w:val="004B2031"/>
    <w:rsid w:val="004B28FB"/>
    <w:rsid w:val="004B4D71"/>
    <w:rsid w:val="004B77E0"/>
    <w:rsid w:val="004C7E6A"/>
    <w:rsid w:val="004D2148"/>
    <w:rsid w:val="004D4A36"/>
    <w:rsid w:val="004E13CA"/>
    <w:rsid w:val="004E50DE"/>
    <w:rsid w:val="004E5DE6"/>
    <w:rsid w:val="004F7140"/>
    <w:rsid w:val="00502E13"/>
    <w:rsid w:val="00504982"/>
    <w:rsid w:val="005055B2"/>
    <w:rsid w:val="00511108"/>
    <w:rsid w:val="00516395"/>
    <w:rsid w:val="005209FF"/>
    <w:rsid w:val="00526642"/>
    <w:rsid w:val="00535B18"/>
    <w:rsid w:val="00536474"/>
    <w:rsid w:val="0053730F"/>
    <w:rsid w:val="00542D3A"/>
    <w:rsid w:val="00547DBF"/>
    <w:rsid w:val="00547EF5"/>
    <w:rsid w:val="00557081"/>
    <w:rsid w:val="005579BA"/>
    <w:rsid w:val="00560A4C"/>
    <w:rsid w:val="00560FAC"/>
    <w:rsid w:val="00567214"/>
    <w:rsid w:val="00570C63"/>
    <w:rsid w:val="0057379A"/>
    <w:rsid w:val="00574FE3"/>
    <w:rsid w:val="00576BF2"/>
    <w:rsid w:val="005778E0"/>
    <w:rsid w:val="00577921"/>
    <w:rsid w:val="00580586"/>
    <w:rsid w:val="00585DFD"/>
    <w:rsid w:val="005952B0"/>
    <w:rsid w:val="005975B9"/>
    <w:rsid w:val="00597B9E"/>
    <w:rsid w:val="005B2632"/>
    <w:rsid w:val="005B2A2A"/>
    <w:rsid w:val="005B2FC9"/>
    <w:rsid w:val="005C09FD"/>
    <w:rsid w:val="005C0D15"/>
    <w:rsid w:val="005C50AD"/>
    <w:rsid w:val="005C6936"/>
    <w:rsid w:val="005C7C47"/>
    <w:rsid w:val="005D0896"/>
    <w:rsid w:val="005D1DD8"/>
    <w:rsid w:val="005D59B3"/>
    <w:rsid w:val="005D7D23"/>
    <w:rsid w:val="005E0E68"/>
    <w:rsid w:val="005E1A29"/>
    <w:rsid w:val="005E2D91"/>
    <w:rsid w:val="005E4951"/>
    <w:rsid w:val="005E4A93"/>
    <w:rsid w:val="005F23DD"/>
    <w:rsid w:val="005F31EC"/>
    <w:rsid w:val="005F40B6"/>
    <w:rsid w:val="005F7498"/>
    <w:rsid w:val="00601104"/>
    <w:rsid w:val="00601810"/>
    <w:rsid w:val="006044C3"/>
    <w:rsid w:val="00604A40"/>
    <w:rsid w:val="00605AF2"/>
    <w:rsid w:val="0061161D"/>
    <w:rsid w:val="0061559C"/>
    <w:rsid w:val="0061599B"/>
    <w:rsid w:val="006248CC"/>
    <w:rsid w:val="00626C96"/>
    <w:rsid w:val="00635F0B"/>
    <w:rsid w:val="00636C43"/>
    <w:rsid w:val="00640C03"/>
    <w:rsid w:val="00641840"/>
    <w:rsid w:val="00646AE5"/>
    <w:rsid w:val="00646CC0"/>
    <w:rsid w:val="0064735A"/>
    <w:rsid w:val="006476FA"/>
    <w:rsid w:val="00650143"/>
    <w:rsid w:val="006558F9"/>
    <w:rsid w:val="00661C95"/>
    <w:rsid w:val="006637D5"/>
    <w:rsid w:val="0066438C"/>
    <w:rsid w:val="00665E09"/>
    <w:rsid w:val="00666BD3"/>
    <w:rsid w:val="006707A1"/>
    <w:rsid w:val="006712DB"/>
    <w:rsid w:val="0067202D"/>
    <w:rsid w:val="006730E9"/>
    <w:rsid w:val="0068155E"/>
    <w:rsid w:val="00682329"/>
    <w:rsid w:val="0068270C"/>
    <w:rsid w:val="00683826"/>
    <w:rsid w:val="006859D0"/>
    <w:rsid w:val="00686B91"/>
    <w:rsid w:val="006922E3"/>
    <w:rsid w:val="00696691"/>
    <w:rsid w:val="00696D91"/>
    <w:rsid w:val="006A7763"/>
    <w:rsid w:val="006B315B"/>
    <w:rsid w:val="006B3F19"/>
    <w:rsid w:val="006B4141"/>
    <w:rsid w:val="006B64B1"/>
    <w:rsid w:val="006B7594"/>
    <w:rsid w:val="006B7E13"/>
    <w:rsid w:val="006C0593"/>
    <w:rsid w:val="006C081A"/>
    <w:rsid w:val="006C155C"/>
    <w:rsid w:val="006C3900"/>
    <w:rsid w:val="006D4F31"/>
    <w:rsid w:val="006D5E1D"/>
    <w:rsid w:val="006D78A1"/>
    <w:rsid w:val="006D792D"/>
    <w:rsid w:val="006E4537"/>
    <w:rsid w:val="006E45D7"/>
    <w:rsid w:val="006E5599"/>
    <w:rsid w:val="006E55AD"/>
    <w:rsid w:val="006E5D93"/>
    <w:rsid w:val="006E781A"/>
    <w:rsid w:val="006F09AF"/>
    <w:rsid w:val="006F31D7"/>
    <w:rsid w:val="006F69A6"/>
    <w:rsid w:val="00720280"/>
    <w:rsid w:val="00720584"/>
    <w:rsid w:val="00723C34"/>
    <w:rsid w:val="00726288"/>
    <w:rsid w:val="00726E8E"/>
    <w:rsid w:val="00727CB7"/>
    <w:rsid w:val="00730B10"/>
    <w:rsid w:val="00731355"/>
    <w:rsid w:val="00736E30"/>
    <w:rsid w:val="007408CB"/>
    <w:rsid w:val="00741097"/>
    <w:rsid w:val="00741DCF"/>
    <w:rsid w:val="007432A7"/>
    <w:rsid w:val="00746574"/>
    <w:rsid w:val="00750488"/>
    <w:rsid w:val="00754962"/>
    <w:rsid w:val="00760D34"/>
    <w:rsid w:val="00761CD4"/>
    <w:rsid w:val="0076234B"/>
    <w:rsid w:val="00763054"/>
    <w:rsid w:val="00782A67"/>
    <w:rsid w:val="007855F4"/>
    <w:rsid w:val="00786FEE"/>
    <w:rsid w:val="0079377D"/>
    <w:rsid w:val="007A08CB"/>
    <w:rsid w:val="007A1F2A"/>
    <w:rsid w:val="007A7B2D"/>
    <w:rsid w:val="007B0B49"/>
    <w:rsid w:val="007B68D7"/>
    <w:rsid w:val="007B7FE3"/>
    <w:rsid w:val="007C2369"/>
    <w:rsid w:val="007C2A8F"/>
    <w:rsid w:val="007C56ED"/>
    <w:rsid w:val="007C6184"/>
    <w:rsid w:val="007C63F1"/>
    <w:rsid w:val="007C73D8"/>
    <w:rsid w:val="007D141E"/>
    <w:rsid w:val="007D1961"/>
    <w:rsid w:val="007D5C3D"/>
    <w:rsid w:val="007E4D3B"/>
    <w:rsid w:val="007E653E"/>
    <w:rsid w:val="007F0632"/>
    <w:rsid w:val="007F1CDA"/>
    <w:rsid w:val="007F2CB9"/>
    <w:rsid w:val="007F3713"/>
    <w:rsid w:val="007F48C1"/>
    <w:rsid w:val="007F6821"/>
    <w:rsid w:val="0080049C"/>
    <w:rsid w:val="008046B1"/>
    <w:rsid w:val="0080589D"/>
    <w:rsid w:val="0080636A"/>
    <w:rsid w:val="00806583"/>
    <w:rsid w:val="008065CC"/>
    <w:rsid w:val="00812AA5"/>
    <w:rsid w:val="00815E8C"/>
    <w:rsid w:val="0082218D"/>
    <w:rsid w:val="008421E0"/>
    <w:rsid w:val="0084609A"/>
    <w:rsid w:val="00852026"/>
    <w:rsid w:val="008521EE"/>
    <w:rsid w:val="008568D5"/>
    <w:rsid w:val="00870581"/>
    <w:rsid w:val="008736BB"/>
    <w:rsid w:val="0087403B"/>
    <w:rsid w:val="00880A82"/>
    <w:rsid w:val="00882B2C"/>
    <w:rsid w:val="00885BBB"/>
    <w:rsid w:val="0088625A"/>
    <w:rsid w:val="008958B1"/>
    <w:rsid w:val="00896391"/>
    <w:rsid w:val="00896AB4"/>
    <w:rsid w:val="008A05A5"/>
    <w:rsid w:val="008A2E8A"/>
    <w:rsid w:val="008A32E3"/>
    <w:rsid w:val="008B0C60"/>
    <w:rsid w:val="008B0DD7"/>
    <w:rsid w:val="008B4214"/>
    <w:rsid w:val="008C5969"/>
    <w:rsid w:val="008C6500"/>
    <w:rsid w:val="008E2001"/>
    <w:rsid w:val="008E5CFD"/>
    <w:rsid w:val="008F0F5E"/>
    <w:rsid w:val="008F13A1"/>
    <w:rsid w:val="008F6058"/>
    <w:rsid w:val="009046EB"/>
    <w:rsid w:val="00906DF0"/>
    <w:rsid w:val="00906F8D"/>
    <w:rsid w:val="00907C33"/>
    <w:rsid w:val="00910B39"/>
    <w:rsid w:val="00912B92"/>
    <w:rsid w:val="00913861"/>
    <w:rsid w:val="00933A34"/>
    <w:rsid w:val="009401AB"/>
    <w:rsid w:val="00941BF6"/>
    <w:rsid w:val="00946AAE"/>
    <w:rsid w:val="0095005A"/>
    <w:rsid w:val="00953B17"/>
    <w:rsid w:val="00954003"/>
    <w:rsid w:val="00956A5C"/>
    <w:rsid w:val="00957E1E"/>
    <w:rsid w:val="00961F89"/>
    <w:rsid w:val="0096378B"/>
    <w:rsid w:val="009847CE"/>
    <w:rsid w:val="009910C2"/>
    <w:rsid w:val="00992132"/>
    <w:rsid w:val="00994C2F"/>
    <w:rsid w:val="009A0A8B"/>
    <w:rsid w:val="009A3FDC"/>
    <w:rsid w:val="009A5EED"/>
    <w:rsid w:val="009A7980"/>
    <w:rsid w:val="009B1AA7"/>
    <w:rsid w:val="009B46A8"/>
    <w:rsid w:val="009B48BF"/>
    <w:rsid w:val="009C100B"/>
    <w:rsid w:val="009C28F9"/>
    <w:rsid w:val="009C3041"/>
    <w:rsid w:val="009C35BF"/>
    <w:rsid w:val="009C4A37"/>
    <w:rsid w:val="009D7112"/>
    <w:rsid w:val="009E60F4"/>
    <w:rsid w:val="009F18B0"/>
    <w:rsid w:val="009F52FB"/>
    <w:rsid w:val="00A05ECD"/>
    <w:rsid w:val="00A06B92"/>
    <w:rsid w:val="00A121FD"/>
    <w:rsid w:val="00A12880"/>
    <w:rsid w:val="00A13234"/>
    <w:rsid w:val="00A164E6"/>
    <w:rsid w:val="00A16813"/>
    <w:rsid w:val="00A17E82"/>
    <w:rsid w:val="00A21AA5"/>
    <w:rsid w:val="00A23453"/>
    <w:rsid w:val="00A25547"/>
    <w:rsid w:val="00A2623C"/>
    <w:rsid w:val="00A270AB"/>
    <w:rsid w:val="00A27383"/>
    <w:rsid w:val="00A27E24"/>
    <w:rsid w:val="00A3017E"/>
    <w:rsid w:val="00A33480"/>
    <w:rsid w:val="00A36308"/>
    <w:rsid w:val="00A37ED0"/>
    <w:rsid w:val="00A40899"/>
    <w:rsid w:val="00A40D6F"/>
    <w:rsid w:val="00A4419E"/>
    <w:rsid w:val="00A451AE"/>
    <w:rsid w:val="00A4769B"/>
    <w:rsid w:val="00A512B2"/>
    <w:rsid w:val="00A53973"/>
    <w:rsid w:val="00A539E8"/>
    <w:rsid w:val="00A53BBB"/>
    <w:rsid w:val="00A65AFD"/>
    <w:rsid w:val="00A80522"/>
    <w:rsid w:val="00A81066"/>
    <w:rsid w:val="00A8211D"/>
    <w:rsid w:val="00A83873"/>
    <w:rsid w:val="00A8596D"/>
    <w:rsid w:val="00A9129B"/>
    <w:rsid w:val="00A963AA"/>
    <w:rsid w:val="00AC07FF"/>
    <w:rsid w:val="00AC48E5"/>
    <w:rsid w:val="00AC6FD7"/>
    <w:rsid w:val="00AC70A9"/>
    <w:rsid w:val="00AD666C"/>
    <w:rsid w:val="00AD7E5E"/>
    <w:rsid w:val="00AE1CD7"/>
    <w:rsid w:val="00AE2042"/>
    <w:rsid w:val="00AE3C0F"/>
    <w:rsid w:val="00AF356F"/>
    <w:rsid w:val="00AF423A"/>
    <w:rsid w:val="00B040E4"/>
    <w:rsid w:val="00B04DE7"/>
    <w:rsid w:val="00B0630A"/>
    <w:rsid w:val="00B07B94"/>
    <w:rsid w:val="00B21777"/>
    <w:rsid w:val="00B26D51"/>
    <w:rsid w:val="00B30D63"/>
    <w:rsid w:val="00B3238D"/>
    <w:rsid w:val="00B32A45"/>
    <w:rsid w:val="00B41EA9"/>
    <w:rsid w:val="00B4289A"/>
    <w:rsid w:val="00B43F21"/>
    <w:rsid w:val="00B46B30"/>
    <w:rsid w:val="00B46CDA"/>
    <w:rsid w:val="00B51C1B"/>
    <w:rsid w:val="00B52984"/>
    <w:rsid w:val="00B550D8"/>
    <w:rsid w:val="00B64CA1"/>
    <w:rsid w:val="00B7070E"/>
    <w:rsid w:val="00B71334"/>
    <w:rsid w:val="00B72A57"/>
    <w:rsid w:val="00B73B87"/>
    <w:rsid w:val="00B74B05"/>
    <w:rsid w:val="00B76853"/>
    <w:rsid w:val="00B805D0"/>
    <w:rsid w:val="00B858DA"/>
    <w:rsid w:val="00B87A28"/>
    <w:rsid w:val="00B90CC5"/>
    <w:rsid w:val="00B95F05"/>
    <w:rsid w:val="00BA346D"/>
    <w:rsid w:val="00BB210E"/>
    <w:rsid w:val="00BB4D4D"/>
    <w:rsid w:val="00BB68FE"/>
    <w:rsid w:val="00BC3FA2"/>
    <w:rsid w:val="00BC721E"/>
    <w:rsid w:val="00BD54C5"/>
    <w:rsid w:val="00BE47F1"/>
    <w:rsid w:val="00BE681A"/>
    <w:rsid w:val="00BF419C"/>
    <w:rsid w:val="00BF5EF9"/>
    <w:rsid w:val="00BF61E1"/>
    <w:rsid w:val="00BF6A99"/>
    <w:rsid w:val="00C01F4B"/>
    <w:rsid w:val="00C04BB1"/>
    <w:rsid w:val="00C05854"/>
    <w:rsid w:val="00C066C0"/>
    <w:rsid w:val="00C154CA"/>
    <w:rsid w:val="00C17BBA"/>
    <w:rsid w:val="00C2225A"/>
    <w:rsid w:val="00C22674"/>
    <w:rsid w:val="00C23EBC"/>
    <w:rsid w:val="00C25524"/>
    <w:rsid w:val="00C26625"/>
    <w:rsid w:val="00C27059"/>
    <w:rsid w:val="00C31D7B"/>
    <w:rsid w:val="00C33A71"/>
    <w:rsid w:val="00C35B08"/>
    <w:rsid w:val="00C370DF"/>
    <w:rsid w:val="00C3723F"/>
    <w:rsid w:val="00C40446"/>
    <w:rsid w:val="00C40AAC"/>
    <w:rsid w:val="00C4753C"/>
    <w:rsid w:val="00C51758"/>
    <w:rsid w:val="00C73536"/>
    <w:rsid w:val="00C76301"/>
    <w:rsid w:val="00C806DC"/>
    <w:rsid w:val="00C821C5"/>
    <w:rsid w:val="00C8393D"/>
    <w:rsid w:val="00C87107"/>
    <w:rsid w:val="00C94C11"/>
    <w:rsid w:val="00C95936"/>
    <w:rsid w:val="00C97878"/>
    <w:rsid w:val="00CA4DD1"/>
    <w:rsid w:val="00CA6BEE"/>
    <w:rsid w:val="00CA7C5E"/>
    <w:rsid w:val="00CB17DB"/>
    <w:rsid w:val="00CB4E64"/>
    <w:rsid w:val="00CC0721"/>
    <w:rsid w:val="00CC08EB"/>
    <w:rsid w:val="00CC3BFB"/>
    <w:rsid w:val="00CC74BA"/>
    <w:rsid w:val="00CD4BA6"/>
    <w:rsid w:val="00CD5FC1"/>
    <w:rsid w:val="00CD6107"/>
    <w:rsid w:val="00CE16FB"/>
    <w:rsid w:val="00CE1D22"/>
    <w:rsid w:val="00CE7567"/>
    <w:rsid w:val="00CF3009"/>
    <w:rsid w:val="00CF368D"/>
    <w:rsid w:val="00D00F83"/>
    <w:rsid w:val="00D022F5"/>
    <w:rsid w:val="00D04583"/>
    <w:rsid w:val="00D06867"/>
    <w:rsid w:val="00D07F2E"/>
    <w:rsid w:val="00D10AEF"/>
    <w:rsid w:val="00D12043"/>
    <w:rsid w:val="00D33D2B"/>
    <w:rsid w:val="00D34259"/>
    <w:rsid w:val="00D44A4F"/>
    <w:rsid w:val="00D45BA8"/>
    <w:rsid w:val="00D46A53"/>
    <w:rsid w:val="00D46D3E"/>
    <w:rsid w:val="00D54639"/>
    <w:rsid w:val="00D5523A"/>
    <w:rsid w:val="00D55B30"/>
    <w:rsid w:val="00D73101"/>
    <w:rsid w:val="00D7390F"/>
    <w:rsid w:val="00D75B09"/>
    <w:rsid w:val="00D8567B"/>
    <w:rsid w:val="00D86EF3"/>
    <w:rsid w:val="00D871CA"/>
    <w:rsid w:val="00D9284F"/>
    <w:rsid w:val="00D940B7"/>
    <w:rsid w:val="00D94995"/>
    <w:rsid w:val="00D9731F"/>
    <w:rsid w:val="00DA0387"/>
    <w:rsid w:val="00DA0D81"/>
    <w:rsid w:val="00DA567C"/>
    <w:rsid w:val="00DB082D"/>
    <w:rsid w:val="00DB1EFA"/>
    <w:rsid w:val="00DB2575"/>
    <w:rsid w:val="00DC141D"/>
    <w:rsid w:val="00DC713D"/>
    <w:rsid w:val="00DD44D4"/>
    <w:rsid w:val="00DD5932"/>
    <w:rsid w:val="00DD63B5"/>
    <w:rsid w:val="00DE443F"/>
    <w:rsid w:val="00DE475F"/>
    <w:rsid w:val="00DE6A7C"/>
    <w:rsid w:val="00DF044E"/>
    <w:rsid w:val="00DF323D"/>
    <w:rsid w:val="00DF6FEA"/>
    <w:rsid w:val="00DF74EF"/>
    <w:rsid w:val="00E00AEE"/>
    <w:rsid w:val="00E0559D"/>
    <w:rsid w:val="00E07152"/>
    <w:rsid w:val="00E12112"/>
    <w:rsid w:val="00E12821"/>
    <w:rsid w:val="00E12CE2"/>
    <w:rsid w:val="00E171E0"/>
    <w:rsid w:val="00E231ED"/>
    <w:rsid w:val="00E23F51"/>
    <w:rsid w:val="00E36FEB"/>
    <w:rsid w:val="00E41717"/>
    <w:rsid w:val="00E4198B"/>
    <w:rsid w:val="00E4497C"/>
    <w:rsid w:val="00E4535D"/>
    <w:rsid w:val="00E5031E"/>
    <w:rsid w:val="00E54315"/>
    <w:rsid w:val="00E550FE"/>
    <w:rsid w:val="00E56BEE"/>
    <w:rsid w:val="00E604D6"/>
    <w:rsid w:val="00E65EDA"/>
    <w:rsid w:val="00E72B01"/>
    <w:rsid w:val="00E7777B"/>
    <w:rsid w:val="00E77D3A"/>
    <w:rsid w:val="00E77FB7"/>
    <w:rsid w:val="00E92F1D"/>
    <w:rsid w:val="00EA0620"/>
    <w:rsid w:val="00EA4322"/>
    <w:rsid w:val="00EB0153"/>
    <w:rsid w:val="00EB1313"/>
    <w:rsid w:val="00EC1EA4"/>
    <w:rsid w:val="00EC2164"/>
    <w:rsid w:val="00EC4064"/>
    <w:rsid w:val="00EC49D1"/>
    <w:rsid w:val="00EC4C70"/>
    <w:rsid w:val="00EC7DA8"/>
    <w:rsid w:val="00ED27EE"/>
    <w:rsid w:val="00ED3B0B"/>
    <w:rsid w:val="00ED5D65"/>
    <w:rsid w:val="00EE651D"/>
    <w:rsid w:val="00EF0E2E"/>
    <w:rsid w:val="00EF28A2"/>
    <w:rsid w:val="00EF7C34"/>
    <w:rsid w:val="00F001C2"/>
    <w:rsid w:val="00F06038"/>
    <w:rsid w:val="00F14980"/>
    <w:rsid w:val="00F229F5"/>
    <w:rsid w:val="00F230A6"/>
    <w:rsid w:val="00F24E9D"/>
    <w:rsid w:val="00F27A15"/>
    <w:rsid w:val="00F27E6E"/>
    <w:rsid w:val="00F317AD"/>
    <w:rsid w:val="00F343C7"/>
    <w:rsid w:val="00F3632A"/>
    <w:rsid w:val="00F36890"/>
    <w:rsid w:val="00F403B4"/>
    <w:rsid w:val="00F52D54"/>
    <w:rsid w:val="00F52ECC"/>
    <w:rsid w:val="00F53DCF"/>
    <w:rsid w:val="00F56A27"/>
    <w:rsid w:val="00F6035C"/>
    <w:rsid w:val="00F645C3"/>
    <w:rsid w:val="00F72508"/>
    <w:rsid w:val="00F76678"/>
    <w:rsid w:val="00F86A79"/>
    <w:rsid w:val="00F911F9"/>
    <w:rsid w:val="00F95145"/>
    <w:rsid w:val="00F97FB9"/>
    <w:rsid w:val="00FA1435"/>
    <w:rsid w:val="00FB05CA"/>
    <w:rsid w:val="00FB165A"/>
    <w:rsid w:val="00FB4CF5"/>
    <w:rsid w:val="00FB72B4"/>
    <w:rsid w:val="00FC6A33"/>
    <w:rsid w:val="00FD0698"/>
    <w:rsid w:val="00FD4EA4"/>
    <w:rsid w:val="00FE031C"/>
    <w:rsid w:val="00FE39E8"/>
    <w:rsid w:val="00FE6160"/>
    <w:rsid w:val="00FF1A6A"/>
    <w:rsid w:val="00FF430D"/>
    <w:rsid w:val="00FF4FC2"/>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88129"/>
  <w15:chartTrackingRefBased/>
  <w15:docId w15:val="{681BA7A3-C704-4A67-8F00-A03C7A84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32"/>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445DB8"/>
    <w:pPr>
      <w:keepNext/>
      <w:spacing w:before="240" w:after="60"/>
      <w:outlineLvl w:val="2"/>
    </w:pPr>
    <w:rPr>
      <w:rFonts w:ascii="Calibri Light" w:hAnsi="Calibri Light"/>
      <w:b/>
      <w:bCs/>
      <w:sz w:val="26"/>
      <w:szCs w:val="26"/>
    </w:rPr>
  </w:style>
  <w:style w:type="paragraph" w:styleId="Heading6">
    <w:name w:val="heading 6"/>
    <w:basedOn w:val="Normal"/>
    <w:next w:val="Normal"/>
    <w:qFormat/>
    <w:rsid w:val="00CD4B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8B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1A29"/>
    <w:rPr>
      <w:rFonts w:ascii="Tahoma" w:hAnsi="Tahoma" w:cs="Tahoma"/>
      <w:sz w:val="16"/>
      <w:szCs w:val="16"/>
    </w:rPr>
  </w:style>
  <w:style w:type="character" w:styleId="Hyperlink">
    <w:name w:val="Hyperlink"/>
    <w:rsid w:val="005E2D91"/>
    <w:rPr>
      <w:color w:val="0000FF"/>
      <w:u w:val="single"/>
    </w:rPr>
  </w:style>
  <w:style w:type="character" w:customStyle="1" w:styleId="apple-converted-space">
    <w:name w:val="apple-converted-space"/>
    <w:rsid w:val="00B71334"/>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
    <w:basedOn w:val="Normal"/>
    <w:link w:val="ListParagraphChar"/>
    <w:uiPriority w:val="34"/>
    <w:qFormat/>
    <w:rsid w:val="00295E96"/>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AC07FF"/>
    <w:rPr>
      <w:rFonts w:eastAsia="Calibri"/>
      <w:szCs w:val="21"/>
      <w:lang w:eastAsia="en-US"/>
    </w:rPr>
  </w:style>
  <w:style w:type="character" w:customStyle="1" w:styleId="PlainTextChar">
    <w:name w:val="Plain Text Char"/>
    <w:link w:val="PlainText"/>
    <w:uiPriority w:val="99"/>
    <w:rsid w:val="00AC07FF"/>
    <w:rPr>
      <w:rFonts w:ascii="Arial" w:eastAsia="Calibri" w:hAnsi="Arial"/>
      <w:sz w:val="24"/>
      <w:szCs w:val="21"/>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444678"/>
    <w:rPr>
      <w:rFonts w:ascii="Calibri" w:eastAsia="Calibri" w:hAnsi="Calibri" w:cs="Calibri"/>
      <w:sz w:val="22"/>
      <w:szCs w:val="22"/>
    </w:rPr>
  </w:style>
  <w:style w:type="paragraph" w:styleId="BodyText">
    <w:name w:val="Body Text"/>
    <w:basedOn w:val="Normal"/>
    <w:link w:val="BodyTextChar"/>
    <w:rsid w:val="00B46B30"/>
    <w:pPr>
      <w:jc w:val="center"/>
    </w:pPr>
    <w:rPr>
      <w:b/>
    </w:rPr>
  </w:style>
  <w:style w:type="character" w:customStyle="1" w:styleId="BodyTextChar">
    <w:name w:val="Body Text Char"/>
    <w:link w:val="BodyText"/>
    <w:rsid w:val="00B46B30"/>
    <w:rPr>
      <w:rFonts w:ascii="Arial" w:hAnsi="Arial"/>
      <w:b/>
      <w:sz w:val="24"/>
    </w:rPr>
  </w:style>
  <w:style w:type="character" w:customStyle="1" w:styleId="Heading3Char">
    <w:name w:val="Heading 3 Char"/>
    <w:link w:val="Heading3"/>
    <w:semiHidden/>
    <w:rsid w:val="00445DB8"/>
    <w:rPr>
      <w:rFonts w:ascii="Calibri Light" w:eastAsia="Times New Roman" w:hAnsi="Calibri Light" w:cs="Times New Roman"/>
      <w:b/>
      <w:bCs/>
      <w:sz w:val="26"/>
      <w:szCs w:val="26"/>
    </w:rPr>
  </w:style>
  <w:style w:type="character" w:styleId="CommentReference">
    <w:name w:val="annotation reference"/>
    <w:rsid w:val="003D50FC"/>
    <w:rPr>
      <w:sz w:val="16"/>
      <w:szCs w:val="16"/>
    </w:rPr>
  </w:style>
  <w:style w:type="paragraph" w:styleId="CommentText">
    <w:name w:val="annotation text"/>
    <w:basedOn w:val="Normal"/>
    <w:link w:val="CommentTextChar"/>
    <w:rsid w:val="003D50FC"/>
    <w:rPr>
      <w:sz w:val="20"/>
    </w:rPr>
  </w:style>
  <w:style w:type="character" w:customStyle="1" w:styleId="CommentTextChar">
    <w:name w:val="Comment Text Char"/>
    <w:link w:val="CommentText"/>
    <w:rsid w:val="003D50FC"/>
    <w:rPr>
      <w:rFonts w:ascii="Arial" w:hAnsi="Arial"/>
    </w:rPr>
  </w:style>
  <w:style w:type="paragraph" w:styleId="CommentSubject">
    <w:name w:val="annotation subject"/>
    <w:basedOn w:val="CommentText"/>
    <w:next w:val="CommentText"/>
    <w:link w:val="CommentSubjectChar"/>
    <w:rsid w:val="003D50FC"/>
    <w:rPr>
      <w:b/>
      <w:bCs/>
    </w:rPr>
  </w:style>
  <w:style w:type="character" w:customStyle="1" w:styleId="CommentSubjectChar">
    <w:name w:val="Comment Subject Char"/>
    <w:link w:val="CommentSubject"/>
    <w:rsid w:val="003D50FC"/>
    <w:rPr>
      <w:rFonts w:ascii="Arial" w:hAnsi="Arial"/>
      <w:b/>
      <w:bCs/>
    </w:rPr>
  </w:style>
  <w:style w:type="character" w:customStyle="1" w:styleId="HeaderChar">
    <w:name w:val="Header Char"/>
    <w:link w:val="Header"/>
    <w:uiPriority w:val="99"/>
    <w:rsid w:val="00D00F8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4732">
      <w:bodyDiv w:val="1"/>
      <w:marLeft w:val="0"/>
      <w:marRight w:val="0"/>
      <w:marTop w:val="0"/>
      <w:marBottom w:val="0"/>
      <w:divBdr>
        <w:top w:val="none" w:sz="0" w:space="0" w:color="auto"/>
        <w:left w:val="none" w:sz="0" w:space="0" w:color="auto"/>
        <w:bottom w:val="none" w:sz="0" w:space="0" w:color="auto"/>
        <w:right w:val="none" w:sz="0" w:space="0" w:color="auto"/>
      </w:divBdr>
    </w:div>
    <w:div w:id="289286397">
      <w:bodyDiv w:val="1"/>
      <w:marLeft w:val="0"/>
      <w:marRight w:val="0"/>
      <w:marTop w:val="0"/>
      <w:marBottom w:val="0"/>
      <w:divBdr>
        <w:top w:val="none" w:sz="0" w:space="0" w:color="auto"/>
        <w:left w:val="none" w:sz="0" w:space="0" w:color="auto"/>
        <w:bottom w:val="none" w:sz="0" w:space="0" w:color="auto"/>
        <w:right w:val="none" w:sz="0" w:space="0" w:color="auto"/>
      </w:divBdr>
    </w:div>
    <w:div w:id="308481347">
      <w:bodyDiv w:val="1"/>
      <w:marLeft w:val="0"/>
      <w:marRight w:val="0"/>
      <w:marTop w:val="0"/>
      <w:marBottom w:val="0"/>
      <w:divBdr>
        <w:top w:val="none" w:sz="0" w:space="0" w:color="auto"/>
        <w:left w:val="none" w:sz="0" w:space="0" w:color="auto"/>
        <w:bottom w:val="none" w:sz="0" w:space="0" w:color="auto"/>
        <w:right w:val="none" w:sz="0" w:space="0" w:color="auto"/>
      </w:divBdr>
    </w:div>
    <w:div w:id="369379615">
      <w:bodyDiv w:val="1"/>
      <w:marLeft w:val="0"/>
      <w:marRight w:val="0"/>
      <w:marTop w:val="0"/>
      <w:marBottom w:val="0"/>
      <w:divBdr>
        <w:top w:val="none" w:sz="0" w:space="0" w:color="auto"/>
        <w:left w:val="none" w:sz="0" w:space="0" w:color="auto"/>
        <w:bottom w:val="none" w:sz="0" w:space="0" w:color="auto"/>
        <w:right w:val="none" w:sz="0" w:space="0" w:color="auto"/>
      </w:divBdr>
    </w:div>
    <w:div w:id="437527931">
      <w:bodyDiv w:val="1"/>
      <w:marLeft w:val="0"/>
      <w:marRight w:val="0"/>
      <w:marTop w:val="0"/>
      <w:marBottom w:val="0"/>
      <w:divBdr>
        <w:top w:val="none" w:sz="0" w:space="0" w:color="auto"/>
        <w:left w:val="none" w:sz="0" w:space="0" w:color="auto"/>
        <w:bottom w:val="none" w:sz="0" w:space="0" w:color="auto"/>
        <w:right w:val="none" w:sz="0" w:space="0" w:color="auto"/>
      </w:divBdr>
    </w:div>
    <w:div w:id="463739112">
      <w:bodyDiv w:val="1"/>
      <w:marLeft w:val="0"/>
      <w:marRight w:val="0"/>
      <w:marTop w:val="0"/>
      <w:marBottom w:val="0"/>
      <w:divBdr>
        <w:top w:val="none" w:sz="0" w:space="0" w:color="auto"/>
        <w:left w:val="none" w:sz="0" w:space="0" w:color="auto"/>
        <w:bottom w:val="none" w:sz="0" w:space="0" w:color="auto"/>
        <w:right w:val="none" w:sz="0" w:space="0" w:color="auto"/>
      </w:divBdr>
    </w:div>
    <w:div w:id="519271619">
      <w:bodyDiv w:val="1"/>
      <w:marLeft w:val="0"/>
      <w:marRight w:val="0"/>
      <w:marTop w:val="0"/>
      <w:marBottom w:val="0"/>
      <w:divBdr>
        <w:top w:val="none" w:sz="0" w:space="0" w:color="auto"/>
        <w:left w:val="none" w:sz="0" w:space="0" w:color="auto"/>
        <w:bottom w:val="none" w:sz="0" w:space="0" w:color="auto"/>
        <w:right w:val="none" w:sz="0" w:space="0" w:color="auto"/>
      </w:divBdr>
    </w:div>
    <w:div w:id="637107549">
      <w:bodyDiv w:val="1"/>
      <w:marLeft w:val="0"/>
      <w:marRight w:val="0"/>
      <w:marTop w:val="0"/>
      <w:marBottom w:val="0"/>
      <w:divBdr>
        <w:top w:val="none" w:sz="0" w:space="0" w:color="auto"/>
        <w:left w:val="none" w:sz="0" w:space="0" w:color="auto"/>
        <w:bottom w:val="none" w:sz="0" w:space="0" w:color="auto"/>
        <w:right w:val="none" w:sz="0" w:space="0" w:color="auto"/>
      </w:divBdr>
    </w:div>
    <w:div w:id="775909323">
      <w:bodyDiv w:val="1"/>
      <w:marLeft w:val="0"/>
      <w:marRight w:val="0"/>
      <w:marTop w:val="0"/>
      <w:marBottom w:val="0"/>
      <w:divBdr>
        <w:top w:val="none" w:sz="0" w:space="0" w:color="auto"/>
        <w:left w:val="none" w:sz="0" w:space="0" w:color="auto"/>
        <w:bottom w:val="none" w:sz="0" w:space="0" w:color="auto"/>
        <w:right w:val="none" w:sz="0" w:space="0" w:color="auto"/>
      </w:divBdr>
    </w:div>
    <w:div w:id="815755759">
      <w:bodyDiv w:val="1"/>
      <w:marLeft w:val="0"/>
      <w:marRight w:val="0"/>
      <w:marTop w:val="0"/>
      <w:marBottom w:val="0"/>
      <w:divBdr>
        <w:top w:val="none" w:sz="0" w:space="0" w:color="auto"/>
        <w:left w:val="none" w:sz="0" w:space="0" w:color="auto"/>
        <w:bottom w:val="none" w:sz="0" w:space="0" w:color="auto"/>
        <w:right w:val="none" w:sz="0" w:space="0" w:color="auto"/>
      </w:divBdr>
    </w:div>
    <w:div w:id="900211093">
      <w:bodyDiv w:val="1"/>
      <w:marLeft w:val="0"/>
      <w:marRight w:val="0"/>
      <w:marTop w:val="0"/>
      <w:marBottom w:val="0"/>
      <w:divBdr>
        <w:top w:val="none" w:sz="0" w:space="0" w:color="auto"/>
        <w:left w:val="none" w:sz="0" w:space="0" w:color="auto"/>
        <w:bottom w:val="none" w:sz="0" w:space="0" w:color="auto"/>
        <w:right w:val="none" w:sz="0" w:space="0" w:color="auto"/>
      </w:divBdr>
    </w:div>
    <w:div w:id="928729927">
      <w:bodyDiv w:val="1"/>
      <w:marLeft w:val="0"/>
      <w:marRight w:val="0"/>
      <w:marTop w:val="0"/>
      <w:marBottom w:val="0"/>
      <w:divBdr>
        <w:top w:val="none" w:sz="0" w:space="0" w:color="auto"/>
        <w:left w:val="none" w:sz="0" w:space="0" w:color="auto"/>
        <w:bottom w:val="none" w:sz="0" w:space="0" w:color="auto"/>
        <w:right w:val="none" w:sz="0" w:space="0" w:color="auto"/>
      </w:divBdr>
    </w:div>
    <w:div w:id="1132094135">
      <w:bodyDiv w:val="1"/>
      <w:marLeft w:val="0"/>
      <w:marRight w:val="0"/>
      <w:marTop w:val="0"/>
      <w:marBottom w:val="0"/>
      <w:divBdr>
        <w:top w:val="none" w:sz="0" w:space="0" w:color="auto"/>
        <w:left w:val="none" w:sz="0" w:space="0" w:color="auto"/>
        <w:bottom w:val="none" w:sz="0" w:space="0" w:color="auto"/>
        <w:right w:val="none" w:sz="0" w:space="0" w:color="auto"/>
      </w:divBdr>
    </w:div>
    <w:div w:id="1205555300">
      <w:bodyDiv w:val="1"/>
      <w:marLeft w:val="0"/>
      <w:marRight w:val="0"/>
      <w:marTop w:val="0"/>
      <w:marBottom w:val="0"/>
      <w:divBdr>
        <w:top w:val="none" w:sz="0" w:space="0" w:color="auto"/>
        <w:left w:val="none" w:sz="0" w:space="0" w:color="auto"/>
        <w:bottom w:val="none" w:sz="0" w:space="0" w:color="auto"/>
        <w:right w:val="none" w:sz="0" w:space="0" w:color="auto"/>
      </w:divBdr>
    </w:div>
    <w:div w:id="1329944833">
      <w:bodyDiv w:val="1"/>
      <w:marLeft w:val="0"/>
      <w:marRight w:val="0"/>
      <w:marTop w:val="0"/>
      <w:marBottom w:val="0"/>
      <w:divBdr>
        <w:top w:val="none" w:sz="0" w:space="0" w:color="auto"/>
        <w:left w:val="none" w:sz="0" w:space="0" w:color="auto"/>
        <w:bottom w:val="none" w:sz="0" w:space="0" w:color="auto"/>
        <w:right w:val="none" w:sz="0" w:space="0" w:color="auto"/>
      </w:divBdr>
    </w:div>
    <w:div w:id="1410352207">
      <w:bodyDiv w:val="1"/>
      <w:marLeft w:val="0"/>
      <w:marRight w:val="0"/>
      <w:marTop w:val="0"/>
      <w:marBottom w:val="0"/>
      <w:divBdr>
        <w:top w:val="none" w:sz="0" w:space="0" w:color="auto"/>
        <w:left w:val="none" w:sz="0" w:space="0" w:color="auto"/>
        <w:bottom w:val="none" w:sz="0" w:space="0" w:color="auto"/>
        <w:right w:val="none" w:sz="0" w:space="0" w:color="auto"/>
      </w:divBdr>
    </w:div>
    <w:div w:id="1456752651">
      <w:bodyDiv w:val="1"/>
      <w:marLeft w:val="0"/>
      <w:marRight w:val="0"/>
      <w:marTop w:val="0"/>
      <w:marBottom w:val="0"/>
      <w:divBdr>
        <w:top w:val="none" w:sz="0" w:space="0" w:color="auto"/>
        <w:left w:val="none" w:sz="0" w:space="0" w:color="auto"/>
        <w:bottom w:val="none" w:sz="0" w:space="0" w:color="auto"/>
        <w:right w:val="none" w:sz="0" w:space="0" w:color="auto"/>
      </w:divBdr>
    </w:div>
    <w:div w:id="1497376759">
      <w:bodyDiv w:val="1"/>
      <w:marLeft w:val="0"/>
      <w:marRight w:val="0"/>
      <w:marTop w:val="0"/>
      <w:marBottom w:val="0"/>
      <w:divBdr>
        <w:top w:val="none" w:sz="0" w:space="0" w:color="auto"/>
        <w:left w:val="none" w:sz="0" w:space="0" w:color="auto"/>
        <w:bottom w:val="none" w:sz="0" w:space="0" w:color="auto"/>
        <w:right w:val="none" w:sz="0" w:space="0" w:color="auto"/>
      </w:divBdr>
    </w:div>
    <w:div w:id="1638728342">
      <w:bodyDiv w:val="1"/>
      <w:marLeft w:val="0"/>
      <w:marRight w:val="0"/>
      <w:marTop w:val="0"/>
      <w:marBottom w:val="0"/>
      <w:divBdr>
        <w:top w:val="none" w:sz="0" w:space="0" w:color="auto"/>
        <w:left w:val="none" w:sz="0" w:space="0" w:color="auto"/>
        <w:bottom w:val="none" w:sz="0" w:space="0" w:color="auto"/>
        <w:right w:val="none" w:sz="0" w:space="0" w:color="auto"/>
      </w:divBdr>
    </w:div>
    <w:div w:id="1660647157">
      <w:bodyDiv w:val="1"/>
      <w:marLeft w:val="0"/>
      <w:marRight w:val="0"/>
      <w:marTop w:val="0"/>
      <w:marBottom w:val="0"/>
      <w:divBdr>
        <w:top w:val="none" w:sz="0" w:space="0" w:color="auto"/>
        <w:left w:val="none" w:sz="0" w:space="0" w:color="auto"/>
        <w:bottom w:val="none" w:sz="0" w:space="0" w:color="auto"/>
        <w:right w:val="none" w:sz="0" w:space="0" w:color="auto"/>
      </w:divBdr>
    </w:div>
    <w:div w:id="1865627603">
      <w:bodyDiv w:val="1"/>
      <w:marLeft w:val="0"/>
      <w:marRight w:val="0"/>
      <w:marTop w:val="0"/>
      <w:marBottom w:val="0"/>
      <w:divBdr>
        <w:top w:val="none" w:sz="0" w:space="0" w:color="auto"/>
        <w:left w:val="none" w:sz="0" w:space="0" w:color="auto"/>
        <w:bottom w:val="none" w:sz="0" w:space="0" w:color="auto"/>
        <w:right w:val="none" w:sz="0" w:space="0" w:color="auto"/>
      </w:divBdr>
    </w:div>
    <w:div w:id="19296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2020-03-11T00:00:00+00:00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1640-E9F8-4815-9CCB-6AA5C53D44E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ad5256b-9034-4098-a484-2992d39a629e"/>
    <ds:schemaRef ds:uri="http://www.w3.org/XML/1998/namespace"/>
  </ds:schemaRefs>
</ds:datastoreItem>
</file>

<file path=customXml/itemProps2.xml><?xml version="1.0" encoding="utf-8"?>
<ds:datastoreItem xmlns:ds="http://schemas.openxmlformats.org/officeDocument/2006/customXml" ds:itemID="{032F90AC-7F96-4E60-BB12-F5A4B8D65B83}">
  <ds:schemaRefs>
    <ds:schemaRef ds:uri="http://schemas.microsoft.com/sharepoint/v3/contenttype/forms"/>
  </ds:schemaRefs>
</ds:datastoreItem>
</file>

<file path=customXml/itemProps3.xml><?xml version="1.0" encoding="utf-8"?>
<ds:datastoreItem xmlns:ds="http://schemas.openxmlformats.org/officeDocument/2006/customXml" ds:itemID="{26D5F606-BA62-419E-A3D5-AAE4EBDA87FF}"/>
</file>

<file path=customXml/itemProps4.xml><?xml version="1.0" encoding="utf-8"?>
<ds:datastoreItem xmlns:ds="http://schemas.openxmlformats.org/officeDocument/2006/customXml" ds:itemID="{BA85FE0C-C323-4E38-B5A7-5019AD6F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Ministerial Meeting Checklist</vt:lpstr>
    </vt:vector>
  </TitlesOfParts>
  <Company>National Assembly for Wales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More Equal Wales – Commencing the Socio-economic Duty</dc:title>
  <dc:subject/>
  <dc:creator>PS Christine Chapman (CC)</dc:creator>
  <cp:keywords/>
  <cp:lastModifiedBy>Oxenham, James (OFM - Cabinet Division)</cp:lastModifiedBy>
  <cp:revision>5</cp:revision>
  <cp:lastPrinted>2006-02-21T10:51:00Z</cp:lastPrinted>
  <dcterms:created xsi:type="dcterms:W3CDTF">2020-03-10T16:39:00Z</dcterms:created>
  <dcterms:modified xsi:type="dcterms:W3CDTF">2020-03-11T08:58:00Z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A29287358</vt:lpwstr>
  </property>
  <property fmtid="{D5CDD505-2E9C-101B-9397-08002B2CF9AE}" pid="3" name="Objective-Title">
    <vt:lpwstr>Doc 1 - Socio-economic duty - Written Statement regarding the delaying of Commencement  (E)</vt:lpwstr>
  </property>
  <property fmtid="{D5CDD505-2E9C-101B-9397-08002B2CF9AE}" pid="4" name="Objective-Comment">
    <vt:lpwstr/>
  </property>
  <property fmtid="{D5CDD505-2E9C-101B-9397-08002B2CF9AE}" pid="5" name="Objective-CreationStamp">
    <vt:filetime>2020-03-06T12:44:04Z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2020-03-09T15:09:21Z</vt:filetime>
  </property>
  <property fmtid="{D5CDD505-2E9C-101B-9397-08002B2CF9AE}" pid="9" name="Objective-ModificationStamp">
    <vt:filetime>2020-03-09T15:09:21Z</vt:filetime>
  </property>
  <property fmtid="{D5CDD505-2E9C-101B-9397-08002B2CF9AE}" pid="10" name="Objective-Owner">
    <vt:lpwstr>Pritchard, Rhian (EPS - Equality &amp; Prosperity)</vt:lpwstr>
  </property>
  <property fmtid="{D5CDD505-2E9C-101B-9397-08002B2CF9AE}" pid="11" name="Objective-Path">
    <vt:lpwstr>Objective Global Folder:Business File Plan:Education &amp; Public Services (EPS):Education &amp; Public Services (EPS) - Communities &amp; Tackling Poverty - Communities Division:1 - Save:CTP - COMD - Head of Division - NEW:Socio-Economic Duty :Socio-Economic Duty - </vt:lpwstr>
  </property>
  <property fmtid="{D5CDD505-2E9C-101B-9397-08002B2CF9AE}" pid="12" name="Objective-Parent">
    <vt:lpwstr>MA-JH-0806-20 - Socio-economic duty - Written Statement and Letter</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2018-06-13T23:00:00Z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2020-03-06T00:00:00Z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0x010100C32B317B5CB4014E8FDC61FB98CB49750066DDDDA8424970449BEE8C4A4D2809D6</vt:lpwstr>
  </property>
</Properties>
</file>