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5B8C7" w14:textId="77777777" w:rsidR="001A39E2" w:rsidRDefault="001A39E2" w:rsidP="001A39E2">
      <w:pPr>
        <w:jc w:val="right"/>
        <w:rPr>
          <w:b/>
        </w:rPr>
      </w:pPr>
    </w:p>
    <w:p w14:paraId="5B65B8C8"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B65B8E4" wp14:editId="5B65B8E5">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B429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5B65B8C9"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B65B8C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B65B8C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B65B8CC"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B65B8E6" wp14:editId="5B65B8E7">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A88D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B65B8D1" w14:textId="77777777" w:rsidTr="00AF564F">
        <w:tc>
          <w:tcPr>
            <w:tcW w:w="1383" w:type="dxa"/>
            <w:tcBorders>
              <w:top w:val="nil"/>
              <w:left w:val="nil"/>
              <w:bottom w:val="nil"/>
              <w:right w:val="nil"/>
            </w:tcBorders>
          </w:tcPr>
          <w:p w14:paraId="5B65B8CD" w14:textId="77777777" w:rsidR="00EA5290" w:rsidRDefault="00EA5290" w:rsidP="00B049B1">
            <w:pPr>
              <w:spacing w:before="120" w:after="120"/>
              <w:rPr>
                <w:rFonts w:ascii="Arial" w:hAnsi="Arial" w:cs="Arial"/>
                <w:b/>
                <w:bCs/>
                <w:sz w:val="24"/>
                <w:szCs w:val="24"/>
              </w:rPr>
            </w:pPr>
          </w:p>
          <w:p w14:paraId="5B65B8C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tcPr>
          <w:p w14:paraId="5B65B8CF" w14:textId="77777777" w:rsidR="00EA5290" w:rsidRPr="00670227" w:rsidRDefault="00EA5290" w:rsidP="00B049B1">
            <w:pPr>
              <w:spacing w:before="120" w:after="120"/>
              <w:rPr>
                <w:rFonts w:ascii="Arial" w:hAnsi="Arial" w:cs="Arial"/>
                <w:b/>
                <w:bCs/>
                <w:sz w:val="24"/>
                <w:szCs w:val="24"/>
              </w:rPr>
            </w:pPr>
          </w:p>
          <w:p w14:paraId="5B65B8D0" w14:textId="2EB2CB78" w:rsidR="0029374A" w:rsidRPr="00670227" w:rsidRDefault="00D60B5C" w:rsidP="00B049B1">
            <w:pPr>
              <w:spacing w:before="120" w:after="120"/>
              <w:rPr>
                <w:rFonts w:ascii="Arial" w:hAnsi="Arial" w:cs="Arial"/>
                <w:b/>
                <w:bCs/>
                <w:sz w:val="24"/>
                <w:szCs w:val="24"/>
              </w:rPr>
            </w:pPr>
            <w:r>
              <w:rPr>
                <w:rFonts w:ascii="Arial" w:hAnsi="Arial" w:cs="Arial"/>
                <w:b/>
                <w:bCs/>
                <w:sz w:val="24"/>
                <w:szCs w:val="24"/>
              </w:rPr>
              <w:t>Day Opportunities Review</w:t>
            </w:r>
            <w:r w:rsidR="00BB4BB4">
              <w:rPr>
                <w:rFonts w:ascii="Arial" w:hAnsi="Arial" w:cs="Arial"/>
                <w:b/>
                <w:bCs/>
                <w:sz w:val="24"/>
                <w:szCs w:val="24"/>
              </w:rPr>
              <w:t xml:space="preserve"> Report</w:t>
            </w:r>
          </w:p>
        </w:tc>
      </w:tr>
      <w:tr w:rsidR="00EA5290" w:rsidRPr="00A011A1" w14:paraId="5B65B8D4" w14:textId="77777777" w:rsidTr="00AF564F">
        <w:tc>
          <w:tcPr>
            <w:tcW w:w="1383" w:type="dxa"/>
            <w:tcBorders>
              <w:top w:val="nil"/>
              <w:left w:val="nil"/>
              <w:bottom w:val="nil"/>
              <w:right w:val="nil"/>
            </w:tcBorders>
          </w:tcPr>
          <w:p w14:paraId="5B65B8D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tcPr>
          <w:p w14:paraId="5B65B8D3" w14:textId="5F9356D6" w:rsidR="00EA5290" w:rsidRPr="00670227" w:rsidRDefault="00AF564F" w:rsidP="00B049B1">
            <w:pPr>
              <w:spacing w:before="120" w:after="120"/>
              <w:rPr>
                <w:rFonts w:ascii="Arial" w:hAnsi="Arial" w:cs="Arial"/>
                <w:b/>
                <w:bCs/>
                <w:sz w:val="24"/>
                <w:szCs w:val="24"/>
              </w:rPr>
            </w:pPr>
            <w:r>
              <w:rPr>
                <w:rFonts w:ascii="Arial" w:hAnsi="Arial" w:cs="Arial"/>
                <w:b/>
                <w:bCs/>
                <w:sz w:val="24"/>
                <w:szCs w:val="24"/>
              </w:rPr>
              <w:t>0</w:t>
            </w:r>
            <w:r w:rsidR="00A667F8">
              <w:rPr>
                <w:rFonts w:ascii="Arial" w:hAnsi="Arial" w:cs="Arial"/>
                <w:b/>
                <w:bCs/>
                <w:sz w:val="24"/>
                <w:szCs w:val="24"/>
              </w:rPr>
              <w:t>4 March 2024</w:t>
            </w:r>
          </w:p>
        </w:tc>
      </w:tr>
      <w:tr w:rsidR="00EA5290" w:rsidRPr="00A011A1" w14:paraId="5B65B8D7" w14:textId="77777777" w:rsidTr="00AF564F">
        <w:tc>
          <w:tcPr>
            <w:tcW w:w="1383" w:type="dxa"/>
            <w:tcBorders>
              <w:top w:val="nil"/>
              <w:left w:val="nil"/>
              <w:bottom w:val="nil"/>
              <w:right w:val="nil"/>
            </w:tcBorders>
          </w:tcPr>
          <w:p w14:paraId="5B65B8D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tcPr>
          <w:p w14:paraId="016CB998" w14:textId="4929CB06" w:rsidR="00EA5290" w:rsidRDefault="001028DF" w:rsidP="001E53BF">
            <w:pPr>
              <w:spacing w:before="120" w:after="120"/>
              <w:rPr>
                <w:rFonts w:ascii="Arial" w:hAnsi="Arial" w:cs="Arial"/>
                <w:b/>
                <w:bCs/>
                <w:sz w:val="24"/>
                <w:szCs w:val="24"/>
              </w:rPr>
            </w:pPr>
            <w:r>
              <w:rPr>
                <w:rFonts w:ascii="Arial" w:hAnsi="Arial" w:cs="Arial"/>
                <w:b/>
                <w:bCs/>
                <w:sz w:val="24"/>
                <w:szCs w:val="24"/>
              </w:rPr>
              <w:t xml:space="preserve">Julie Morgan MS, </w:t>
            </w:r>
            <w:r w:rsidR="0029374A">
              <w:rPr>
                <w:rFonts w:ascii="Arial" w:hAnsi="Arial" w:cs="Arial"/>
                <w:b/>
                <w:bCs/>
                <w:sz w:val="24"/>
                <w:szCs w:val="24"/>
              </w:rPr>
              <w:t>Deputy Minister for Social Services</w:t>
            </w:r>
          </w:p>
          <w:p w14:paraId="5B65B8D6" w14:textId="02AE827B" w:rsidR="0029374A" w:rsidRPr="00670227" w:rsidRDefault="0029374A" w:rsidP="001E53BF">
            <w:pPr>
              <w:spacing w:before="120" w:after="120"/>
              <w:rPr>
                <w:rFonts w:ascii="Arial" w:hAnsi="Arial" w:cs="Arial"/>
                <w:b/>
                <w:bCs/>
                <w:sz w:val="24"/>
                <w:szCs w:val="24"/>
              </w:rPr>
            </w:pPr>
          </w:p>
        </w:tc>
      </w:tr>
    </w:tbl>
    <w:p w14:paraId="1A142E7A" w14:textId="77777777" w:rsidR="0067748D" w:rsidRDefault="0067748D" w:rsidP="00EA5290">
      <w:pPr>
        <w:pStyle w:val="BodyText"/>
        <w:jc w:val="left"/>
        <w:rPr>
          <w:b w:val="0"/>
          <w:bCs/>
          <w:lang w:val="en-US"/>
        </w:rPr>
      </w:pPr>
    </w:p>
    <w:p w14:paraId="2CF9EAD3" w14:textId="77777777" w:rsidR="000501EE" w:rsidRPr="000501EE" w:rsidRDefault="000501EE" w:rsidP="000501EE">
      <w:pPr>
        <w:pStyle w:val="BodyText"/>
        <w:jc w:val="left"/>
        <w:rPr>
          <w:b w:val="0"/>
          <w:lang w:val="en-US"/>
        </w:rPr>
      </w:pPr>
      <w:r w:rsidRPr="000501EE">
        <w:rPr>
          <w:b w:val="0"/>
          <w:bCs/>
          <w:lang w:val="en-US"/>
        </w:rPr>
        <w:t xml:space="preserve">The impact of the pandemic has been felt across our communities and by all those who rely on support from social care services. In 2021, as restrictions eased, there was shared concern about the pace of recovery in day opportunities and a snap-shot review found considerable variation across regions. Following the completion of this initial review, as services recovered from the impact of the pandemic, I again commissioned the Association of Directors of Social Services Cymru to undertake a detailed analysis of day opportunities, which included exploring stakeholder’s views about how such services should be developed in the future.  </w:t>
      </w:r>
    </w:p>
    <w:p w14:paraId="76CE0CF1" w14:textId="77777777" w:rsidR="001028DF" w:rsidRDefault="001028DF" w:rsidP="00EA5290">
      <w:pPr>
        <w:pStyle w:val="BodyText"/>
        <w:jc w:val="left"/>
        <w:rPr>
          <w:b w:val="0"/>
          <w:bCs/>
          <w:lang w:val="en-US"/>
        </w:rPr>
      </w:pPr>
    </w:p>
    <w:p w14:paraId="77C3FE7F" w14:textId="7F6D316A" w:rsidR="00E9424A" w:rsidRDefault="00F3029A" w:rsidP="001028DF">
      <w:pPr>
        <w:pStyle w:val="BodyText"/>
        <w:jc w:val="left"/>
        <w:rPr>
          <w:b w:val="0"/>
          <w:bCs/>
          <w:lang w:val="en-US"/>
        </w:rPr>
      </w:pPr>
      <w:hyperlink r:id="rId9" w:history="1">
        <w:r w:rsidR="001028DF" w:rsidRPr="00F3029A">
          <w:rPr>
            <w:rStyle w:val="Hyperlink"/>
            <w:b w:val="0"/>
            <w:bCs/>
            <w:lang w:val="en-US"/>
          </w:rPr>
          <w:t xml:space="preserve">The </w:t>
        </w:r>
        <w:r w:rsidR="002401E6" w:rsidRPr="00F3029A">
          <w:rPr>
            <w:rStyle w:val="Hyperlink"/>
            <w:b w:val="0"/>
            <w:bCs/>
            <w:lang w:val="en-US"/>
          </w:rPr>
          <w:t xml:space="preserve">review </w:t>
        </w:r>
        <w:r w:rsidR="001028DF" w:rsidRPr="00F3029A">
          <w:rPr>
            <w:rStyle w:val="Hyperlink"/>
            <w:b w:val="0"/>
            <w:bCs/>
            <w:lang w:val="en-US"/>
          </w:rPr>
          <w:t xml:space="preserve">is being published today </w:t>
        </w:r>
        <w:r w:rsidR="00E9424A" w:rsidRPr="00F3029A">
          <w:rPr>
            <w:rStyle w:val="Hyperlink"/>
            <w:b w:val="0"/>
            <w:bCs/>
            <w:lang w:val="en-US"/>
          </w:rPr>
          <w:t xml:space="preserve">on the ADSSC </w:t>
        </w:r>
        <w:r w:rsidR="0075096A" w:rsidRPr="00F3029A">
          <w:rPr>
            <w:rStyle w:val="Hyperlink"/>
            <w:b w:val="0"/>
            <w:bCs/>
            <w:lang w:val="en-US"/>
          </w:rPr>
          <w:t>website</w:t>
        </w:r>
      </w:hyperlink>
      <w:r w:rsidR="00C57D63">
        <w:rPr>
          <w:b w:val="0"/>
          <w:bCs/>
          <w:lang w:val="en-US"/>
        </w:rPr>
        <w:t>.</w:t>
      </w:r>
    </w:p>
    <w:p w14:paraId="629EA7F4" w14:textId="77777777" w:rsidR="0047039E" w:rsidRDefault="0047039E" w:rsidP="00EA5290">
      <w:pPr>
        <w:pStyle w:val="BodyText"/>
        <w:jc w:val="left"/>
        <w:rPr>
          <w:b w:val="0"/>
          <w:bCs/>
          <w:lang w:val="en-US"/>
        </w:rPr>
      </w:pPr>
    </w:p>
    <w:p w14:paraId="00DF22BB" w14:textId="487A7684" w:rsidR="00684D32" w:rsidRDefault="001028DF" w:rsidP="00EA5290">
      <w:pPr>
        <w:pStyle w:val="BodyText"/>
        <w:jc w:val="left"/>
        <w:rPr>
          <w:b w:val="0"/>
          <w:bCs/>
          <w:lang w:val="en-US"/>
        </w:rPr>
      </w:pPr>
      <w:r>
        <w:rPr>
          <w:b w:val="0"/>
          <w:bCs/>
          <w:lang w:val="en-US"/>
        </w:rPr>
        <w:t xml:space="preserve">It </w:t>
      </w:r>
      <w:r w:rsidR="0047039E">
        <w:rPr>
          <w:b w:val="0"/>
          <w:bCs/>
          <w:lang w:val="en-US"/>
        </w:rPr>
        <w:t>makes seven recommendations</w:t>
      </w:r>
      <w:r>
        <w:rPr>
          <w:b w:val="0"/>
          <w:bCs/>
          <w:lang w:val="en-US"/>
        </w:rPr>
        <w:t xml:space="preserve">. </w:t>
      </w:r>
      <w:r w:rsidR="0047039E">
        <w:rPr>
          <w:b w:val="0"/>
          <w:bCs/>
          <w:lang w:val="en-US"/>
        </w:rPr>
        <w:t xml:space="preserve">In these </w:t>
      </w:r>
      <w:r>
        <w:rPr>
          <w:b w:val="0"/>
          <w:bCs/>
          <w:lang w:val="en-US"/>
        </w:rPr>
        <w:t>very tough financial times</w:t>
      </w:r>
      <w:r w:rsidR="006C5591">
        <w:rPr>
          <w:b w:val="0"/>
          <w:bCs/>
          <w:lang w:val="en-US"/>
        </w:rPr>
        <w:t>,</w:t>
      </w:r>
      <w:r w:rsidR="0047039E">
        <w:rPr>
          <w:b w:val="0"/>
          <w:bCs/>
          <w:lang w:val="en-US"/>
        </w:rPr>
        <w:t xml:space="preserve"> it is vital</w:t>
      </w:r>
      <w:r>
        <w:rPr>
          <w:b w:val="0"/>
          <w:bCs/>
          <w:lang w:val="en-US"/>
        </w:rPr>
        <w:t xml:space="preserve"> we explore</w:t>
      </w:r>
      <w:r w:rsidR="0047039E">
        <w:rPr>
          <w:b w:val="0"/>
          <w:bCs/>
          <w:lang w:val="en-US"/>
        </w:rPr>
        <w:t xml:space="preserve"> all avenues to build support networks, working with </w:t>
      </w:r>
      <w:r>
        <w:rPr>
          <w:b w:val="0"/>
          <w:bCs/>
          <w:lang w:val="en-US"/>
        </w:rPr>
        <w:t xml:space="preserve">people </w:t>
      </w:r>
      <w:r w:rsidR="0047039E">
        <w:rPr>
          <w:b w:val="0"/>
          <w:bCs/>
          <w:lang w:val="en-US"/>
        </w:rPr>
        <w:t>who access services.</w:t>
      </w:r>
      <w:r w:rsidR="00B760B9">
        <w:rPr>
          <w:b w:val="0"/>
          <w:bCs/>
          <w:lang w:val="en-US"/>
        </w:rPr>
        <w:t xml:space="preserve"> We also need to take full advantage of digital improvements to connect people</w:t>
      </w:r>
      <w:r w:rsidR="00684D32">
        <w:rPr>
          <w:b w:val="0"/>
          <w:bCs/>
          <w:lang w:val="en-US"/>
        </w:rPr>
        <w:t>.</w:t>
      </w:r>
    </w:p>
    <w:p w14:paraId="620C7A51" w14:textId="77777777" w:rsidR="00684D32" w:rsidRDefault="00684D32" w:rsidP="00EA5290">
      <w:pPr>
        <w:pStyle w:val="BodyText"/>
        <w:jc w:val="left"/>
        <w:rPr>
          <w:b w:val="0"/>
          <w:bCs/>
          <w:lang w:val="en-US"/>
        </w:rPr>
      </w:pPr>
    </w:p>
    <w:p w14:paraId="385D401B" w14:textId="5DCF317C" w:rsidR="00684D32" w:rsidRDefault="00684D32" w:rsidP="00684D32">
      <w:pPr>
        <w:rPr>
          <w:rFonts w:ascii="Arial" w:hAnsi="Arial" w:cs="Arial"/>
          <w:sz w:val="24"/>
          <w:szCs w:val="24"/>
          <w:lang w:eastAsia="en-GB"/>
        </w:rPr>
      </w:pPr>
      <w:r w:rsidRPr="00684D32">
        <w:rPr>
          <w:rFonts w:ascii="Arial" w:hAnsi="Arial" w:cs="Arial"/>
          <w:sz w:val="24"/>
          <w:szCs w:val="24"/>
          <w:lang w:eastAsia="en-GB"/>
        </w:rPr>
        <w:t>At a strategic level</w:t>
      </w:r>
      <w:r w:rsidR="001028DF">
        <w:rPr>
          <w:rFonts w:ascii="Arial" w:hAnsi="Arial" w:cs="Arial"/>
          <w:sz w:val="24"/>
          <w:szCs w:val="24"/>
          <w:lang w:eastAsia="en-GB"/>
        </w:rPr>
        <w:t>,</w:t>
      </w:r>
      <w:r w:rsidRPr="00684D32">
        <w:rPr>
          <w:rFonts w:ascii="Arial" w:hAnsi="Arial" w:cs="Arial"/>
          <w:sz w:val="24"/>
          <w:szCs w:val="24"/>
          <w:lang w:eastAsia="en-GB"/>
        </w:rPr>
        <w:t xml:space="preserve"> to improve service commissioning through our Rebalancing Care and Support </w:t>
      </w:r>
      <w:r w:rsidR="001028DF">
        <w:rPr>
          <w:rFonts w:ascii="Arial" w:hAnsi="Arial" w:cs="Arial"/>
          <w:sz w:val="24"/>
          <w:szCs w:val="24"/>
          <w:lang w:eastAsia="en-GB"/>
        </w:rPr>
        <w:t>p</w:t>
      </w:r>
      <w:r w:rsidR="001028DF" w:rsidRPr="00684D32">
        <w:rPr>
          <w:rFonts w:ascii="Arial" w:hAnsi="Arial" w:cs="Arial"/>
          <w:sz w:val="24"/>
          <w:szCs w:val="24"/>
          <w:lang w:eastAsia="en-GB"/>
        </w:rPr>
        <w:t>rogramme</w:t>
      </w:r>
      <w:r w:rsidR="001028DF">
        <w:rPr>
          <w:rFonts w:ascii="Arial" w:hAnsi="Arial" w:cs="Arial"/>
          <w:sz w:val="24"/>
          <w:szCs w:val="24"/>
          <w:lang w:eastAsia="en-GB"/>
        </w:rPr>
        <w:t>,</w:t>
      </w:r>
      <w:r w:rsidR="001028DF" w:rsidRPr="00684D32">
        <w:rPr>
          <w:rFonts w:ascii="Arial" w:hAnsi="Arial" w:cs="Arial"/>
          <w:sz w:val="24"/>
          <w:szCs w:val="24"/>
          <w:lang w:eastAsia="en-GB"/>
        </w:rPr>
        <w:t xml:space="preserve"> </w:t>
      </w:r>
      <w:r w:rsidRPr="00684D32">
        <w:rPr>
          <w:rFonts w:ascii="Arial" w:hAnsi="Arial" w:cs="Arial"/>
          <w:sz w:val="24"/>
          <w:szCs w:val="24"/>
          <w:lang w:eastAsia="en-GB"/>
        </w:rPr>
        <w:t xml:space="preserve">we are establishing a National Framework for Commissioning Care and Support, which will strengthen regional partnership arrangements, and create a </w:t>
      </w:r>
      <w:r w:rsidR="001028DF">
        <w:rPr>
          <w:rFonts w:ascii="Arial" w:hAnsi="Arial" w:cs="Arial"/>
          <w:sz w:val="24"/>
          <w:szCs w:val="24"/>
          <w:lang w:eastAsia="en-GB"/>
        </w:rPr>
        <w:t>n</w:t>
      </w:r>
      <w:r w:rsidR="001028DF" w:rsidRPr="00684D32">
        <w:rPr>
          <w:rFonts w:ascii="Arial" w:hAnsi="Arial" w:cs="Arial"/>
          <w:sz w:val="24"/>
          <w:szCs w:val="24"/>
          <w:lang w:eastAsia="en-GB"/>
        </w:rPr>
        <w:t xml:space="preserve">ational </w:t>
      </w:r>
      <w:r w:rsidR="001028DF">
        <w:rPr>
          <w:rFonts w:ascii="Arial" w:hAnsi="Arial" w:cs="Arial"/>
          <w:sz w:val="24"/>
          <w:szCs w:val="24"/>
          <w:lang w:eastAsia="en-GB"/>
        </w:rPr>
        <w:t>c</w:t>
      </w:r>
      <w:r w:rsidR="001028DF" w:rsidRPr="00684D32">
        <w:rPr>
          <w:rFonts w:ascii="Arial" w:hAnsi="Arial" w:cs="Arial"/>
          <w:sz w:val="24"/>
          <w:szCs w:val="24"/>
          <w:lang w:eastAsia="en-GB"/>
        </w:rPr>
        <w:t xml:space="preserve">are </w:t>
      </w:r>
      <w:r w:rsidRPr="00684D32">
        <w:rPr>
          <w:rFonts w:ascii="Arial" w:hAnsi="Arial" w:cs="Arial"/>
          <w:sz w:val="24"/>
          <w:szCs w:val="24"/>
          <w:lang w:eastAsia="en-GB"/>
        </w:rPr>
        <w:t xml:space="preserve">and </w:t>
      </w:r>
      <w:r w:rsidR="001028DF">
        <w:rPr>
          <w:rFonts w:ascii="Arial" w:hAnsi="Arial" w:cs="Arial"/>
          <w:sz w:val="24"/>
          <w:szCs w:val="24"/>
          <w:lang w:eastAsia="en-GB"/>
        </w:rPr>
        <w:t>s</w:t>
      </w:r>
      <w:r w:rsidR="001028DF" w:rsidRPr="00684D32">
        <w:rPr>
          <w:rFonts w:ascii="Arial" w:hAnsi="Arial" w:cs="Arial"/>
          <w:sz w:val="24"/>
          <w:szCs w:val="24"/>
          <w:lang w:eastAsia="en-GB"/>
        </w:rPr>
        <w:t xml:space="preserve">upport </w:t>
      </w:r>
      <w:r w:rsidR="001028DF">
        <w:rPr>
          <w:rFonts w:ascii="Arial" w:hAnsi="Arial" w:cs="Arial"/>
          <w:sz w:val="24"/>
          <w:szCs w:val="24"/>
          <w:lang w:eastAsia="en-GB"/>
        </w:rPr>
        <w:t>o</w:t>
      </w:r>
      <w:r w:rsidR="001028DF" w:rsidRPr="00684D32">
        <w:rPr>
          <w:rFonts w:ascii="Arial" w:hAnsi="Arial" w:cs="Arial"/>
          <w:sz w:val="24"/>
          <w:szCs w:val="24"/>
          <w:lang w:eastAsia="en-GB"/>
        </w:rPr>
        <w:t xml:space="preserve">ffice </w:t>
      </w:r>
      <w:r w:rsidR="001028DF">
        <w:rPr>
          <w:rFonts w:ascii="Arial" w:hAnsi="Arial" w:cs="Arial"/>
          <w:sz w:val="24"/>
          <w:szCs w:val="24"/>
          <w:lang w:eastAsia="en-GB"/>
        </w:rPr>
        <w:t xml:space="preserve">to </w:t>
      </w:r>
      <w:r w:rsidRPr="00684D32">
        <w:rPr>
          <w:rFonts w:ascii="Arial" w:hAnsi="Arial" w:cs="Arial"/>
          <w:sz w:val="24"/>
          <w:szCs w:val="24"/>
          <w:lang w:eastAsia="en-GB"/>
        </w:rPr>
        <w:t xml:space="preserve">oversee and support the implementation and management of the </w:t>
      </w:r>
      <w:r w:rsidR="001028DF">
        <w:rPr>
          <w:rFonts w:ascii="Arial" w:hAnsi="Arial" w:cs="Arial"/>
          <w:sz w:val="24"/>
          <w:szCs w:val="24"/>
          <w:lang w:eastAsia="en-GB"/>
        </w:rPr>
        <w:t>f</w:t>
      </w:r>
      <w:r w:rsidRPr="00684D32">
        <w:rPr>
          <w:rFonts w:ascii="Arial" w:hAnsi="Arial" w:cs="Arial"/>
          <w:sz w:val="24"/>
          <w:szCs w:val="24"/>
          <w:lang w:eastAsia="en-GB"/>
        </w:rPr>
        <w:t xml:space="preserve">ramework.  </w:t>
      </w:r>
    </w:p>
    <w:p w14:paraId="795179DE" w14:textId="77777777" w:rsidR="001028DF" w:rsidRDefault="001028DF" w:rsidP="00684D32">
      <w:pPr>
        <w:rPr>
          <w:rFonts w:ascii="Arial" w:hAnsi="Arial" w:cs="Arial"/>
          <w:sz w:val="24"/>
          <w:szCs w:val="24"/>
          <w:lang w:eastAsia="en-GB"/>
        </w:rPr>
      </w:pPr>
    </w:p>
    <w:p w14:paraId="29E26056" w14:textId="1E3BC41B" w:rsidR="001028DF" w:rsidRDefault="00C57D63" w:rsidP="001028DF">
      <w:pPr>
        <w:pStyle w:val="BodyText"/>
        <w:jc w:val="left"/>
        <w:rPr>
          <w:b w:val="0"/>
          <w:bCs/>
          <w:lang w:val="en-US"/>
        </w:rPr>
      </w:pPr>
      <w:r>
        <w:rPr>
          <w:rFonts w:cs="Arial"/>
          <w:b w:val="0"/>
          <w:bCs/>
          <w:szCs w:val="24"/>
          <w:lang w:val="en-US"/>
        </w:rPr>
        <w:t>T</w:t>
      </w:r>
      <w:r w:rsidR="001028DF">
        <w:rPr>
          <w:rFonts w:cs="Arial"/>
          <w:b w:val="0"/>
          <w:bCs/>
          <w:szCs w:val="24"/>
          <w:lang w:val="en-US"/>
        </w:rPr>
        <w:t xml:space="preserve">o </w:t>
      </w:r>
      <w:r w:rsidR="001028DF" w:rsidRPr="00E95638">
        <w:rPr>
          <w:rFonts w:cs="Arial"/>
          <w:b w:val="0"/>
          <w:bCs/>
          <w:szCs w:val="24"/>
          <w:lang w:val="en-US"/>
        </w:rPr>
        <w:t xml:space="preserve">drive collaborative working </w:t>
      </w:r>
      <w:r w:rsidR="001028DF">
        <w:rPr>
          <w:rFonts w:cs="Arial"/>
          <w:b w:val="0"/>
          <w:bCs/>
          <w:szCs w:val="24"/>
          <w:lang w:val="en-US"/>
        </w:rPr>
        <w:t xml:space="preserve">and improvement, </w:t>
      </w:r>
      <w:r w:rsidR="001028DF" w:rsidRPr="00E95638">
        <w:rPr>
          <w:rFonts w:cs="Arial"/>
          <w:b w:val="0"/>
          <w:bCs/>
          <w:szCs w:val="24"/>
          <w:lang w:val="en-US"/>
        </w:rPr>
        <w:t xml:space="preserve">I am </w:t>
      </w:r>
      <w:r w:rsidR="001028DF">
        <w:rPr>
          <w:rFonts w:cs="Arial"/>
          <w:b w:val="0"/>
          <w:bCs/>
          <w:szCs w:val="24"/>
          <w:lang w:val="en-US"/>
        </w:rPr>
        <w:t>bringing</w:t>
      </w:r>
      <w:r w:rsidR="001028DF" w:rsidRPr="00E95638">
        <w:rPr>
          <w:rFonts w:cs="Arial"/>
          <w:b w:val="0"/>
          <w:bCs/>
          <w:szCs w:val="24"/>
          <w:lang w:val="en-US"/>
        </w:rPr>
        <w:t xml:space="preserve"> together </w:t>
      </w:r>
      <w:r w:rsidR="001028DF">
        <w:rPr>
          <w:rFonts w:cs="Arial"/>
          <w:b w:val="0"/>
          <w:bCs/>
          <w:szCs w:val="24"/>
          <w:lang w:val="en-US"/>
        </w:rPr>
        <w:t xml:space="preserve">a working group </w:t>
      </w:r>
      <w:r w:rsidR="001028DF" w:rsidRPr="00E95638">
        <w:rPr>
          <w:rFonts w:cs="Arial"/>
          <w:b w:val="0"/>
          <w:bCs/>
          <w:szCs w:val="24"/>
          <w:lang w:val="en-US"/>
        </w:rPr>
        <w:t xml:space="preserve">of all </w:t>
      </w:r>
      <w:r w:rsidR="001028DF">
        <w:rPr>
          <w:b w:val="0"/>
          <w:bCs/>
          <w:lang w:val="en-US"/>
        </w:rPr>
        <w:t xml:space="preserve">partners involved in planning and delivering day opportunities and people with lived experience, to agree a plan to make the best use of existing services, promote innovation and to share good practice.   </w:t>
      </w:r>
    </w:p>
    <w:p w14:paraId="0D322346" w14:textId="77777777" w:rsidR="001028DF" w:rsidRDefault="001028DF" w:rsidP="001028DF">
      <w:pPr>
        <w:pStyle w:val="BodyText"/>
        <w:jc w:val="left"/>
        <w:rPr>
          <w:b w:val="0"/>
          <w:bCs/>
          <w:lang w:val="en-US"/>
        </w:rPr>
      </w:pPr>
    </w:p>
    <w:p w14:paraId="0E28A1F6" w14:textId="35598475" w:rsidR="001028DF" w:rsidRDefault="001028DF" w:rsidP="001028DF">
      <w:pPr>
        <w:pStyle w:val="BodyText"/>
        <w:jc w:val="left"/>
        <w:rPr>
          <w:b w:val="0"/>
          <w:bCs/>
          <w:lang w:val="en-US"/>
        </w:rPr>
      </w:pPr>
      <w:r>
        <w:rPr>
          <w:b w:val="0"/>
          <w:bCs/>
          <w:lang w:val="en-US"/>
        </w:rPr>
        <w:t>We will continue to work closely with the Welsh Local Government Association and local authorities to promote good practice in co-production and to ensure that day opportunities are meeting the needs identified by those individuals who use and rely on them.</w:t>
      </w:r>
      <w:r w:rsidRPr="00A06D08">
        <w:rPr>
          <w:b w:val="0"/>
          <w:bCs/>
          <w:lang w:val="en-US"/>
        </w:rPr>
        <w:t xml:space="preserve"> </w:t>
      </w:r>
    </w:p>
    <w:p w14:paraId="3C79F88C" w14:textId="0BF859D1" w:rsidR="001028DF" w:rsidRDefault="001028DF" w:rsidP="001028DF">
      <w:pPr>
        <w:pStyle w:val="BodyText"/>
        <w:jc w:val="left"/>
        <w:rPr>
          <w:b w:val="0"/>
          <w:bCs/>
          <w:lang w:val="en-US"/>
        </w:rPr>
      </w:pPr>
      <w:r>
        <w:rPr>
          <w:b w:val="0"/>
          <w:bCs/>
          <w:lang w:val="en-US"/>
        </w:rPr>
        <w:lastRenderedPageBreak/>
        <w:t>The Ministerial Advisory Group on Learning Disability considered the recommendations of the report in detail at its meeting on 12 December and will continue to advise on how to effectively adopt and implement these recommendations through a fully co-produced, multi-agency approach in partnership with stakeholders from across the Welsh public sector.</w:t>
      </w:r>
    </w:p>
    <w:p w14:paraId="6A0A4064" w14:textId="77777777" w:rsidR="00684D32" w:rsidRDefault="00684D32" w:rsidP="00684D32">
      <w:pPr>
        <w:pStyle w:val="BodyText"/>
        <w:jc w:val="left"/>
        <w:rPr>
          <w:b w:val="0"/>
          <w:bCs/>
          <w:lang w:val="en-US"/>
        </w:rPr>
      </w:pPr>
    </w:p>
    <w:p w14:paraId="3915A3CE" w14:textId="67EDC029" w:rsidR="00684D32" w:rsidRDefault="00684D32" w:rsidP="00EA5290">
      <w:pPr>
        <w:pStyle w:val="BodyText"/>
        <w:jc w:val="left"/>
        <w:rPr>
          <w:b w:val="0"/>
          <w:bCs/>
          <w:lang w:val="en-US"/>
        </w:rPr>
      </w:pPr>
      <w:r>
        <w:rPr>
          <w:b w:val="0"/>
          <w:bCs/>
          <w:lang w:val="en-US"/>
        </w:rPr>
        <w:t xml:space="preserve">I am encouraged that many who access day opportunities are benefitting from new models of support, which have been tailored to individual preferences, and as a result, many want to continue this more flexible approach. </w:t>
      </w:r>
      <w:r w:rsidR="001028DF">
        <w:rPr>
          <w:b w:val="0"/>
          <w:bCs/>
          <w:lang w:val="en-US"/>
        </w:rPr>
        <w:t>M</w:t>
      </w:r>
      <w:r>
        <w:rPr>
          <w:b w:val="0"/>
          <w:bCs/>
          <w:lang w:val="en-US"/>
        </w:rPr>
        <w:t>any older people, parents and unpaid carers value place-based support</w:t>
      </w:r>
      <w:r w:rsidR="001028DF">
        <w:rPr>
          <w:b w:val="0"/>
          <w:bCs/>
          <w:lang w:val="en-US"/>
        </w:rPr>
        <w:t>,</w:t>
      </w:r>
      <w:r>
        <w:rPr>
          <w:b w:val="0"/>
          <w:bCs/>
          <w:lang w:val="en-US"/>
        </w:rPr>
        <w:t xml:space="preserve"> such as day </w:t>
      </w:r>
      <w:proofErr w:type="spellStart"/>
      <w:r>
        <w:rPr>
          <w:b w:val="0"/>
          <w:bCs/>
          <w:lang w:val="en-US"/>
        </w:rPr>
        <w:t>centres</w:t>
      </w:r>
      <w:proofErr w:type="spellEnd"/>
      <w:r w:rsidR="001028DF">
        <w:rPr>
          <w:b w:val="0"/>
          <w:bCs/>
          <w:lang w:val="en-US"/>
        </w:rPr>
        <w:t>,</w:t>
      </w:r>
      <w:r>
        <w:rPr>
          <w:b w:val="0"/>
          <w:bCs/>
          <w:lang w:val="en-US"/>
        </w:rPr>
        <w:t xml:space="preserve"> which offer a welcoming environment for families, create a shared community, and can provide much needed support to help them continue in their caring roles. </w:t>
      </w:r>
    </w:p>
    <w:p w14:paraId="59334B39" w14:textId="77777777" w:rsidR="00B760B9" w:rsidRDefault="00B760B9" w:rsidP="00EA5290">
      <w:pPr>
        <w:pStyle w:val="BodyText"/>
        <w:jc w:val="left"/>
        <w:rPr>
          <w:b w:val="0"/>
          <w:bCs/>
          <w:lang w:val="en-US"/>
        </w:rPr>
      </w:pPr>
    </w:p>
    <w:p w14:paraId="49DADD7A" w14:textId="074820E3" w:rsidR="00B760B9" w:rsidRDefault="00B760B9" w:rsidP="00B760B9">
      <w:pPr>
        <w:rPr>
          <w:rFonts w:ascii="Arial" w:hAnsi="Arial" w:cs="Arial"/>
          <w:color w:val="0B0C0C"/>
          <w:sz w:val="24"/>
          <w:szCs w:val="24"/>
          <w:lang w:eastAsia="en-GB"/>
        </w:rPr>
      </w:pPr>
      <w:r>
        <w:rPr>
          <w:rFonts w:ascii="Arial" w:hAnsi="Arial" w:cs="Arial"/>
          <w:sz w:val="24"/>
          <w:szCs w:val="24"/>
        </w:rPr>
        <w:t xml:space="preserve">We must make more use of established support services </w:t>
      </w:r>
      <w:r w:rsidR="001028DF">
        <w:rPr>
          <w:rFonts w:ascii="Arial" w:hAnsi="Arial" w:cs="Arial"/>
          <w:sz w:val="24"/>
          <w:szCs w:val="24"/>
        </w:rPr>
        <w:t xml:space="preserve">to </w:t>
      </w:r>
      <w:r>
        <w:rPr>
          <w:rFonts w:ascii="Arial" w:hAnsi="Arial" w:cs="Arial"/>
          <w:sz w:val="24"/>
          <w:szCs w:val="24"/>
        </w:rPr>
        <w:t>s</w:t>
      </w:r>
      <w:r>
        <w:rPr>
          <w:rFonts w:ascii="Arial" w:hAnsi="Arial" w:cs="Arial"/>
          <w:color w:val="0B0C0C"/>
          <w:sz w:val="24"/>
          <w:szCs w:val="24"/>
          <w:lang w:eastAsia="en-GB"/>
        </w:rPr>
        <w:t>upport economically inactive people to overcome barriers to work by providing cohesive, locally tailored support. This can include projects promoting the importance of work to help people to live healthier and more independent lives, alongside building their future financial resilience and wellbeing. Careers Wales</w:t>
      </w:r>
      <w:r w:rsidR="00853262">
        <w:rPr>
          <w:rFonts w:ascii="Arial" w:hAnsi="Arial" w:cs="Arial"/>
          <w:color w:val="0B0C0C"/>
          <w:sz w:val="24"/>
          <w:szCs w:val="24"/>
          <w:lang w:eastAsia="en-GB"/>
        </w:rPr>
        <w:t xml:space="preserve"> </w:t>
      </w:r>
      <w:r w:rsidR="001028DF">
        <w:rPr>
          <w:rFonts w:ascii="Arial" w:hAnsi="Arial" w:cs="Arial"/>
          <w:color w:val="0B0C0C"/>
          <w:sz w:val="24"/>
          <w:szCs w:val="24"/>
          <w:lang w:eastAsia="en-GB"/>
        </w:rPr>
        <w:t xml:space="preserve">will continue to provide </w:t>
      </w:r>
      <w:r>
        <w:rPr>
          <w:rFonts w:ascii="Arial" w:hAnsi="Arial" w:cs="Arial"/>
          <w:color w:val="0B0C0C"/>
          <w:sz w:val="24"/>
          <w:szCs w:val="24"/>
          <w:lang w:eastAsia="en-GB"/>
        </w:rPr>
        <w:t xml:space="preserve">a key signposting service </w:t>
      </w:r>
      <w:r w:rsidR="001028DF">
        <w:rPr>
          <w:rFonts w:ascii="Arial" w:hAnsi="Arial" w:cs="Arial"/>
          <w:color w:val="0B0C0C"/>
          <w:sz w:val="24"/>
          <w:szCs w:val="24"/>
          <w:lang w:eastAsia="en-GB"/>
        </w:rPr>
        <w:t xml:space="preserve">to help people </w:t>
      </w:r>
      <w:r>
        <w:rPr>
          <w:rFonts w:ascii="Arial" w:hAnsi="Arial" w:cs="Arial"/>
          <w:color w:val="0B0C0C"/>
          <w:sz w:val="24"/>
          <w:szCs w:val="24"/>
          <w:lang w:eastAsia="en-GB"/>
        </w:rPr>
        <w:t xml:space="preserve">understand what employability opportunities are available across Wales. </w:t>
      </w:r>
    </w:p>
    <w:p w14:paraId="24CA8063" w14:textId="77777777" w:rsidR="00B31F42" w:rsidRDefault="00B31F42" w:rsidP="00EA5290">
      <w:pPr>
        <w:pStyle w:val="BodyText"/>
        <w:jc w:val="left"/>
        <w:rPr>
          <w:b w:val="0"/>
          <w:bCs/>
          <w:lang w:val="en-US"/>
        </w:rPr>
      </w:pPr>
    </w:p>
    <w:p w14:paraId="3C31F0BD" w14:textId="443C298E" w:rsidR="00732796" w:rsidRDefault="00732796" w:rsidP="00732796">
      <w:pPr>
        <w:spacing w:after="120"/>
        <w:rPr>
          <w:rFonts w:ascii="Arial" w:hAnsi="Arial" w:cs="Arial"/>
          <w:sz w:val="24"/>
          <w:szCs w:val="24"/>
        </w:rPr>
      </w:pPr>
      <w:r>
        <w:rPr>
          <w:rFonts w:ascii="Arial" w:hAnsi="Arial" w:cs="Arial"/>
          <w:sz w:val="24"/>
          <w:szCs w:val="24"/>
        </w:rPr>
        <w:t>In line with our commitment to create an age</w:t>
      </w:r>
      <w:r w:rsidR="001028DF">
        <w:rPr>
          <w:rFonts w:ascii="Arial" w:hAnsi="Arial" w:cs="Arial"/>
          <w:sz w:val="24"/>
          <w:szCs w:val="24"/>
        </w:rPr>
        <w:t>-</w:t>
      </w:r>
      <w:r>
        <w:rPr>
          <w:rFonts w:ascii="Arial" w:hAnsi="Arial" w:cs="Arial"/>
          <w:sz w:val="24"/>
          <w:szCs w:val="24"/>
        </w:rPr>
        <w:t xml:space="preserve">friendly Wales, we are supporting local authorities to work in partnership with older people and third sector partners to develop and protect community services. The funding supports local authorities, through the operation of their dedicated local officers, to develop robust, </w:t>
      </w:r>
      <w:r w:rsidR="0075096A">
        <w:rPr>
          <w:rFonts w:ascii="Arial" w:hAnsi="Arial" w:cs="Arial"/>
          <w:sz w:val="24"/>
          <w:szCs w:val="24"/>
        </w:rPr>
        <w:t>locally appropriate</w:t>
      </w:r>
      <w:r>
        <w:rPr>
          <w:rFonts w:ascii="Arial" w:hAnsi="Arial" w:cs="Arial"/>
          <w:sz w:val="24"/>
          <w:szCs w:val="24"/>
        </w:rPr>
        <w:t xml:space="preserve">, mechanisms to engage with older people. It also allows local authorities to broker new relationships with citizens and drive a cultural shift towards a more co productive way of designing and delivering services. </w:t>
      </w:r>
    </w:p>
    <w:p w14:paraId="136D7D19" w14:textId="2B890516" w:rsidR="001A5672" w:rsidRDefault="001028DF" w:rsidP="00C57D63">
      <w:pPr>
        <w:spacing w:after="120"/>
        <w:rPr>
          <w:lang w:val="en-US"/>
        </w:rPr>
      </w:pPr>
      <w:r>
        <w:rPr>
          <w:rFonts w:ascii="Arial" w:hAnsi="Arial" w:cs="Arial"/>
          <w:sz w:val="24"/>
          <w:szCs w:val="24"/>
        </w:rPr>
        <w:t>We are also updating o</w:t>
      </w:r>
      <w:r w:rsidRPr="0012469C">
        <w:rPr>
          <w:rFonts w:ascii="Arial" w:hAnsi="Arial" w:cs="Arial"/>
          <w:sz w:val="24"/>
          <w:szCs w:val="24"/>
        </w:rPr>
        <w:t xml:space="preserve">ur </w:t>
      </w:r>
      <w:r>
        <w:rPr>
          <w:rFonts w:ascii="Arial" w:hAnsi="Arial" w:cs="Arial"/>
          <w:sz w:val="24"/>
          <w:szCs w:val="24"/>
        </w:rPr>
        <w:t>m</w:t>
      </w:r>
      <w:r w:rsidRPr="0012469C">
        <w:rPr>
          <w:rFonts w:ascii="Arial" w:hAnsi="Arial" w:cs="Arial"/>
          <w:sz w:val="24"/>
          <w:szCs w:val="24"/>
        </w:rPr>
        <w:t xml:space="preserve">ental </w:t>
      </w:r>
      <w:r>
        <w:rPr>
          <w:rFonts w:ascii="Arial" w:hAnsi="Arial" w:cs="Arial"/>
          <w:sz w:val="24"/>
          <w:szCs w:val="24"/>
        </w:rPr>
        <w:t>h</w:t>
      </w:r>
      <w:r w:rsidRPr="0012469C">
        <w:rPr>
          <w:rFonts w:ascii="Arial" w:hAnsi="Arial" w:cs="Arial"/>
          <w:sz w:val="24"/>
          <w:szCs w:val="24"/>
        </w:rPr>
        <w:t xml:space="preserve">ealth </w:t>
      </w:r>
      <w:r w:rsidR="007051BA" w:rsidRPr="0012469C">
        <w:rPr>
          <w:rFonts w:ascii="Arial" w:hAnsi="Arial" w:cs="Arial"/>
          <w:sz w:val="24"/>
          <w:szCs w:val="24"/>
        </w:rPr>
        <w:t xml:space="preserve">and </w:t>
      </w:r>
      <w:r>
        <w:rPr>
          <w:rFonts w:ascii="Arial" w:hAnsi="Arial" w:cs="Arial"/>
          <w:sz w:val="24"/>
          <w:szCs w:val="24"/>
        </w:rPr>
        <w:t>w</w:t>
      </w:r>
      <w:r w:rsidRPr="0012469C">
        <w:rPr>
          <w:rFonts w:ascii="Arial" w:hAnsi="Arial" w:cs="Arial"/>
          <w:sz w:val="24"/>
          <w:szCs w:val="24"/>
        </w:rPr>
        <w:t xml:space="preserve">ellbeing </w:t>
      </w:r>
      <w:r w:rsidR="007051BA" w:rsidRPr="0012469C">
        <w:rPr>
          <w:rFonts w:ascii="Arial" w:hAnsi="Arial" w:cs="Arial"/>
          <w:sz w:val="24"/>
          <w:szCs w:val="24"/>
        </w:rPr>
        <w:t xml:space="preserve">strategy, </w:t>
      </w:r>
      <w:r w:rsidR="002451A1" w:rsidRPr="0012469C">
        <w:rPr>
          <w:rFonts w:ascii="Arial" w:hAnsi="Arial" w:cs="Arial"/>
          <w:sz w:val="24"/>
          <w:szCs w:val="24"/>
        </w:rPr>
        <w:t>which</w:t>
      </w:r>
      <w:r w:rsidR="00CD0218" w:rsidRPr="0012469C">
        <w:rPr>
          <w:rFonts w:ascii="Arial" w:hAnsi="Arial" w:cs="Arial"/>
          <w:sz w:val="24"/>
          <w:szCs w:val="24"/>
        </w:rPr>
        <w:t xml:space="preserve"> </w:t>
      </w:r>
      <w:r>
        <w:rPr>
          <w:rFonts w:ascii="Arial" w:hAnsi="Arial" w:cs="Arial"/>
          <w:sz w:val="24"/>
          <w:szCs w:val="24"/>
        </w:rPr>
        <w:t xml:space="preserve">will restate </w:t>
      </w:r>
      <w:r w:rsidR="002451A1" w:rsidRPr="0012469C">
        <w:rPr>
          <w:rFonts w:ascii="Arial" w:hAnsi="Arial" w:cs="Arial"/>
          <w:sz w:val="24"/>
          <w:szCs w:val="24"/>
        </w:rPr>
        <w:t>our commitment to a joint health and social care approach to mental health, that is person-centred so that it makes no difference who is providing individual services</w:t>
      </w:r>
      <w:r w:rsidR="00CD0218" w:rsidRPr="0012469C">
        <w:rPr>
          <w:rFonts w:ascii="Arial" w:hAnsi="Arial" w:cs="Arial"/>
          <w:sz w:val="24"/>
          <w:szCs w:val="24"/>
        </w:rPr>
        <w:t>.</w:t>
      </w:r>
    </w:p>
    <w:p w14:paraId="385CF015" w14:textId="7E22D138" w:rsidR="0085148D" w:rsidRDefault="001028DF" w:rsidP="002D1F9D">
      <w:pPr>
        <w:pStyle w:val="BodyText"/>
        <w:jc w:val="left"/>
        <w:rPr>
          <w:b w:val="0"/>
          <w:bCs/>
          <w:lang w:val="en-US"/>
        </w:rPr>
      </w:pPr>
      <w:r>
        <w:rPr>
          <w:b w:val="0"/>
          <w:bCs/>
          <w:lang w:val="en-US"/>
        </w:rPr>
        <w:t>Many</w:t>
      </w:r>
      <w:r w:rsidR="00D60B5C">
        <w:rPr>
          <w:b w:val="0"/>
          <w:bCs/>
          <w:lang w:val="en-US"/>
        </w:rPr>
        <w:t xml:space="preserve"> people with learning disabilities and their families rely on </w:t>
      </w:r>
      <w:r w:rsidR="001A5672">
        <w:rPr>
          <w:b w:val="0"/>
          <w:bCs/>
          <w:lang w:val="en-US"/>
        </w:rPr>
        <w:t xml:space="preserve">access to </w:t>
      </w:r>
      <w:r w:rsidR="00D60B5C">
        <w:rPr>
          <w:b w:val="0"/>
          <w:bCs/>
          <w:lang w:val="en-US"/>
        </w:rPr>
        <w:t>day opportunities</w:t>
      </w:r>
      <w:r w:rsidR="00C41BEE">
        <w:rPr>
          <w:b w:val="0"/>
          <w:bCs/>
          <w:lang w:val="en-US"/>
        </w:rPr>
        <w:t xml:space="preserve">. </w:t>
      </w:r>
      <w:r w:rsidR="0085148D">
        <w:rPr>
          <w:b w:val="0"/>
          <w:bCs/>
          <w:lang w:val="en-US"/>
        </w:rPr>
        <w:t xml:space="preserve">Last </w:t>
      </w:r>
      <w:r w:rsidR="00AC309E">
        <w:rPr>
          <w:b w:val="0"/>
          <w:bCs/>
          <w:lang w:val="en-US"/>
        </w:rPr>
        <w:t xml:space="preserve">autumn we </w:t>
      </w:r>
      <w:r w:rsidR="00C41BEE">
        <w:rPr>
          <w:b w:val="0"/>
          <w:bCs/>
          <w:lang w:val="en-US"/>
        </w:rPr>
        <w:t>held</w:t>
      </w:r>
      <w:r w:rsidR="00AC309E">
        <w:rPr>
          <w:b w:val="0"/>
          <w:bCs/>
          <w:lang w:val="en-US"/>
        </w:rPr>
        <w:t xml:space="preserve"> a series of engagement </w:t>
      </w:r>
      <w:r w:rsidR="00671061">
        <w:rPr>
          <w:b w:val="0"/>
          <w:bCs/>
          <w:lang w:val="en-US"/>
        </w:rPr>
        <w:t>events with</w:t>
      </w:r>
      <w:r w:rsidR="00C41BEE">
        <w:rPr>
          <w:b w:val="0"/>
          <w:bCs/>
          <w:lang w:val="en-US"/>
        </w:rPr>
        <w:t xml:space="preserve"> people with lived experience </w:t>
      </w:r>
      <w:r w:rsidR="00AC309E">
        <w:rPr>
          <w:b w:val="0"/>
          <w:bCs/>
          <w:lang w:val="en-US"/>
        </w:rPr>
        <w:t xml:space="preserve">to </w:t>
      </w:r>
      <w:r>
        <w:rPr>
          <w:b w:val="0"/>
          <w:bCs/>
          <w:lang w:val="en-US"/>
        </w:rPr>
        <w:t xml:space="preserve">mark </w:t>
      </w:r>
      <w:r w:rsidR="00AC309E">
        <w:rPr>
          <w:b w:val="0"/>
          <w:bCs/>
          <w:lang w:val="en-US"/>
        </w:rPr>
        <w:t>the 40</w:t>
      </w:r>
      <w:r w:rsidR="00AC309E" w:rsidRPr="00AC309E">
        <w:rPr>
          <w:b w:val="0"/>
          <w:bCs/>
          <w:vertAlign w:val="superscript"/>
          <w:lang w:val="en-US"/>
        </w:rPr>
        <w:t>th</w:t>
      </w:r>
      <w:r w:rsidR="00AC309E">
        <w:rPr>
          <w:b w:val="0"/>
          <w:bCs/>
          <w:lang w:val="en-US"/>
        </w:rPr>
        <w:t xml:space="preserve"> anniversary of the closure of long</w:t>
      </w:r>
      <w:r>
        <w:rPr>
          <w:b w:val="0"/>
          <w:bCs/>
          <w:lang w:val="en-US"/>
        </w:rPr>
        <w:t>-</w:t>
      </w:r>
      <w:r w:rsidR="00AC309E">
        <w:rPr>
          <w:b w:val="0"/>
          <w:bCs/>
          <w:lang w:val="en-US"/>
        </w:rPr>
        <w:t xml:space="preserve">stay hospitals in Wales. </w:t>
      </w:r>
      <w:r w:rsidR="001A5672">
        <w:rPr>
          <w:b w:val="0"/>
          <w:bCs/>
          <w:lang w:val="en-US"/>
        </w:rPr>
        <w:t>It is clear that support services have come along way</w:t>
      </w:r>
      <w:r>
        <w:rPr>
          <w:b w:val="0"/>
          <w:bCs/>
          <w:lang w:val="en-US"/>
        </w:rPr>
        <w:t xml:space="preserve"> – people attending the events </w:t>
      </w:r>
      <w:r w:rsidR="001A5672">
        <w:rPr>
          <w:b w:val="0"/>
          <w:bCs/>
          <w:lang w:val="en-US"/>
        </w:rPr>
        <w:t>welcomed more choice and person-</w:t>
      </w:r>
      <w:r w:rsidR="00221742">
        <w:rPr>
          <w:b w:val="0"/>
          <w:bCs/>
          <w:lang w:val="en-US"/>
        </w:rPr>
        <w:t>centered</w:t>
      </w:r>
      <w:r w:rsidR="001A5672">
        <w:rPr>
          <w:b w:val="0"/>
          <w:bCs/>
          <w:lang w:val="en-US"/>
        </w:rPr>
        <w:t xml:space="preserve"> planning, which can lead to better integration and involvement in their own local communities.  </w:t>
      </w:r>
      <w:r w:rsidR="00671061">
        <w:rPr>
          <w:b w:val="0"/>
          <w:bCs/>
          <w:lang w:val="en-US"/>
        </w:rPr>
        <w:t xml:space="preserve"> </w:t>
      </w:r>
    </w:p>
    <w:p w14:paraId="20D1064A" w14:textId="77777777" w:rsidR="00E95638" w:rsidRDefault="00E95638" w:rsidP="002D1F9D">
      <w:pPr>
        <w:pStyle w:val="BodyText"/>
        <w:jc w:val="left"/>
        <w:rPr>
          <w:b w:val="0"/>
          <w:bCs/>
          <w:lang w:val="en-US"/>
        </w:rPr>
      </w:pPr>
    </w:p>
    <w:p w14:paraId="5B65B8E3" w14:textId="77777777" w:rsidR="00A845A9" w:rsidRDefault="00A845A9" w:rsidP="00A845A9"/>
    <w:sectPr w:rsidR="00A845A9" w:rsidSect="00F25220">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72D8E" w14:textId="77777777" w:rsidR="00F25220" w:rsidRDefault="00F25220">
      <w:r>
        <w:separator/>
      </w:r>
    </w:p>
  </w:endnote>
  <w:endnote w:type="continuationSeparator" w:id="0">
    <w:p w14:paraId="4396051C" w14:textId="77777777" w:rsidR="00F25220" w:rsidRDefault="00F2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B8EC"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65B8ED"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B8EE" w14:textId="7F89D0CA"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01E6">
      <w:rPr>
        <w:rStyle w:val="PageNumber"/>
        <w:noProof/>
      </w:rPr>
      <w:t>2</w:t>
    </w:r>
    <w:r>
      <w:rPr>
        <w:rStyle w:val="PageNumber"/>
      </w:rPr>
      <w:fldChar w:fldCharType="end"/>
    </w:r>
  </w:p>
  <w:p w14:paraId="5B65B8EF"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B8F3"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5B65B8F4"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F11A0" w14:textId="77777777" w:rsidR="00F25220" w:rsidRDefault="00F25220">
      <w:r>
        <w:separator/>
      </w:r>
    </w:p>
  </w:footnote>
  <w:footnote w:type="continuationSeparator" w:id="0">
    <w:p w14:paraId="3B4CAD42" w14:textId="77777777" w:rsidR="00F25220" w:rsidRDefault="00F25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B8F0" w14:textId="77777777" w:rsidR="00AE064D" w:rsidRDefault="000C5E9B">
    <w:r>
      <w:rPr>
        <w:noProof/>
        <w:lang w:eastAsia="en-GB"/>
      </w:rPr>
      <w:drawing>
        <wp:anchor distT="0" distB="0" distL="114300" distR="114300" simplePos="0" relativeHeight="251657728" behindDoc="1" locked="0" layoutInCell="1" allowOverlap="1" wp14:anchorId="5B65B8F5" wp14:editId="5B65B8F6">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B65B8F1" w14:textId="77777777" w:rsidR="00DD4B82" w:rsidRDefault="00DD4B82">
    <w:pPr>
      <w:pStyle w:val="Header"/>
    </w:pPr>
  </w:p>
  <w:p w14:paraId="5B65B8F2"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376194A"/>
    <w:multiLevelType w:val="hybridMultilevel"/>
    <w:tmpl w:val="9D16E02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 w15:restartNumberingAfterBreak="0">
    <w:nsid w:val="660060C1"/>
    <w:multiLevelType w:val="hybridMultilevel"/>
    <w:tmpl w:val="2E2A5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61499288">
    <w:abstractNumId w:val="0"/>
  </w:num>
  <w:num w:numId="2" w16cid:durableId="1996446230">
    <w:abstractNumId w:val="1"/>
  </w:num>
  <w:num w:numId="3" w16cid:durableId="1107584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7974"/>
    <w:rsid w:val="000111DC"/>
    <w:rsid w:val="00017426"/>
    <w:rsid w:val="00023B69"/>
    <w:rsid w:val="000501EE"/>
    <w:rsid w:val="000516D9"/>
    <w:rsid w:val="0006774B"/>
    <w:rsid w:val="00082B81"/>
    <w:rsid w:val="00090C3D"/>
    <w:rsid w:val="00097118"/>
    <w:rsid w:val="000C3A52"/>
    <w:rsid w:val="000C53DB"/>
    <w:rsid w:val="000C5E9B"/>
    <w:rsid w:val="000E1D4D"/>
    <w:rsid w:val="001028DF"/>
    <w:rsid w:val="0012469C"/>
    <w:rsid w:val="00134918"/>
    <w:rsid w:val="001460B1"/>
    <w:rsid w:val="001625B6"/>
    <w:rsid w:val="001644F0"/>
    <w:rsid w:val="0017102C"/>
    <w:rsid w:val="00193DD1"/>
    <w:rsid w:val="001A39E2"/>
    <w:rsid w:val="001A5672"/>
    <w:rsid w:val="001A6AF1"/>
    <w:rsid w:val="001B027C"/>
    <w:rsid w:val="001B1679"/>
    <w:rsid w:val="001B288D"/>
    <w:rsid w:val="001C532F"/>
    <w:rsid w:val="001E53BF"/>
    <w:rsid w:val="002046AB"/>
    <w:rsid w:val="00214B25"/>
    <w:rsid w:val="00221742"/>
    <w:rsid w:val="00223E62"/>
    <w:rsid w:val="002401E6"/>
    <w:rsid w:val="002451A1"/>
    <w:rsid w:val="00246354"/>
    <w:rsid w:val="00274F08"/>
    <w:rsid w:val="0029374A"/>
    <w:rsid w:val="002A5310"/>
    <w:rsid w:val="002C57B6"/>
    <w:rsid w:val="002D1F9D"/>
    <w:rsid w:val="002F0EB9"/>
    <w:rsid w:val="002F53A9"/>
    <w:rsid w:val="0031181C"/>
    <w:rsid w:val="00314E36"/>
    <w:rsid w:val="003220C1"/>
    <w:rsid w:val="00356D7B"/>
    <w:rsid w:val="00357893"/>
    <w:rsid w:val="003670C1"/>
    <w:rsid w:val="00370471"/>
    <w:rsid w:val="003746C6"/>
    <w:rsid w:val="003B1503"/>
    <w:rsid w:val="003B3D64"/>
    <w:rsid w:val="003C5133"/>
    <w:rsid w:val="00412673"/>
    <w:rsid w:val="0043031D"/>
    <w:rsid w:val="0045524F"/>
    <w:rsid w:val="00461F16"/>
    <w:rsid w:val="0046757C"/>
    <w:rsid w:val="0047039E"/>
    <w:rsid w:val="004867B4"/>
    <w:rsid w:val="004C2607"/>
    <w:rsid w:val="00512D70"/>
    <w:rsid w:val="005216C4"/>
    <w:rsid w:val="00532594"/>
    <w:rsid w:val="005347A3"/>
    <w:rsid w:val="005403A4"/>
    <w:rsid w:val="00541886"/>
    <w:rsid w:val="00560F1F"/>
    <w:rsid w:val="00574BB3"/>
    <w:rsid w:val="005A22E2"/>
    <w:rsid w:val="005B030B"/>
    <w:rsid w:val="005C3525"/>
    <w:rsid w:val="005D2A41"/>
    <w:rsid w:val="005D7663"/>
    <w:rsid w:val="005F1659"/>
    <w:rsid w:val="00603548"/>
    <w:rsid w:val="00616574"/>
    <w:rsid w:val="00654C0A"/>
    <w:rsid w:val="006633C7"/>
    <w:rsid w:val="00663F04"/>
    <w:rsid w:val="00670227"/>
    <w:rsid w:val="00671061"/>
    <w:rsid w:val="0067748D"/>
    <w:rsid w:val="00680B89"/>
    <w:rsid w:val="006814BD"/>
    <w:rsid w:val="00684D32"/>
    <w:rsid w:val="0069133F"/>
    <w:rsid w:val="006B24D8"/>
    <w:rsid w:val="006B340E"/>
    <w:rsid w:val="006B461D"/>
    <w:rsid w:val="006C1858"/>
    <w:rsid w:val="006C208A"/>
    <w:rsid w:val="006C5591"/>
    <w:rsid w:val="006E0A2C"/>
    <w:rsid w:val="006F7C24"/>
    <w:rsid w:val="00703993"/>
    <w:rsid w:val="007051BA"/>
    <w:rsid w:val="00732796"/>
    <w:rsid w:val="0073380E"/>
    <w:rsid w:val="00743B79"/>
    <w:rsid w:val="0075096A"/>
    <w:rsid w:val="007523BC"/>
    <w:rsid w:val="00752C48"/>
    <w:rsid w:val="007A05FB"/>
    <w:rsid w:val="007B1EEB"/>
    <w:rsid w:val="007B5260"/>
    <w:rsid w:val="007C24E7"/>
    <w:rsid w:val="007C26DE"/>
    <w:rsid w:val="007D1402"/>
    <w:rsid w:val="007F3309"/>
    <w:rsid w:val="007F5E64"/>
    <w:rsid w:val="00800FA0"/>
    <w:rsid w:val="00812370"/>
    <w:rsid w:val="0082411A"/>
    <w:rsid w:val="00841628"/>
    <w:rsid w:val="00846160"/>
    <w:rsid w:val="0085148D"/>
    <w:rsid w:val="00853262"/>
    <w:rsid w:val="00866997"/>
    <w:rsid w:val="00877BD2"/>
    <w:rsid w:val="008B7927"/>
    <w:rsid w:val="008D1E0B"/>
    <w:rsid w:val="008F0CC6"/>
    <w:rsid w:val="008F789E"/>
    <w:rsid w:val="00905771"/>
    <w:rsid w:val="00953A46"/>
    <w:rsid w:val="00967473"/>
    <w:rsid w:val="00973090"/>
    <w:rsid w:val="00995EEC"/>
    <w:rsid w:val="009D26D8"/>
    <w:rsid w:val="009E4974"/>
    <w:rsid w:val="009F06C3"/>
    <w:rsid w:val="009F5015"/>
    <w:rsid w:val="009F77F8"/>
    <w:rsid w:val="00A06D08"/>
    <w:rsid w:val="00A131ED"/>
    <w:rsid w:val="00A204C9"/>
    <w:rsid w:val="00A23742"/>
    <w:rsid w:val="00A3247B"/>
    <w:rsid w:val="00A403FA"/>
    <w:rsid w:val="00A667F8"/>
    <w:rsid w:val="00A72CF3"/>
    <w:rsid w:val="00A8293E"/>
    <w:rsid w:val="00A82A45"/>
    <w:rsid w:val="00A845A9"/>
    <w:rsid w:val="00A84AAB"/>
    <w:rsid w:val="00A86958"/>
    <w:rsid w:val="00AA5651"/>
    <w:rsid w:val="00AA5848"/>
    <w:rsid w:val="00AA7750"/>
    <w:rsid w:val="00AC309E"/>
    <w:rsid w:val="00AD65F1"/>
    <w:rsid w:val="00AD6E0E"/>
    <w:rsid w:val="00AE064D"/>
    <w:rsid w:val="00AF056B"/>
    <w:rsid w:val="00AF564F"/>
    <w:rsid w:val="00B049B1"/>
    <w:rsid w:val="00B239BA"/>
    <w:rsid w:val="00B31F42"/>
    <w:rsid w:val="00B468BB"/>
    <w:rsid w:val="00B51EE4"/>
    <w:rsid w:val="00B760B9"/>
    <w:rsid w:val="00B81F17"/>
    <w:rsid w:val="00BB4BB4"/>
    <w:rsid w:val="00C17196"/>
    <w:rsid w:val="00C41BEE"/>
    <w:rsid w:val="00C43B4A"/>
    <w:rsid w:val="00C57D63"/>
    <w:rsid w:val="00C64FA5"/>
    <w:rsid w:val="00C84A12"/>
    <w:rsid w:val="00CB053F"/>
    <w:rsid w:val="00CB414B"/>
    <w:rsid w:val="00CD0218"/>
    <w:rsid w:val="00CF3DC5"/>
    <w:rsid w:val="00D017E2"/>
    <w:rsid w:val="00D16D97"/>
    <w:rsid w:val="00D26AB7"/>
    <w:rsid w:val="00D27F42"/>
    <w:rsid w:val="00D60B5C"/>
    <w:rsid w:val="00D84713"/>
    <w:rsid w:val="00DD4B82"/>
    <w:rsid w:val="00E1556F"/>
    <w:rsid w:val="00E3419E"/>
    <w:rsid w:val="00E361D7"/>
    <w:rsid w:val="00E47B1A"/>
    <w:rsid w:val="00E50450"/>
    <w:rsid w:val="00E631B1"/>
    <w:rsid w:val="00E646BF"/>
    <w:rsid w:val="00E9424A"/>
    <w:rsid w:val="00E95638"/>
    <w:rsid w:val="00EA5290"/>
    <w:rsid w:val="00EB248F"/>
    <w:rsid w:val="00EB5F93"/>
    <w:rsid w:val="00EC0568"/>
    <w:rsid w:val="00EE6C6F"/>
    <w:rsid w:val="00EE721A"/>
    <w:rsid w:val="00EE7F4B"/>
    <w:rsid w:val="00F0272E"/>
    <w:rsid w:val="00F2438B"/>
    <w:rsid w:val="00F25220"/>
    <w:rsid w:val="00F3029A"/>
    <w:rsid w:val="00F81C33"/>
    <w:rsid w:val="00F861AC"/>
    <w:rsid w:val="00F923C2"/>
    <w:rsid w:val="00F929D2"/>
    <w:rsid w:val="00F97613"/>
    <w:rsid w:val="00FD19CB"/>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65B8C7"/>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Ti"/>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Revision">
    <w:name w:val="Revision"/>
    <w:hidden/>
    <w:uiPriority w:val="99"/>
    <w:semiHidden/>
    <w:rsid w:val="003746C6"/>
    <w:rPr>
      <w:rFonts w:ascii="TradeGothic" w:hAnsi="TradeGothic"/>
      <w:sz w:val="22"/>
      <w:lang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3746C6"/>
    <w:rPr>
      <w:rFonts w:ascii="TradeGothic" w:hAnsi="TradeGothic"/>
      <w:sz w:val="22"/>
      <w:lang w:eastAsia="en-US"/>
    </w:rPr>
  </w:style>
  <w:style w:type="character" w:styleId="UnresolvedMention">
    <w:name w:val="Unresolved Mention"/>
    <w:basedOn w:val="DefaultParagraphFont"/>
    <w:uiPriority w:val="99"/>
    <w:semiHidden/>
    <w:unhideWhenUsed/>
    <w:rsid w:val="00532594"/>
    <w:rPr>
      <w:color w:val="605E5C"/>
      <w:shd w:val="clear" w:color="auto" w:fill="E1DFDD"/>
    </w:rPr>
  </w:style>
  <w:style w:type="character" w:styleId="CommentReference">
    <w:name w:val="annotation reference"/>
    <w:basedOn w:val="DefaultParagraphFont"/>
    <w:semiHidden/>
    <w:unhideWhenUsed/>
    <w:rsid w:val="000E1D4D"/>
    <w:rPr>
      <w:sz w:val="16"/>
      <w:szCs w:val="16"/>
    </w:rPr>
  </w:style>
  <w:style w:type="paragraph" w:styleId="CommentText">
    <w:name w:val="annotation text"/>
    <w:basedOn w:val="Normal"/>
    <w:link w:val="CommentTextChar"/>
    <w:unhideWhenUsed/>
    <w:rsid w:val="000E1D4D"/>
    <w:rPr>
      <w:sz w:val="20"/>
    </w:rPr>
  </w:style>
  <w:style w:type="character" w:customStyle="1" w:styleId="CommentTextChar">
    <w:name w:val="Comment Text Char"/>
    <w:basedOn w:val="DefaultParagraphFont"/>
    <w:link w:val="CommentText"/>
    <w:rsid w:val="000E1D4D"/>
    <w:rPr>
      <w:rFonts w:ascii="TradeGothic" w:hAnsi="TradeGothic"/>
      <w:lang w:eastAsia="en-US"/>
    </w:rPr>
  </w:style>
  <w:style w:type="paragraph" w:styleId="CommentSubject">
    <w:name w:val="annotation subject"/>
    <w:basedOn w:val="CommentText"/>
    <w:next w:val="CommentText"/>
    <w:link w:val="CommentSubjectChar"/>
    <w:semiHidden/>
    <w:unhideWhenUsed/>
    <w:rsid w:val="000E1D4D"/>
    <w:rPr>
      <w:b/>
      <w:bCs/>
    </w:rPr>
  </w:style>
  <w:style w:type="character" w:customStyle="1" w:styleId="CommentSubjectChar">
    <w:name w:val="Comment Subject Char"/>
    <w:basedOn w:val="CommentTextChar"/>
    <w:link w:val="CommentSubject"/>
    <w:semiHidden/>
    <w:rsid w:val="000E1D4D"/>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298727">
      <w:bodyDiv w:val="1"/>
      <w:marLeft w:val="0"/>
      <w:marRight w:val="0"/>
      <w:marTop w:val="0"/>
      <w:marBottom w:val="0"/>
      <w:divBdr>
        <w:top w:val="none" w:sz="0" w:space="0" w:color="auto"/>
        <w:left w:val="none" w:sz="0" w:space="0" w:color="auto"/>
        <w:bottom w:val="none" w:sz="0" w:space="0" w:color="auto"/>
        <w:right w:val="none" w:sz="0" w:space="0" w:color="auto"/>
      </w:divBdr>
    </w:div>
    <w:div w:id="1794010860">
      <w:bodyDiv w:val="1"/>
      <w:marLeft w:val="0"/>
      <w:marRight w:val="0"/>
      <w:marTop w:val="0"/>
      <w:marBottom w:val="0"/>
      <w:divBdr>
        <w:top w:val="none" w:sz="0" w:space="0" w:color="auto"/>
        <w:left w:val="none" w:sz="0" w:space="0" w:color="auto"/>
        <w:bottom w:val="none" w:sz="0" w:space="0" w:color="auto"/>
        <w:right w:val="none" w:sz="0" w:space="0" w:color="auto"/>
      </w:divBdr>
    </w:div>
    <w:div w:id="1923373780">
      <w:bodyDiv w:val="1"/>
      <w:marLeft w:val="0"/>
      <w:marRight w:val="0"/>
      <w:marTop w:val="0"/>
      <w:marBottom w:val="0"/>
      <w:divBdr>
        <w:top w:val="none" w:sz="0" w:space="0" w:color="auto"/>
        <w:left w:val="none" w:sz="0" w:space="0" w:color="auto"/>
        <w:bottom w:val="none" w:sz="0" w:space="0" w:color="auto"/>
        <w:right w:val="none" w:sz="0" w:space="0" w:color="auto"/>
      </w:divBdr>
    </w:div>
    <w:div w:id="197069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adss.cymru/en/blog/post/review-of-day-opportunities-and-respite-short-break-services-repor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A46552327</value>
    </field>
    <field name="Objective-Title">
      <value order="0">MA/JMSS/0072/24 Doc 3a Written Statement</value>
    </field>
    <field name="Objective-Description">
      <value order="0"/>
    </field>
    <field name="Objective-CreationStamp">
      <value order="0">2023-08-30T09:49:40Z</value>
    </field>
    <field name="Objective-IsApproved">
      <value order="0">false</value>
    </field>
    <field name="Objective-IsPublished">
      <value order="0">true</value>
    </field>
    <field name="Objective-DatePublished">
      <value order="0">2024-03-01T13:40:45Z</value>
    </field>
    <field name="Objective-ModificationStamp">
      <value order="0">2024-03-01T13:40:45Z</value>
    </field>
    <field name="Objective-Owner">
      <value order="0">Annetts, Julie (HSS - Social Services &amp; Integration)</value>
    </field>
    <field name="Objective-Path">
      <value order="0">Objective Global Folder:#Business File Plan:WG Organisational Groups:NEW - Post April 2022 - Health &amp; Social Services:HSS Director of Social Services / Chief Social Care Officer:Health &amp; Social Services (HSS) - Chief Social Care Officer:1 - Save:Social Services and Integration Directorate:2024 Government Business - Social Services and Integration Directorate:Julie Morgan - Deputy Minister for Social Services - 2024:Julie Morgan - Deputy Minister for Social Services - Ministerial Advice - SSID - 2024:MA/JMSS/0072/24 - Day Opportunities Review Report</value>
    </field>
    <field name="Objective-Parent">
      <value order="0">MA/JMSS/0072/24 - Day Opportunities Review Report</value>
    </field>
    <field name="Objective-State">
      <value order="0">Published</value>
    </field>
    <field name="Objective-VersionId">
      <value order="0">vA94100101</value>
    </field>
    <field name="Objective-Version">
      <value order="0">31.0</value>
    </field>
    <field name="Objective-VersionNumber">
      <value order="0">32</value>
    </field>
    <field name="Objective-VersionComment">
      <value order="0"/>
    </field>
    <field name="Objective-FileNumber">
      <value order="0">qA2003586</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F4530B9F-BE4E-414B-A8D0-7C0036CC9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cp:lastPrinted>2011-05-27T10:19:00Z</cp:lastPrinted>
  <dcterms:created xsi:type="dcterms:W3CDTF">2024-03-04T10:05:00Z</dcterms:created>
  <dcterms:modified xsi:type="dcterms:W3CDTF">2024-03-04T11:04:00Z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A46552327</vt:lpwstr>
  </property>
  <property fmtid="{D5CDD505-2E9C-101B-9397-08002B2CF9AE}" pid="4" name="Objective-Title">
    <vt:lpwstr>MA/JMSS/0072/24 Doc 3a Written Statement</vt:lpwstr>
  </property>
  <property fmtid="{D5CDD505-2E9C-101B-9397-08002B2CF9AE}" pid="5" name="Objective-Comment">
    <vt:lpwstr/>
  </property>
  <property fmtid="{D5CDD505-2E9C-101B-9397-08002B2CF9AE}" pid="6" name="Objective-CreationStamp">
    <vt:filetime>2023-08-30T09:49:40Z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2024-03-01T13:40:45Z</vt:filetime>
  </property>
  <property fmtid="{D5CDD505-2E9C-101B-9397-08002B2CF9AE}" pid="10" name="Objective-ModificationStamp">
    <vt:filetime>2024-03-01T13:40:45Z</vt:filetime>
  </property>
  <property fmtid="{D5CDD505-2E9C-101B-9397-08002B2CF9AE}" pid="11" name="Objective-Owner">
    <vt:lpwstr>Annetts, Julie (HSS - Social Services &amp; Integration)</vt:lpwstr>
  </property>
  <property fmtid="{D5CDD505-2E9C-101B-9397-08002B2CF9AE}" pid="12" name="Objective-Path">
    <vt:lpwstr>Objective Global Folder:#Business File Plan:WG Organisational Groups:NEW - Post April 2022 - Health &amp; Social Services:HSS Director of Social Services / Chief Social Care Officer:Health &amp; Social Services (HSS) - Chief Social Care Officer:1 - Save:Social Services and Integration Directorate:2024 Government Business - Social Services and Integration Directorate:Julie Morgan - Deputy Minister for Social Services - 2024:Julie Morgan - Deputy Minister for Social Services - Ministerial Advice - SSID - 2024:MA/JMSS/0072/24 - Day Opportunities Review Report:</vt:lpwstr>
  </property>
  <property fmtid="{D5CDD505-2E9C-101B-9397-08002B2CF9AE}" pid="13" name="Objective-Parent">
    <vt:lpwstr>MA/JMSS/0072/24 - Day Opportunities Review Report</vt:lpwstr>
  </property>
  <property fmtid="{D5CDD505-2E9C-101B-9397-08002B2CF9AE}" pid="14" name="Objective-State">
    <vt:lpwstr>Published</vt:lpwstr>
  </property>
  <property fmtid="{D5CDD505-2E9C-101B-9397-08002B2CF9AE}" pid="15" name="Objective-Version">
    <vt:lpwstr>31.0</vt:lpwstr>
  </property>
  <property fmtid="{D5CDD505-2E9C-101B-9397-08002B2CF9AE}" pid="16" name="Objective-VersionNumber">
    <vt:r8>32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vA94100101</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