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E500" w14:textId="136E6B79" w:rsidR="001A39E2" w:rsidRDefault="001A39E2" w:rsidP="00806E47">
      <w:pPr>
        <w:spacing w:before="1680"/>
        <w:jc w:val="right"/>
        <w:rPr>
          <w:b/>
        </w:rPr>
      </w:pPr>
    </w:p>
    <w:p w14:paraId="0493E501" w14:textId="77777777" w:rsidR="00A845A9" w:rsidRPr="00B57637" w:rsidRDefault="000C5E9B" w:rsidP="00806E47">
      <w:pPr>
        <w:rPr>
          <w:color w:val="FF0000"/>
        </w:rPr>
      </w:pPr>
      <w:r w:rsidRPr="00B57637">
        <w:rPr>
          <w:noProof/>
          <w:lang w:eastAsia="en-GB"/>
        </w:rPr>
        <mc:AlternateContent>
          <mc:Choice Requires="wps">
            <w:drawing>
              <wp:anchor distT="0" distB="0" distL="114300" distR="114300" simplePos="0" relativeHeight="251657216" behindDoc="0" locked="0" layoutInCell="0" allowOverlap="1" wp14:anchorId="0493E51D" wp14:editId="27D8A225">
                <wp:simplePos x="0" y="0"/>
                <wp:positionH relativeFrom="column">
                  <wp:posOffset>46990</wp:posOffset>
                </wp:positionH>
                <wp:positionV relativeFrom="paragraph">
                  <wp:posOffset>39370</wp:posOffset>
                </wp:positionV>
                <wp:extent cx="5303520" cy="0"/>
                <wp:effectExtent l="0" t="0" r="0" b="0"/>
                <wp:wrapNone/>
                <wp:docPr id="2" name="Line 5" descr="Bol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906FA" id="Line 5" o:spid="_x0000_s1026" alt="Bold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" o:allowincell="f" strokecolor="red" strokeweight="1.5pt"/>
            </w:pict>
          </mc:Fallback>
        </mc:AlternateContent>
      </w:r>
    </w:p>
    <w:p w14:paraId="0493E502" w14:textId="77777777" w:rsidR="00A845A9" w:rsidRPr="00B57637" w:rsidRDefault="003B3D64" w:rsidP="006353A0">
      <w:pPr>
        <w:pStyle w:val="Heading1"/>
        <w:jc w:val="center"/>
        <w:rPr>
          <w:rFonts w:ascii="Times New Roman" w:hAnsi="Times New Roman"/>
          <w:color w:val="FF0000"/>
          <w:sz w:val="40"/>
          <w:szCs w:val="40"/>
        </w:rPr>
      </w:pPr>
      <w:r w:rsidRPr="00B57637">
        <w:rPr>
          <w:rFonts w:ascii="Times New Roman" w:hAnsi="Times New Roman"/>
          <w:color w:val="FF0000"/>
          <w:sz w:val="40"/>
          <w:szCs w:val="40"/>
        </w:rPr>
        <w:t xml:space="preserve">WRITTEN </w:t>
      </w:r>
      <w:r w:rsidR="00A845A9" w:rsidRPr="00B57637">
        <w:rPr>
          <w:rFonts w:ascii="Times New Roman" w:hAnsi="Times New Roman"/>
          <w:color w:val="FF0000"/>
          <w:sz w:val="40"/>
          <w:szCs w:val="40"/>
        </w:rPr>
        <w:t xml:space="preserve">STATEMENT </w:t>
      </w:r>
    </w:p>
    <w:p w14:paraId="0493E503" w14:textId="77777777" w:rsidR="00A845A9" w:rsidRPr="00B57637" w:rsidRDefault="00A845A9" w:rsidP="00A845A9">
      <w:pPr>
        <w:pStyle w:val="Heading1"/>
        <w:jc w:val="center"/>
        <w:rPr>
          <w:rFonts w:ascii="Times New Roman" w:hAnsi="Times New Roman"/>
          <w:color w:val="FF0000"/>
          <w:sz w:val="40"/>
          <w:szCs w:val="40"/>
        </w:rPr>
      </w:pPr>
      <w:r w:rsidRPr="00B57637">
        <w:rPr>
          <w:rFonts w:ascii="Times New Roman" w:hAnsi="Times New Roman"/>
          <w:color w:val="FF0000"/>
          <w:sz w:val="40"/>
          <w:szCs w:val="40"/>
        </w:rPr>
        <w:t>BY</w:t>
      </w:r>
    </w:p>
    <w:p w14:paraId="0493E504" w14:textId="77777777" w:rsidR="00A845A9" w:rsidRPr="00B57637" w:rsidRDefault="00A845A9" w:rsidP="00A845A9">
      <w:pPr>
        <w:pStyle w:val="Heading1"/>
        <w:jc w:val="center"/>
        <w:rPr>
          <w:rFonts w:ascii="Times New Roman" w:hAnsi="Times New Roman"/>
          <w:color w:val="FF0000"/>
          <w:sz w:val="40"/>
          <w:szCs w:val="40"/>
        </w:rPr>
      </w:pPr>
      <w:r w:rsidRPr="00B57637">
        <w:rPr>
          <w:rFonts w:ascii="Times New Roman" w:hAnsi="Times New Roman"/>
          <w:color w:val="FF0000"/>
          <w:sz w:val="40"/>
          <w:szCs w:val="40"/>
        </w:rPr>
        <w:t>THE WELSH GOVERNMENT</w:t>
      </w:r>
    </w:p>
    <w:p w14:paraId="0493E505" w14:textId="77777777" w:rsidR="00A845A9" w:rsidRPr="00B57637" w:rsidRDefault="000C5E9B" w:rsidP="00806E47">
      <w:pPr>
        <w:rPr>
          <w:color w:val="FF0000"/>
        </w:rPr>
      </w:pPr>
      <w:r w:rsidRPr="00B57637">
        <w:rPr>
          <w:noProof/>
          <w:lang w:eastAsia="en-GB"/>
        </w:rPr>
        <mc:AlternateContent>
          <mc:Choice Requires="wps">
            <w:drawing>
              <wp:anchor distT="0" distB="0" distL="114300" distR="114300" simplePos="0" relativeHeight="251658240" behindDoc="0" locked="0" layoutInCell="0" allowOverlap="1" wp14:anchorId="0493E51F" wp14:editId="3CD12103">
                <wp:simplePos x="0" y="0"/>
                <wp:positionH relativeFrom="column">
                  <wp:posOffset>46990</wp:posOffset>
                </wp:positionH>
                <wp:positionV relativeFrom="paragraph">
                  <wp:posOffset>128270</wp:posOffset>
                </wp:positionV>
                <wp:extent cx="5303520" cy="0"/>
                <wp:effectExtent l="0" t="0" r="0" b="0"/>
                <wp:wrapNone/>
                <wp:docPr id="1" name="Line 6" descr="Bol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88317" id="Line 6" o:spid="_x0000_s1026" alt="Bold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QxsVxR8CAAA7BAAADgAAAAAAAAAAAAAAAAAuAgAAZHJzL2Uyb0RvYy54bWxQSwEC&#10;LQAUAAYACAAAACEA8RV4ENwAAAAHAQAADwAAAAAAAAAAAAAAAAB5BAAAZHJzL2Rvd25yZXYueG1s&#10;UEsFBgAAAAAEAAQA8wAAAIIFAAAAAA==&#10;" o:allowincell="f" strokecolor="red" strokeweight="1.5pt"/>
            </w:pict>
          </mc:Fallback>
        </mc:AlternateContent>
      </w:r>
    </w:p>
    <w:p w14:paraId="1AF043DA" w14:textId="77777777" w:rsidR="00201AFD" w:rsidRDefault="00201AFD" w:rsidP="00201AFD"/>
    <w:p w14:paraId="3FFE47A0" w14:textId="34E528FE" w:rsidR="00201AFD" w:rsidRPr="00201AFD" w:rsidRDefault="00201AFD" w:rsidP="00201AFD">
      <w:pPr>
        <w:pStyle w:val="Title"/>
        <w:rPr>
          <w:rFonts w:ascii="Arial" w:hAnsi="Arial" w:cs="Arial"/>
          <w:b/>
          <w:bCs/>
          <w:sz w:val="24"/>
          <w:szCs w:val="24"/>
        </w:rPr>
      </w:pPr>
      <w:r w:rsidRPr="00201AFD">
        <w:rPr>
          <w:rFonts w:ascii="Arial" w:hAnsi="Arial" w:cs="Arial"/>
          <w:b/>
          <w:bCs/>
          <w:sz w:val="24"/>
          <w:szCs w:val="24"/>
        </w:rPr>
        <w:t xml:space="preserve">TITLE </w:t>
      </w:r>
      <w:r w:rsidRPr="00201AFD">
        <w:rPr>
          <w:rFonts w:ascii="Arial" w:hAnsi="Arial" w:cs="Arial"/>
          <w:b/>
          <w:bCs/>
          <w:sz w:val="24"/>
          <w:szCs w:val="24"/>
        </w:rPr>
        <w:tab/>
      </w:r>
      <w:r>
        <w:rPr>
          <w:rFonts w:ascii="Arial" w:hAnsi="Arial" w:cs="Arial"/>
          <w:b/>
          <w:bCs/>
          <w:sz w:val="24"/>
          <w:szCs w:val="24"/>
        </w:rPr>
        <w:tab/>
      </w:r>
      <w:r w:rsidR="00023872">
        <w:rPr>
          <w:rFonts w:ascii="Arial" w:hAnsi="Arial" w:cs="Arial"/>
          <w:b/>
          <w:bCs/>
          <w:sz w:val="24"/>
          <w:szCs w:val="24"/>
        </w:rPr>
        <w:t>Final</w:t>
      </w:r>
      <w:r w:rsidRPr="00201AFD">
        <w:rPr>
          <w:rFonts w:ascii="Arial" w:hAnsi="Arial" w:cs="Arial"/>
          <w:b/>
          <w:bCs/>
          <w:sz w:val="24"/>
          <w:szCs w:val="24"/>
        </w:rPr>
        <w:t xml:space="preserve"> Local Government Settlement 202</w:t>
      </w:r>
      <w:r w:rsidR="000F6EBF">
        <w:rPr>
          <w:rFonts w:ascii="Arial" w:hAnsi="Arial" w:cs="Arial"/>
          <w:b/>
          <w:bCs/>
          <w:sz w:val="24"/>
          <w:szCs w:val="24"/>
        </w:rPr>
        <w:t>4</w:t>
      </w:r>
      <w:r w:rsidRPr="00201AFD">
        <w:rPr>
          <w:rFonts w:ascii="Arial" w:hAnsi="Arial" w:cs="Arial"/>
          <w:b/>
          <w:bCs/>
          <w:sz w:val="24"/>
          <w:szCs w:val="24"/>
        </w:rPr>
        <w:t>-2</w:t>
      </w:r>
      <w:r w:rsidR="000F6EBF">
        <w:rPr>
          <w:rFonts w:ascii="Arial" w:hAnsi="Arial" w:cs="Arial"/>
          <w:b/>
          <w:bCs/>
          <w:sz w:val="24"/>
          <w:szCs w:val="24"/>
        </w:rPr>
        <w:t>5</w:t>
      </w:r>
      <w:r w:rsidR="002868BB">
        <w:rPr>
          <w:rFonts w:ascii="Arial" w:hAnsi="Arial" w:cs="Arial"/>
          <w:b/>
          <w:bCs/>
          <w:sz w:val="24"/>
          <w:szCs w:val="24"/>
        </w:rPr>
        <w:br/>
      </w:r>
    </w:p>
    <w:p w14:paraId="190E990C" w14:textId="1EC170CA" w:rsidR="00201AFD" w:rsidRPr="00201AFD" w:rsidRDefault="00201AFD" w:rsidP="00201AFD">
      <w:pPr>
        <w:rPr>
          <w:rFonts w:ascii="Arial" w:hAnsi="Arial" w:cs="Arial"/>
          <w:b/>
          <w:bCs/>
          <w:sz w:val="24"/>
          <w:szCs w:val="24"/>
        </w:rPr>
      </w:pPr>
      <w:r w:rsidRPr="00201AFD">
        <w:rPr>
          <w:rFonts w:ascii="Arial" w:hAnsi="Arial" w:cs="Arial"/>
          <w:b/>
          <w:bCs/>
          <w:sz w:val="24"/>
          <w:szCs w:val="24"/>
        </w:rPr>
        <w:t xml:space="preserve">DATE </w:t>
      </w:r>
      <w:r w:rsidRPr="00201AFD">
        <w:rPr>
          <w:rFonts w:ascii="Arial" w:hAnsi="Arial" w:cs="Arial"/>
          <w:b/>
          <w:bCs/>
          <w:sz w:val="24"/>
          <w:szCs w:val="24"/>
        </w:rPr>
        <w:tab/>
      </w:r>
      <w:r w:rsidR="000F6EBF">
        <w:rPr>
          <w:rFonts w:ascii="Arial" w:hAnsi="Arial" w:cs="Arial"/>
          <w:b/>
          <w:bCs/>
          <w:sz w:val="24"/>
          <w:szCs w:val="24"/>
        </w:rPr>
        <w:t>2</w:t>
      </w:r>
      <w:r w:rsidR="00023872">
        <w:rPr>
          <w:rFonts w:ascii="Arial" w:hAnsi="Arial" w:cs="Arial"/>
          <w:b/>
          <w:bCs/>
          <w:sz w:val="24"/>
          <w:szCs w:val="24"/>
        </w:rPr>
        <w:t xml:space="preserve">7 February </w:t>
      </w:r>
      <w:r w:rsidRPr="00201AFD">
        <w:rPr>
          <w:rFonts w:ascii="Arial" w:hAnsi="Arial" w:cs="Arial"/>
          <w:b/>
          <w:bCs/>
          <w:sz w:val="24"/>
          <w:szCs w:val="24"/>
        </w:rPr>
        <w:t>202</w:t>
      </w:r>
      <w:r w:rsidR="00023872">
        <w:rPr>
          <w:rFonts w:ascii="Arial" w:hAnsi="Arial" w:cs="Arial"/>
          <w:b/>
          <w:bCs/>
          <w:sz w:val="24"/>
          <w:szCs w:val="24"/>
        </w:rPr>
        <w:t>4</w:t>
      </w:r>
    </w:p>
    <w:p w14:paraId="0493E511" w14:textId="6F5CCD05" w:rsidR="00EA5290" w:rsidRPr="00201AFD" w:rsidRDefault="002868BB" w:rsidP="00201AFD">
      <w:pPr>
        <w:rPr>
          <w:rFonts w:ascii="Arial" w:hAnsi="Arial" w:cs="Arial"/>
          <w:b/>
          <w:bCs/>
          <w:sz w:val="24"/>
          <w:szCs w:val="24"/>
        </w:rPr>
      </w:pPr>
      <w:r>
        <w:rPr>
          <w:rFonts w:ascii="Arial" w:hAnsi="Arial" w:cs="Arial"/>
          <w:b/>
          <w:bCs/>
          <w:sz w:val="24"/>
          <w:szCs w:val="24"/>
        </w:rPr>
        <w:br/>
      </w:r>
      <w:r w:rsidR="00201AFD" w:rsidRPr="00201AFD">
        <w:rPr>
          <w:rFonts w:ascii="Arial" w:hAnsi="Arial" w:cs="Arial"/>
          <w:b/>
          <w:bCs/>
          <w:sz w:val="24"/>
          <w:szCs w:val="24"/>
        </w:rPr>
        <w:t>BY</w:t>
      </w:r>
      <w:r w:rsidR="00201AFD" w:rsidRPr="00201AFD">
        <w:rPr>
          <w:rFonts w:ascii="Arial" w:hAnsi="Arial" w:cs="Arial"/>
          <w:b/>
          <w:bCs/>
          <w:sz w:val="24"/>
          <w:szCs w:val="24"/>
        </w:rPr>
        <w:tab/>
      </w:r>
      <w:r w:rsidR="00201AFD">
        <w:rPr>
          <w:rFonts w:ascii="Arial" w:hAnsi="Arial" w:cs="Arial"/>
          <w:b/>
          <w:bCs/>
          <w:sz w:val="24"/>
          <w:szCs w:val="24"/>
        </w:rPr>
        <w:tab/>
      </w:r>
      <w:r w:rsidR="00201AFD" w:rsidRPr="00201AFD">
        <w:rPr>
          <w:rFonts w:ascii="Arial" w:hAnsi="Arial" w:cs="Arial"/>
          <w:b/>
          <w:bCs/>
          <w:sz w:val="24"/>
          <w:szCs w:val="24"/>
        </w:rPr>
        <w:t>Rebecca Evans MS, Minister for Finance and Local Government</w:t>
      </w:r>
    </w:p>
    <w:p w14:paraId="2C37F78A" w14:textId="77777777" w:rsidR="00285D51" w:rsidRDefault="00285D51" w:rsidP="00285D51">
      <w:pPr>
        <w:keepLines/>
        <w:rPr>
          <w:rFonts w:ascii="Arial" w:hAnsi="Arial" w:cs="Arial"/>
          <w:sz w:val="24"/>
          <w:szCs w:val="24"/>
        </w:rPr>
      </w:pPr>
    </w:p>
    <w:p w14:paraId="4890CE15" w14:textId="6CEC586E" w:rsidR="00023872" w:rsidRDefault="00023872" w:rsidP="00023872">
      <w:pPr>
        <w:pStyle w:val="Heading1"/>
        <w:rPr>
          <w:b w:val="0"/>
          <w:bCs/>
        </w:rPr>
      </w:pPr>
      <w:r w:rsidRPr="00BD1F00">
        <w:rPr>
          <w:b w:val="0"/>
          <w:bCs/>
        </w:rPr>
        <w:t xml:space="preserve">Following </w:t>
      </w:r>
      <w:r w:rsidR="003B484C">
        <w:rPr>
          <w:b w:val="0"/>
          <w:bCs/>
        </w:rPr>
        <w:t xml:space="preserve">the publication </w:t>
      </w:r>
      <w:r w:rsidRPr="00BD1F00">
        <w:rPr>
          <w:b w:val="0"/>
          <w:bCs/>
        </w:rPr>
        <w:t>of the Welsh Government’s Final Budget</w:t>
      </w:r>
      <w:r w:rsidR="003B484C">
        <w:rPr>
          <w:b w:val="0"/>
          <w:bCs/>
        </w:rPr>
        <w:t xml:space="preserve"> 2024-25</w:t>
      </w:r>
      <w:r w:rsidRPr="00BD1F00">
        <w:rPr>
          <w:b w:val="0"/>
          <w:bCs/>
        </w:rPr>
        <w:t xml:space="preserve">, I am publishing details of the core funding allocations for local authorities for the </w:t>
      </w:r>
      <w:r w:rsidR="003B484C">
        <w:rPr>
          <w:b w:val="0"/>
          <w:bCs/>
        </w:rPr>
        <w:t xml:space="preserve">next </w:t>
      </w:r>
      <w:r w:rsidRPr="00BD1F00">
        <w:rPr>
          <w:b w:val="0"/>
          <w:bCs/>
        </w:rPr>
        <w:t xml:space="preserve">financial year through the </w:t>
      </w:r>
      <w:r w:rsidR="003B484C">
        <w:rPr>
          <w:b w:val="0"/>
          <w:bCs/>
        </w:rPr>
        <w:t>f</w:t>
      </w:r>
      <w:r w:rsidR="003B484C" w:rsidRPr="00BD1F00">
        <w:rPr>
          <w:b w:val="0"/>
          <w:bCs/>
        </w:rPr>
        <w:t xml:space="preserve">inal </w:t>
      </w:r>
      <w:r w:rsidR="003B484C">
        <w:rPr>
          <w:b w:val="0"/>
          <w:bCs/>
        </w:rPr>
        <w:t>l</w:t>
      </w:r>
      <w:r w:rsidR="003B484C" w:rsidRPr="00BD1F00">
        <w:rPr>
          <w:b w:val="0"/>
          <w:bCs/>
        </w:rPr>
        <w:t xml:space="preserve">ocal </w:t>
      </w:r>
      <w:r w:rsidR="003B484C">
        <w:rPr>
          <w:b w:val="0"/>
          <w:bCs/>
        </w:rPr>
        <w:t>g</w:t>
      </w:r>
      <w:r w:rsidR="003B484C" w:rsidRPr="00BD1F00">
        <w:rPr>
          <w:b w:val="0"/>
          <w:bCs/>
        </w:rPr>
        <w:t xml:space="preserve">overnment </w:t>
      </w:r>
      <w:r w:rsidR="003B484C">
        <w:rPr>
          <w:b w:val="0"/>
          <w:bCs/>
        </w:rPr>
        <w:t>r</w:t>
      </w:r>
      <w:r w:rsidR="003B484C" w:rsidRPr="00BD1F00">
        <w:rPr>
          <w:b w:val="0"/>
          <w:bCs/>
        </w:rPr>
        <w:t xml:space="preserve">evenue </w:t>
      </w:r>
      <w:r w:rsidRPr="00BD1F00">
        <w:rPr>
          <w:b w:val="0"/>
          <w:bCs/>
        </w:rPr>
        <w:t xml:space="preserve">and </w:t>
      </w:r>
      <w:r w:rsidR="003B484C">
        <w:rPr>
          <w:b w:val="0"/>
          <w:bCs/>
        </w:rPr>
        <w:t>c</w:t>
      </w:r>
      <w:r w:rsidR="003B484C" w:rsidRPr="00BD1F00">
        <w:rPr>
          <w:b w:val="0"/>
          <w:bCs/>
        </w:rPr>
        <w:t xml:space="preserve">apital </w:t>
      </w:r>
      <w:r w:rsidR="003B484C">
        <w:rPr>
          <w:b w:val="0"/>
          <w:bCs/>
        </w:rPr>
        <w:t>s</w:t>
      </w:r>
      <w:r w:rsidR="003B484C" w:rsidRPr="00BD1F00">
        <w:rPr>
          <w:b w:val="0"/>
          <w:bCs/>
        </w:rPr>
        <w:t xml:space="preserve">ettlements </w:t>
      </w:r>
      <w:r w:rsidRPr="00BD1F00">
        <w:rPr>
          <w:b w:val="0"/>
          <w:bCs/>
        </w:rPr>
        <w:t>for 202</w:t>
      </w:r>
      <w:r>
        <w:rPr>
          <w:b w:val="0"/>
          <w:bCs/>
        </w:rPr>
        <w:t>4</w:t>
      </w:r>
      <w:r w:rsidRPr="00BD1F00">
        <w:rPr>
          <w:b w:val="0"/>
          <w:bCs/>
        </w:rPr>
        <w:t>-2</w:t>
      </w:r>
      <w:r>
        <w:rPr>
          <w:b w:val="0"/>
          <w:bCs/>
        </w:rPr>
        <w:t>5</w:t>
      </w:r>
      <w:r w:rsidRPr="00BD1F00">
        <w:rPr>
          <w:b w:val="0"/>
          <w:bCs/>
        </w:rPr>
        <w:t>.</w:t>
      </w:r>
    </w:p>
    <w:p w14:paraId="64FFBD52" w14:textId="77777777" w:rsidR="00023872" w:rsidRDefault="00023872" w:rsidP="00023872">
      <w:pPr>
        <w:rPr>
          <w:lang w:eastAsia="en-GB"/>
        </w:rPr>
      </w:pPr>
    </w:p>
    <w:p w14:paraId="0EC89C51" w14:textId="5FEB2DB4" w:rsidR="00EF4FF7" w:rsidRDefault="00023872" w:rsidP="00023872">
      <w:pPr>
        <w:rPr>
          <w:rFonts w:ascii="Arial" w:hAnsi="Arial" w:cs="Arial"/>
          <w:sz w:val="24"/>
          <w:szCs w:val="24"/>
        </w:rPr>
      </w:pPr>
      <w:r w:rsidRPr="00BD1F00">
        <w:rPr>
          <w:rFonts w:ascii="Arial" w:hAnsi="Arial" w:cs="Arial"/>
          <w:sz w:val="24"/>
          <w:szCs w:val="24"/>
        </w:rPr>
        <w:t xml:space="preserve">In preparing the </w:t>
      </w:r>
      <w:r w:rsidR="003B484C">
        <w:rPr>
          <w:rFonts w:ascii="Arial" w:hAnsi="Arial" w:cs="Arial"/>
          <w:sz w:val="24"/>
          <w:szCs w:val="24"/>
        </w:rPr>
        <w:t>f</w:t>
      </w:r>
      <w:r w:rsidR="003B484C" w:rsidRPr="00BD1F00">
        <w:rPr>
          <w:rFonts w:ascii="Arial" w:hAnsi="Arial" w:cs="Arial"/>
          <w:sz w:val="24"/>
          <w:szCs w:val="24"/>
        </w:rPr>
        <w:t xml:space="preserve">inal </w:t>
      </w:r>
      <w:r w:rsidR="003B484C">
        <w:rPr>
          <w:rFonts w:ascii="Arial" w:hAnsi="Arial" w:cs="Arial"/>
          <w:sz w:val="24"/>
          <w:szCs w:val="24"/>
        </w:rPr>
        <w:t>s</w:t>
      </w:r>
      <w:r w:rsidR="003B484C" w:rsidRPr="00BD1F00">
        <w:rPr>
          <w:rFonts w:ascii="Arial" w:hAnsi="Arial" w:cs="Arial"/>
          <w:sz w:val="24"/>
          <w:szCs w:val="24"/>
        </w:rPr>
        <w:t>ettlement</w:t>
      </w:r>
      <w:r w:rsidRPr="00BD1F00">
        <w:rPr>
          <w:rFonts w:ascii="Arial" w:hAnsi="Arial" w:cs="Arial"/>
          <w:sz w:val="24"/>
          <w:szCs w:val="24"/>
        </w:rPr>
        <w:t xml:space="preserve">, I have </w:t>
      </w:r>
      <w:proofErr w:type="gramStart"/>
      <w:r w:rsidRPr="00BD1F00">
        <w:rPr>
          <w:rFonts w:ascii="Arial" w:hAnsi="Arial" w:cs="Arial"/>
          <w:sz w:val="24"/>
          <w:szCs w:val="24"/>
        </w:rPr>
        <w:t>given careful consideration to</w:t>
      </w:r>
      <w:proofErr w:type="gramEnd"/>
      <w:r w:rsidRPr="00BD1F00">
        <w:rPr>
          <w:rFonts w:ascii="Arial" w:hAnsi="Arial" w:cs="Arial"/>
          <w:sz w:val="24"/>
          <w:szCs w:val="24"/>
        </w:rPr>
        <w:t xml:space="preserve"> the responses I received to the consultation on the provisional settlement, which closed on </w:t>
      </w:r>
      <w:r>
        <w:rPr>
          <w:rFonts w:ascii="Arial" w:hAnsi="Arial" w:cs="Arial"/>
          <w:sz w:val="24"/>
          <w:szCs w:val="24"/>
        </w:rPr>
        <w:t>31 January</w:t>
      </w:r>
      <w:r w:rsidRPr="00BD1F00">
        <w:rPr>
          <w:rFonts w:ascii="Arial" w:hAnsi="Arial" w:cs="Arial"/>
          <w:sz w:val="24"/>
          <w:szCs w:val="24"/>
        </w:rPr>
        <w:t xml:space="preserve">. </w:t>
      </w:r>
      <w:r w:rsidR="003B484C">
        <w:rPr>
          <w:rFonts w:ascii="Arial" w:hAnsi="Arial" w:cs="Arial"/>
          <w:sz w:val="24"/>
          <w:szCs w:val="24"/>
        </w:rPr>
        <w:t xml:space="preserve">The </w:t>
      </w:r>
      <w:r w:rsidRPr="004E5EBE">
        <w:rPr>
          <w:rFonts w:ascii="Arial" w:hAnsi="Arial" w:cs="Arial"/>
          <w:sz w:val="24"/>
          <w:szCs w:val="24"/>
        </w:rPr>
        <w:t xml:space="preserve">responses did not identify any </w:t>
      </w:r>
      <w:r w:rsidR="003B484C">
        <w:rPr>
          <w:rFonts w:ascii="Arial" w:hAnsi="Arial" w:cs="Arial"/>
          <w:sz w:val="24"/>
          <w:szCs w:val="24"/>
        </w:rPr>
        <w:t xml:space="preserve">specific </w:t>
      </w:r>
      <w:r w:rsidRPr="004E5EBE">
        <w:rPr>
          <w:rFonts w:ascii="Arial" w:hAnsi="Arial" w:cs="Arial"/>
          <w:sz w:val="24"/>
          <w:szCs w:val="24"/>
        </w:rPr>
        <w:t xml:space="preserve">matters which required a change of approach </w:t>
      </w:r>
      <w:r w:rsidR="003B484C">
        <w:rPr>
          <w:rFonts w:ascii="Arial" w:hAnsi="Arial" w:cs="Arial"/>
          <w:sz w:val="24"/>
          <w:szCs w:val="24"/>
        </w:rPr>
        <w:t xml:space="preserve">in </w:t>
      </w:r>
      <w:r w:rsidR="002E664D">
        <w:rPr>
          <w:rFonts w:ascii="Arial" w:hAnsi="Arial" w:cs="Arial"/>
          <w:sz w:val="24"/>
          <w:szCs w:val="24"/>
        </w:rPr>
        <w:t xml:space="preserve">distributing </w:t>
      </w:r>
      <w:r w:rsidRPr="004E5EBE">
        <w:rPr>
          <w:rFonts w:ascii="Arial" w:hAnsi="Arial" w:cs="Arial"/>
          <w:sz w:val="24"/>
          <w:szCs w:val="24"/>
        </w:rPr>
        <w:t xml:space="preserve">the </w:t>
      </w:r>
      <w:r w:rsidR="003B484C">
        <w:rPr>
          <w:rFonts w:ascii="Arial" w:hAnsi="Arial" w:cs="Arial"/>
          <w:sz w:val="24"/>
          <w:szCs w:val="24"/>
        </w:rPr>
        <w:t>f</w:t>
      </w:r>
      <w:r w:rsidR="003B484C" w:rsidRPr="004E5EBE">
        <w:rPr>
          <w:rFonts w:ascii="Arial" w:hAnsi="Arial" w:cs="Arial"/>
          <w:sz w:val="24"/>
          <w:szCs w:val="24"/>
        </w:rPr>
        <w:t xml:space="preserve">inal </w:t>
      </w:r>
      <w:r w:rsidR="003B484C">
        <w:rPr>
          <w:rFonts w:ascii="Arial" w:hAnsi="Arial" w:cs="Arial"/>
          <w:sz w:val="24"/>
          <w:szCs w:val="24"/>
        </w:rPr>
        <w:t>s</w:t>
      </w:r>
      <w:r w:rsidR="003B484C" w:rsidRPr="004E5EBE">
        <w:rPr>
          <w:rFonts w:ascii="Arial" w:hAnsi="Arial" w:cs="Arial"/>
          <w:sz w:val="24"/>
          <w:szCs w:val="24"/>
        </w:rPr>
        <w:t>ettlement</w:t>
      </w:r>
      <w:r w:rsidR="00E87275">
        <w:rPr>
          <w:rFonts w:ascii="Arial" w:hAnsi="Arial" w:cs="Arial"/>
          <w:sz w:val="24"/>
          <w:szCs w:val="24"/>
        </w:rPr>
        <w:t xml:space="preserve">. </w:t>
      </w:r>
      <w:r w:rsidR="004E5EBE">
        <w:rPr>
          <w:rFonts w:ascii="Arial" w:hAnsi="Arial" w:cs="Arial"/>
          <w:sz w:val="24"/>
          <w:szCs w:val="24"/>
        </w:rPr>
        <w:t xml:space="preserve">I </w:t>
      </w:r>
      <w:r w:rsidR="00E73C12">
        <w:rPr>
          <w:rFonts w:ascii="Arial" w:hAnsi="Arial" w:cs="Arial"/>
          <w:sz w:val="24"/>
          <w:szCs w:val="24"/>
        </w:rPr>
        <w:t>acknowledge</w:t>
      </w:r>
      <w:r w:rsidR="004E5EBE">
        <w:rPr>
          <w:rFonts w:ascii="Arial" w:hAnsi="Arial" w:cs="Arial"/>
          <w:sz w:val="24"/>
          <w:szCs w:val="24"/>
        </w:rPr>
        <w:t xml:space="preserve"> the considerable financial pressures </w:t>
      </w:r>
      <w:r w:rsidR="00EF4FF7">
        <w:rPr>
          <w:rFonts w:ascii="Arial" w:hAnsi="Arial" w:cs="Arial"/>
          <w:sz w:val="24"/>
          <w:szCs w:val="24"/>
        </w:rPr>
        <w:t>faced</w:t>
      </w:r>
      <w:r w:rsidR="004E5EBE">
        <w:rPr>
          <w:rFonts w:ascii="Arial" w:hAnsi="Arial" w:cs="Arial"/>
          <w:sz w:val="24"/>
          <w:szCs w:val="24"/>
        </w:rPr>
        <w:t xml:space="preserve"> by local authorities.  </w:t>
      </w:r>
    </w:p>
    <w:p w14:paraId="5C50C7CB" w14:textId="77777777" w:rsidR="00542EE5" w:rsidRDefault="00542EE5" w:rsidP="00023872">
      <w:pPr>
        <w:rPr>
          <w:rFonts w:ascii="Arial" w:hAnsi="Arial" w:cs="Arial"/>
          <w:sz w:val="24"/>
          <w:szCs w:val="24"/>
        </w:rPr>
      </w:pPr>
    </w:p>
    <w:p w14:paraId="4AC552E5" w14:textId="4A5B6251" w:rsidR="00542EE5" w:rsidRPr="002868BB" w:rsidRDefault="00542EE5" w:rsidP="00542EE5">
      <w:pPr>
        <w:rPr>
          <w:rFonts w:ascii="Arial" w:eastAsia="Arial" w:hAnsi="Arial" w:cs="Arial"/>
          <w:sz w:val="24"/>
          <w:szCs w:val="24"/>
        </w:rPr>
      </w:pPr>
      <w:r>
        <w:rPr>
          <w:rFonts w:ascii="Arial" w:eastAsia="Arial" w:hAnsi="Arial" w:cs="Arial"/>
          <w:sz w:val="24"/>
          <w:szCs w:val="24"/>
        </w:rPr>
        <w:t xml:space="preserve">As we have developed the 2024-25 </w:t>
      </w:r>
      <w:r w:rsidR="003B484C">
        <w:rPr>
          <w:rFonts w:ascii="Arial" w:eastAsia="Arial" w:hAnsi="Arial" w:cs="Arial"/>
          <w:sz w:val="24"/>
          <w:szCs w:val="24"/>
        </w:rPr>
        <w:t xml:space="preserve">Final </w:t>
      </w:r>
      <w:r>
        <w:rPr>
          <w:rFonts w:ascii="Arial" w:eastAsia="Arial" w:hAnsi="Arial" w:cs="Arial"/>
          <w:sz w:val="24"/>
          <w:szCs w:val="24"/>
        </w:rPr>
        <w:t>Budget</w:t>
      </w:r>
      <w:r w:rsidR="003B484C">
        <w:rPr>
          <w:rFonts w:ascii="Arial" w:eastAsia="Arial" w:hAnsi="Arial" w:cs="Arial"/>
          <w:sz w:val="24"/>
          <w:szCs w:val="24"/>
        </w:rPr>
        <w:t xml:space="preserve">, </w:t>
      </w:r>
      <w:r>
        <w:rPr>
          <w:rFonts w:ascii="Arial" w:hAnsi="Arial" w:cs="Arial"/>
          <w:sz w:val="24"/>
          <w:szCs w:val="24"/>
        </w:rPr>
        <w:t xml:space="preserve">we have prioritised </w:t>
      </w:r>
      <w:r w:rsidRPr="00273761">
        <w:rPr>
          <w:rFonts w:ascii="Arial" w:hAnsi="Arial" w:cs="Arial"/>
          <w:sz w:val="24"/>
          <w:szCs w:val="24"/>
        </w:rPr>
        <w:t>protect</w:t>
      </w:r>
      <w:r>
        <w:rPr>
          <w:rFonts w:ascii="Arial" w:hAnsi="Arial" w:cs="Arial"/>
          <w:sz w:val="24"/>
          <w:szCs w:val="24"/>
        </w:rPr>
        <w:t>ing</w:t>
      </w:r>
      <w:r w:rsidRPr="00273761">
        <w:rPr>
          <w:rFonts w:ascii="Arial" w:hAnsi="Arial" w:cs="Arial"/>
          <w:sz w:val="24"/>
          <w:szCs w:val="24"/>
        </w:rPr>
        <w:t xml:space="preserve"> core frontline public services as far as possible; support</w:t>
      </w:r>
      <w:r>
        <w:rPr>
          <w:rFonts w:ascii="Arial" w:hAnsi="Arial" w:cs="Arial"/>
          <w:sz w:val="24"/>
          <w:szCs w:val="24"/>
        </w:rPr>
        <w:t>ing</w:t>
      </w:r>
      <w:r w:rsidRPr="00273761">
        <w:rPr>
          <w:rFonts w:ascii="Arial" w:hAnsi="Arial" w:cs="Arial"/>
          <w:sz w:val="24"/>
          <w:szCs w:val="24"/>
        </w:rPr>
        <w:t xml:space="preserve"> the hardest hit households and prioritis</w:t>
      </w:r>
      <w:r>
        <w:rPr>
          <w:rFonts w:ascii="Arial" w:hAnsi="Arial" w:cs="Arial"/>
          <w:sz w:val="24"/>
          <w:szCs w:val="24"/>
        </w:rPr>
        <w:t>ing</w:t>
      </w:r>
      <w:r w:rsidRPr="00273761">
        <w:rPr>
          <w:rFonts w:ascii="Arial" w:hAnsi="Arial" w:cs="Arial"/>
          <w:sz w:val="24"/>
          <w:szCs w:val="24"/>
        </w:rPr>
        <w:t xml:space="preserve"> jobs, where we can. </w:t>
      </w:r>
      <w:r w:rsidR="003B484C">
        <w:rPr>
          <w:rFonts w:ascii="Arial" w:hAnsi="Arial" w:cs="Arial"/>
          <w:sz w:val="24"/>
          <w:szCs w:val="24"/>
        </w:rPr>
        <w:t xml:space="preserve">I have used additional funding allocations for Wales, received </w:t>
      </w:r>
      <w:proofErr w:type="gramStart"/>
      <w:r w:rsidR="003B484C">
        <w:rPr>
          <w:rFonts w:ascii="Arial" w:hAnsi="Arial" w:cs="Arial"/>
          <w:sz w:val="24"/>
          <w:szCs w:val="24"/>
        </w:rPr>
        <w:t>as a consequence of</w:t>
      </w:r>
      <w:proofErr w:type="gramEnd"/>
      <w:r w:rsidR="003B484C">
        <w:rPr>
          <w:rFonts w:ascii="Arial" w:hAnsi="Arial" w:cs="Arial"/>
          <w:sz w:val="24"/>
          <w:szCs w:val="24"/>
        </w:rPr>
        <w:t xml:space="preserve"> UK Government spending decisions in devolved areas in England, </w:t>
      </w:r>
      <w:r>
        <w:rPr>
          <w:rFonts w:ascii="Arial" w:hAnsi="Arial" w:cs="Arial"/>
          <w:sz w:val="24"/>
          <w:szCs w:val="24"/>
        </w:rPr>
        <w:t xml:space="preserve">to increase the </w:t>
      </w:r>
      <w:r w:rsidR="003B484C">
        <w:rPr>
          <w:rFonts w:ascii="Arial" w:hAnsi="Arial" w:cs="Arial"/>
          <w:sz w:val="24"/>
          <w:szCs w:val="24"/>
        </w:rPr>
        <w:t xml:space="preserve">local government settlement </w:t>
      </w:r>
      <w:r w:rsidRPr="007123EE">
        <w:rPr>
          <w:rFonts w:ascii="Arial" w:hAnsi="Arial" w:cs="Arial"/>
          <w:sz w:val="24"/>
          <w:szCs w:val="24"/>
        </w:rPr>
        <w:t>by £14.4m</w:t>
      </w:r>
      <w:r w:rsidR="003B484C">
        <w:rPr>
          <w:rFonts w:ascii="Arial" w:hAnsi="Arial" w:cs="Arial"/>
          <w:sz w:val="24"/>
          <w:szCs w:val="24"/>
        </w:rPr>
        <w:t>. I am also reversing a</w:t>
      </w:r>
      <w:r w:rsidRPr="007123EE">
        <w:rPr>
          <w:rFonts w:ascii="Arial" w:hAnsi="Arial" w:cs="Arial"/>
          <w:sz w:val="24"/>
          <w:szCs w:val="24"/>
        </w:rPr>
        <w:t xml:space="preserve"> </w:t>
      </w:r>
      <w:r w:rsidR="003B484C">
        <w:rPr>
          <w:rFonts w:ascii="Arial" w:hAnsi="Arial" w:cs="Arial"/>
          <w:sz w:val="24"/>
          <w:szCs w:val="24"/>
        </w:rPr>
        <w:t xml:space="preserve">£10m reduction </w:t>
      </w:r>
      <w:r w:rsidRPr="00542EE5">
        <w:rPr>
          <w:rFonts w:ascii="Arial" w:hAnsi="Arial" w:cs="Arial"/>
          <w:sz w:val="24"/>
          <w:szCs w:val="24"/>
        </w:rPr>
        <w:t xml:space="preserve">to the </w:t>
      </w:r>
      <w:r w:rsidR="003B484C">
        <w:rPr>
          <w:rFonts w:ascii="Arial" w:hAnsi="Arial" w:cs="Arial"/>
          <w:sz w:val="24"/>
          <w:szCs w:val="24"/>
        </w:rPr>
        <w:t>s</w:t>
      </w:r>
      <w:r w:rsidR="003B484C" w:rsidRPr="00542EE5">
        <w:rPr>
          <w:rFonts w:ascii="Arial" w:hAnsi="Arial" w:cs="Arial"/>
          <w:sz w:val="24"/>
          <w:szCs w:val="24"/>
        </w:rPr>
        <w:t xml:space="preserve">ocial </w:t>
      </w:r>
      <w:r w:rsidR="003B484C">
        <w:rPr>
          <w:rFonts w:ascii="Arial" w:hAnsi="Arial" w:cs="Arial"/>
          <w:sz w:val="24"/>
          <w:szCs w:val="24"/>
        </w:rPr>
        <w:t>w</w:t>
      </w:r>
      <w:r w:rsidR="003B484C" w:rsidRPr="00542EE5">
        <w:rPr>
          <w:rFonts w:ascii="Arial" w:hAnsi="Arial" w:cs="Arial"/>
          <w:sz w:val="24"/>
          <w:szCs w:val="24"/>
        </w:rPr>
        <w:t xml:space="preserve">orkforce </w:t>
      </w:r>
      <w:r w:rsidR="003B484C">
        <w:rPr>
          <w:rFonts w:ascii="Arial" w:hAnsi="Arial" w:cs="Arial"/>
          <w:sz w:val="24"/>
          <w:szCs w:val="24"/>
        </w:rPr>
        <w:t>g</w:t>
      </w:r>
      <w:r w:rsidR="003B484C" w:rsidRPr="00542EE5">
        <w:rPr>
          <w:rFonts w:ascii="Arial" w:hAnsi="Arial" w:cs="Arial"/>
          <w:sz w:val="24"/>
          <w:szCs w:val="24"/>
        </w:rPr>
        <w:t xml:space="preserve">rant </w:t>
      </w:r>
      <w:r w:rsidRPr="00542EE5">
        <w:rPr>
          <w:rFonts w:ascii="Arial" w:hAnsi="Arial" w:cs="Arial"/>
          <w:sz w:val="24"/>
          <w:szCs w:val="24"/>
        </w:rPr>
        <w:t>for 2024-25.</w:t>
      </w:r>
      <w:r w:rsidRPr="004E5EBE">
        <w:rPr>
          <w:rFonts w:ascii="Arial" w:hAnsi="Arial" w:cs="Arial"/>
          <w:sz w:val="24"/>
          <w:szCs w:val="24"/>
        </w:rPr>
        <w:t xml:space="preserve"> </w:t>
      </w:r>
      <w:r w:rsidR="00E01606">
        <w:rPr>
          <w:rFonts w:ascii="Arial" w:hAnsi="Arial" w:cs="Arial"/>
          <w:sz w:val="24"/>
          <w:szCs w:val="24"/>
        </w:rPr>
        <w:t xml:space="preserve">This reflects the importance of these core public services and responds to calls from </w:t>
      </w:r>
      <w:r w:rsidR="003B484C">
        <w:rPr>
          <w:rFonts w:ascii="Arial" w:hAnsi="Arial" w:cs="Arial"/>
          <w:sz w:val="24"/>
          <w:szCs w:val="24"/>
        </w:rPr>
        <w:t xml:space="preserve">local authority </w:t>
      </w:r>
      <w:r w:rsidR="00E01606">
        <w:rPr>
          <w:rFonts w:ascii="Arial" w:hAnsi="Arial" w:cs="Arial"/>
          <w:sz w:val="24"/>
          <w:szCs w:val="24"/>
        </w:rPr>
        <w:t xml:space="preserve">Leaders and Senedd </w:t>
      </w:r>
      <w:r w:rsidR="003B484C">
        <w:rPr>
          <w:rFonts w:ascii="Arial" w:hAnsi="Arial" w:cs="Arial"/>
          <w:sz w:val="24"/>
          <w:szCs w:val="24"/>
        </w:rPr>
        <w:t xml:space="preserve">Members </w:t>
      </w:r>
      <w:r w:rsidR="00E01606">
        <w:rPr>
          <w:rFonts w:ascii="Arial" w:hAnsi="Arial" w:cs="Arial"/>
          <w:sz w:val="24"/>
          <w:szCs w:val="24"/>
        </w:rPr>
        <w:t>to prioritise local government if further resources became available.</w:t>
      </w:r>
    </w:p>
    <w:p w14:paraId="411D01C2" w14:textId="77777777" w:rsidR="00EF4FF7" w:rsidRDefault="00EF4FF7" w:rsidP="00023872">
      <w:pPr>
        <w:rPr>
          <w:rFonts w:ascii="Arial" w:hAnsi="Arial" w:cs="Arial"/>
          <w:sz w:val="24"/>
          <w:szCs w:val="24"/>
        </w:rPr>
      </w:pPr>
    </w:p>
    <w:p w14:paraId="325B334E" w14:textId="14D66EC2" w:rsidR="00E73C12" w:rsidRDefault="00023872" w:rsidP="002868BB">
      <w:pPr>
        <w:keepLines/>
        <w:rPr>
          <w:rFonts w:ascii="Arial" w:hAnsi="Arial" w:cs="Arial"/>
          <w:sz w:val="24"/>
          <w:szCs w:val="24"/>
        </w:rPr>
      </w:pPr>
      <w:r w:rsidRPr="00E73C12">
        <w:rPr>
          <w:rFonts w:ascii="Arial" w:hAnsi="Arial" w:cs="Arial"/>
          <w:sz w:val="24"/>
          <w:szCs w:val="24"/>
        </w:rPr>
        <w:t xml:space="preserve">Adjusting for transfers, the core revenue funding for local government in 2024-25 will </w:t>
      </w:r>
      <w:r w:rsidR="00542EE5">
        <w:rPr>
          <w:rFonts w:ascii="Arial" w:hAnsi="Arial" w:cs="Arial"/>
          <w:sz w:val="24"/>
          <w:szCs w:val="24"/>
        </w:rPr>
        <w:t>increase by</w:t>
      </w:r>
      <w:r w:rsidRPr="00E73C12">
        <w:rPr>
          <w:rFonts w:ascii="Arial" w:hAnsi="Arial" w:cs="Arial"/>
          <w:sz w:val="24"/>
          <w:szCs w:val="24"/>
        </w:rPr>
        <w:t xml:space="preserve"> 3.</w:t>
      </w:r>
      <w:r w:rsidR="004E5EBE" w:rsidRPr="00E73C12">
        <w:rPr>
          <w:rFonts w:ascii="Arial" w:hAnsi="Arial" w:cs="Arial"/>
          <w:sz w:val="24"/>
          <w:szCs w:val="24"/>
        </w:rPr>
        <w:t>3</w:t>
      </w:r>
      <w:r w:rsidRPr="00E73C12">
        <w:rPr>
          <w:rFonts w:ascii="Arial" w:hAnsi="Arial" w:cs="Arial"/>
          <w:sz w:val="24"/>
          <w:szCs w:val="24"/>
        </w:rPr>
        <w:t>% on a like-for-like basis compared to</w:t>
      </w:r>
      <w:r w:rsidR="003B484C">
        <w:rPr>
          <w:rFonts w:ascii="Arial" w:hAnsi="Arial" w:cs="Arial"/>
          <w:sz w:val="24"/>
          <w:szCs w:val="24"/>
        </w:rPr>
        <w:t xml:space="preserve"> 2023-24</w:t>
      </w:r>
      <w:r w:rsidRPr="00E73C12">
        <w:rPr>
          <w:rFonts w:ascii="Arial" w:hAnsi="Arial" w:cs="Arial"/>
          <w:sz w:val="24"/>
          <w:szCs w:val="24"/>
        </w:rPr>
        <w:t>.</w:t>
      </w:r>
      <w:r w:rsidR="00285FA3" w:rsidRPr="00E73C12">
        <w:rPr>
          <w:rFonts w:ascii="Arial" w:hAnsi="Arial" w:cs="Arial"/>
          <w:sz w:val="24"/>
          <w:szCs w:val="24"/>
        </w:rPr>
        <w:t xml:space="preserve"> </w:t>
      </w:r>
      <w:r w:rsidR="00E73C12" w:rsidRPr="00E73C12">
        <w:rPr>
          <w:rFonts w:ascii="Arial" w:hAnsi="Arial" w:cs="Arial"/>
          <w:color w:val="1F1F1F"/>
          <w:sz w:val="24"/>
          <w:szCs w:val="24"/>
        </w:rPr>
        <w:t xml:space="preserve">No authority will receive less than an 2.3% increase. </w:t>
      </w:r>
      <w:r w:rsidR="00285D51" w:rsidRPr="00E73C12">
        <w:rPr>
          <w:rFonts w:ascii="Arial" w:hAnsi="Arial" w:cs="Arial"/>
          <w:sz w:val="24"/>
          <w:szCs w:val="24"/>
        </w:rPr>
        <w:t>In 2024-25, local authorities will receive £5.7</w:t>
      </w:r>
      <w:r w:rsidR="00285FA3" w:rsidRPr="00E73C12">
        <w:rPr>
          <w:rFonts w:ascii="Arial" w:hAnsi="Arial" w:cs="Arial"/>
          <w:sz w:val="24"/>
          <w:szCs w:val="24"/>
        </w:rPr>
        <w:t>2</w:t>
      </w:r>
      <w:r w:rsidR="00285D51" w:rsidRPr="00E73C12">
        <w:rPr>
          <w:rFonts w:ascii="Arial" w:hAnsi="Arial" w:cs="Arial"/>
          <w:sz w:val="24"/>
          <w:szCs w:val="24"/>
        </w:rPr>
        <w:t>bn from the Welsh Government Revenue Support Grant (RSG) and non-domestic rates (NDR) to deliver</w:t>
      </w:r>
      <w:r w:rsidR="003B484C">
        <w:rPr>
          <w:rFonts w:ascii="Arial" w:hAnsi="Arial" w:cs="Arial"/>
          <w:sz w:val="24"/>
          <w:szCs w:val="24"/>
        </w:rPr>
        <w:t xml:space="preserve"> </w:t>
      </w:r>
      <w:r w:rsidR="00285D51" w:rsidRPr="00E73C12">
        <w:rPr>
          <w:rFonts w:ascii="Arial" w:hAnsi="Arial" w:cs="Arial"/>
          <w:sz w:val="24"/>
          <w:szCs w:val="24"/>
        </w:rPr>
        <w:t xml:space="preserve">key services. </w:t>
      </w:r>
    </w:p>
    <w:p w14:paraId="3A75F43C" w14:textId="77777777" w:rsidR="00542EE5" w:rsidRDefault="00542EE5" w:rsidP="002868BB">
      <w:pPr>
        <w:keepLines/>
        <w:rPr>
          <w:rFonts w:ascii="Arial" w:hAnsi="Arial" w:cs="Arial"/>
          <w:sz w:val="24"/>
          <w:szCs w:val="24"/>
        </w:rPr>
      </w:pPr>
    </w:p>
    <w:p w14:paraId="204D9FE1" w14:textId="06303A6D" w:rsidR="002E664D" w:rsidRDefault="003B484C" w:rsidP="002E664D">
      <w:pPr>
        <w:keepLines/>
        <w:rPr>
          <w:rFonts w:ascii="Arial" w:hAnsi="Arial" w:cs="Arial"/>
          <w:sz w:val="24"/>
          <w:szCs w:val="24"/>
        </w:rPr>
      </w:pPr>
      <w:r>
        <w:rPr>
          <w:rFonts w:ascii="Arial" w:hAnsi="Arial" w:cs="Arial"/>
          <w:sz w:val="24"/>
          <w:szCs w:val="24"/>
        </w:rPr>
        <w:t xml:space="preserve">A </w:t>
      </w:r>
      <w:r w:rsidR="002E664D" w:rsidRPr="00C75ED2">
        <w:rPr>
          <w:rFonts w:ascii="Arial" w:hAnsi="Arial" w:cs="Arial"/>
          <w:sz w:val="24"/>
          <w:szCs w:val="24"/>
        </w:rPr>
        <w:t xml:space="preserve">summary table setting out the </w:t>
      </w:r>
      <w:r w:rsidR="002E664D">
        <w:rPr>
          <w:rFonts w:ascii="Arial" w:hAnsi="Arial" w:cs="Arial"/>
          <w:sz w:val="24"/>
          <w:szCs w:val="24"/>
        </w:rPr>
        <w:t>s</w:t>
      </w:r>
      <w:r w:rsidR="002E664D" w:rsidRPr="00C75ED2">
        <w:rPr>
          <w:rFonts w:ascii="Arial" w:hAnsi="Arial" w:cs="Arial"/>
          <w:sz w:val="24"/>
          <w:szCs w:val="24"/>
        </w:rPr>
        <w:t>ettlement allocations</w:t>
      </w:r>
      <w:r w:rsidR="002E664D">
        <w:rPr>
          <w:rFonts w:ascii="Arial" w:hAnsi="Arial" w:cs="Arial"/>
          <w:sz w:val="24"/>
          <w:szCs w:val="24"/>
        </w:rPr>
        <w:t xml:space="preserve"> (Aggregate External Finance (AEF))</w:t>
      </w:r>
      <w:r w:rsidR="002E664D" w:rsidRPr="00C75ED2">
        <w:rPr>
          <w:rFonts w:ascii="Arial" w:hAnsi="Arial" w:cs="Arial"/>
          <w:sz w:val="24"/>
          <w:szCs w:val="24"/>
        </w:rPr>
        <w:t xml:space="preserve"> by authority</w:t>
      </w:r>
      <w:r>
        <w:rPr>
          <w:rFonts w:ascii="Arial" w:hAnsi="Arial" w:cs="Arial"/>
          <w:sz w:val="24"/>
          <w:szCs w:val="24"/>
        </w:rPr>
        <w:t xml:space="preserve"> is attached to this written statement</w:t>
      </w:r>
      <w:r w:rsidR="002E664D">
        <w:rPr>
          <w:rFonts w:ascii="Arial" w:hAnsi="Arial" w:cs="Arial"/>
          <w:sz w:val="24"/>
          <w:szCs w:val="24"/>
        </w:rPr>
        <w:t xml:space="preserve">. </w:t>
      </w:r>
      <w:r>
        <w:rPr>
          <w:rFonts w:ascii="Arial" w:hAnsi="Arial" w:cs="Arial"/>
          <w:sz w:val="24"/>
          <w:szCs w:val="24"/>
        </w:rPr>
        <w:t xml:space="preserve">The allocations </w:t>
      </w:r>
      <w:r w:rsidR="002E664D" w:rsidRPr="00C75ED2">
        <w:rPr>
          <w:rFonts w:ascii="Arial" w:hAnsi="Arial" w:cs="Arial"/>
          <w:sz w:val="24"/>
          <w:szCs w:val="24"/>
        </w:rPr>
        <w:t>are derived using the formula agreed with local government</w:t>
      </w:r>
      <w:r w:rsidR="002E664D">
        <w:rPr>
          <w:rFonts w:ascii="Arial" w:hAnsi="Arial" w:cs="Arial"/>
          <w:sz w:val="24"/>
          <w:szCs w:val="24"/>
        </w:rPr>
        <w:t xml:space="preserve">. </w:t>
      </w:r>
    </w:p>
    <w:p w14:paraId="43321AC1" w14:textId="77777777" w:rsidR="002E664D" w:rsidRDefault="002E664D" w:rsidP="002E664D">
      <w:pPr>
        <w:keepLines/>
        <w:rPr>
          <w:rFonts w:ascii="Arial" w:hAnsi="Arial" w:cs="Arial"/>
          <w:sz w:val="24"/>
          <w:szCs w:val="24"/>
        </w:rPr>
      </w:pPr>
    </w:p>
    <w:p w14:paraId="20C1F549" w14:textId="6A94C062" w:rsidR="00285D51" w:rsidRDefault="00285D51" w:rsidP="002868BB">
      <w:pPr>
        <w:keepLines/>
        <w:rPr>
          <w:rFonts w:ascii="Arial" w:hAnsi="Arial" w:cs="Arial"/>
          <w:sz w:val="24"/>
          <w:szCs w:val="24"/>
        </w:rPr>
      </w:pPr>
      <w:r w:rsidRPr="00C554FA">
        <w:rPr>
          <w:rFonts w:ascii="Arial" w:hAnsi="Arial" w:cs="Arial"/>
          <w:iCs/>
          <w:sz w:val="24"/>
          <w:szCs w:val="24"/>
        </w:rPr>
        <w:t>In addition</w:t>
      </w:r>
      <w:r>
        <w:rPr>
          <w:rFonts w:ascii="Arial" w:hAnsi="Arial" w:cs="Arial"/>
          <w:iCs/>
          <w:sz w:val="24"/>
          <w:szCs w:val="24"/>
        </w:rPr>
        <w:t xml:space="preserve"> to the core </w:t>
      </w:r>
      <w:r w:rsidR="002868BB">
        <w:rPr>
          <w:rFonts w:ascii="Arial" w:hAnsi="Arial" w:cs="Arial"/>
          <w:iCs/>
          <w:sz w:val="24"/>
          <w:szCs w:val="24"/>
        </w:rPr>
        <w:t>settlement</w:t>
      </w:r>
      <w:r w:rsidRPr="00C554FA">
        <w:rPr>
          <w:rFonts w:ascii="Arial" w:hAnsi="Arial" w:cs="Arial"/>
          <w:iCs/>
          <w:sz w:val="24"/>
          <w:szCs w:val="24"/>
        </w:rPr>
        <w:t xml:space="preserve">, I am publishing information </w:t>
      </w:r>
      <w:r w:rsidR="003B484C">
        <w:rPr>
          <w:rFonts w:ascii="Arial" w:hAnsi="Arial" w:cs="Arial"/>
          <w:sz w:val="24"/>
          <w:szCs w:val="24"/>
        </w:rPr>
        <w:t xml:space="preserve">about </w:t>
      </w:r>
      <w:r>
        <w:rPr>
          <w:rFonts w:ascii="Arial" w:hAnsi="Arial" w:cs="Arial"/>
          <w:sz w:val="24"/>
          <w:szCs w:val="24"/>
        </w:rPr>
        <w:t xml:space="preserve">specific revenue and capital grants planned for 2024-25, which </w:t>
      </w:r>
      <w:r w:rsidRPr="00C554FA">
        <w:rPr>
          <w:rFonts w:ascii="Arial" w:hAnsi="Arial" w:cs="Arial"/>
          <w:sz w:val="24"/>
          <w:szCs w:val="24"/>
        </w:rPr>
        <w:t xml:space="preserve">amount to </w:t>
      </w:r>
      <w:r w:rsidR="002868BB">
        <w:rPr>
          <w:rFonts w:ascii="Arial" w:hAnsi="Arial" w:cs="Arial"/>
          <w:sz w:val="24"/>
          <w:szCs w:val="24"/>
        </w:rPr>
        <w:t xml:space="preserve">more than </w:t>
      </w:r>
      <w:r w:rsidRPr="009D760E">
        <w:rPr>
          <w:rFonts w:ascii="Arial" w:hAnsi="Arial" w:cs="Arial"/>
          <w:sz w:val="24"/>
          <w:szCs w:val="24"/>
        </w:rPr>
        <w:t>£1.3bn</w:t>
      </w:r>
      <w:r w:rsidRPr="00C554FA">
        <w:rPr>
          <w:rFonts w:ascii="Arial" w:hAnsi="Arial" w:cs="Arial"/>
          <w:sz w:val="24"/>
          <w:szCs w:val="24"/>
        </w:rPr>
        <w:t xml:space="preserve"> for revenue and </w:t>
      </w:r>
      <w:r w:rsidR="002868BB">
        <w:rPr>
          <w:rFonts w:ascii="Arial" w:hAnsi="Arial" w:cs="Arial"/>
          <w:sz w:val="24"/>
          <w:szCs w:val="24"/>
        </w:rPr>
        <w:t xml:space="preserve">more than </w:t>
      </w:r>
      <w:r w:rsidRPr="00DD5473">
        <w:rPr>
          <w:rFonts w:ascii="Arial" w:hAnsi="Arial" w:cs="Arial"/>
          <w:sz w:val="24"/>
          <w:szCs w:val="24"/>
        </w:rPr>
        <w:t>£9</w:t>
      </w:r>
      <w:r w:rsidR="00EF4E51">
        <w:rPr>
          <w:rFonts w:ascii="Arial" w:hAnsi="Arial" w:cs="Arial"/>
          <w:sz w:val="24"/>
          <w:szCs w:val="24"/>
        </w:rPr>
        <w:t>56</w:t>
      </w:r>
      <w:r w:rsidRPr="00DD5473">
        <w:rPr>
          <w:rFonts w:ascii="Arial" w:hAnsi="Arial" w:cs="Arial"/>
          <w:sz w:val="24"/>
          <w:szCs w:val="24"/>
        </w:rPr>
        <w:t>m</w:t>
      </w:r>
      <w:r w:rsidRPr="00C554FA">
        <w:rPr>
          <w:rFonts w:ascii="Arial" w:hAnsi="Arial" w:cs="Arial"/>
          <w:sz w:val="24"/>
          <w:szCs w:val="24"/>
        </w:rPr>
        <w:t xml:space="preserve"> for capital</w:t>
      </w:r>
      <w:r>
        <w:rPr>
          <w:rFonts w:ascii="Arial" w:hAnsi="Arial" w:cs="Arial"/>
          <w:sz w:val="24"/>
          <w:szCs w:val="24"/>
        </w:rPr>
        <w:t xml:space="preserve">. </w:t>
      </w:r>
    </w:p>
    <w:p w14:paraId="00929DB1" w14:textId="007F9754" w:rsidR="002E664D" w:rsidRDefault="002E664D" w:rsidP="003B484C">
      <w:pPr>
        <w:shd w:val="clear" w:color="auto" w:fill="FFFFFF"/>
        <w:spacing w:before="100" w:beforeAutospacing="1" w:after="100" w:afterAutospacing="1"/>
        <w:rPr>
          <w:rFonts w:ascii="Arial" w:hAnsi="Arial" w:cs="Arial"/>
          <w:color w:val="1F1F1F"/>
          <w:sz w:val="24"/>
          <w:szCs w:val="24"/>
          <w:lang w:eastAsia="en-GB"/>
        </w:rPr>
      </w:pPr>
      <w:r>
        <w:rPr>
          <w:rFonts w:ascii="Arial" w:hAnsi="Arial" w:cs="Arial"/>
          <w:sz w:val="24"/>
          <w:szCs w:val="24"/>
        </w:rPr>
        <w:lastRenderedPageBreak/>
        <w:t xml:space="preserve">As part of our Programme of Government we are committed to </w:t>
      </w:r>
      <w:r w:rsidR="003B484C">
        <w:rPr>
          <w:rFonts w:ascii="Arial" w:hAnsi="Arial" w:cs="Arial"/>
          <w:sz w:val="24"/>
          <w:szCs w:val="24"/>
        </w:rPr>
        <w:t>reducing the bureaucratic burden on local government</w:t>
      </w:r>
      <w:r w:rsidRPr="00273761">
        <w:rPr>
          <w:rFonts w:ascii="Arial" w:hAnsi="Arial" w:cs="Arial"/>
          <w:sz w:val="24"/>
          <w:szCs w:val="24"/>
        </w:rPr>
        <w:t>.</w:t>
      </w:r>
      <w:r>
        <w:rPr>
          <w:rFonts w:ascii="Arial" w:hAnsi="Arial" w:cs="Arial"/>
          <w:sz w:val="24"/>
          <w:szCs w:val="24"/>
        </w:rPr>
        <w:t xml:space="preserve"> </w:t>
      </w:r>
      <w:r w:rsidR="003B484C">
        <w:rPr>
          <w:rFonts w:ascii="Arial" w:hAnsi="Arial" w:cs="Arial"/>
          <w:sz w:val="24"/>
          <w:szCs w:val="24"/>
        </w:rPr>
        <w:t>L</w:t>
      </w:r>
      <w:r>
        <w:rPr>
          <w:rFonts w:ascii="Arial" w:hAnsi="Arial" w:cs="Arial"/>
          <w:sz w:val="24"/>
          <w:szCs w:val="24"/>
        </w:rPr>
        <w:t xml:space="preserve">ocal authorities </w:t>
      </w:r>
      <w:r w:rsidR="003B484C">
        <w:rPr>
          <w:rFonts w:ascii="Arial" w:hAnsi="Arial" w:cs="Arial"/>
          <w:sz w:val="24"/>
          <w:szCs w:val="24"/>
        </w:rPr>
        <w:t xml:space="preserve">have </w:t>
      </w:r>
      <w:r w:rsidRPr="00273761">
        <w:rPr>
          <w:rFonts w:ascii="Arial" w:hAnsi="Arial" w:cs="Arial"/>
          <w:sz w:val="24"/>
          <w:szCs w:val="24"/>
        </w:rPr>
        <w:t>highlighted grants management and administration as the area with the greatest opportunity for change.</w:t>
      </w:r>
      <w:r>
        <w:rPr>
          <w:rFonts w:ascii="Arial" w:hAnsi="Arial" w:cs="Arial"/>
          <w:sz w:val="24"/>
          <w:szCs w:val="24"/>
        </w:rPr>
        <w:t xml:space="preserve"> </w:t>
      </w:r>
      <w:r w:rsidR="003B484C">
        <w:rPr>
          <w:rFonts w:ascii="Arial" w:hAnsi="Arial" w:cs="Arial"/>
          <w:sz w:val="24"/>
          <w:szCs w:val="24"/>
        </w:rPr>
        <w:t>W</w:t>
      </w:r>
      <w:r w:rsidRPr="00254DED">
        <w:rPr>
          <w:rFonts w:ascii="Arial" w:hAnsi="Arial" w:cs="Arial"/>
          <w:color w:val="1F1F1F"/>
          <w:sz w:val="24"/>
          <w:szCs w:val="24"/>
          <w:lang w:eastAsia="en-GB"/>
        </w:rPr>
        <w:t xml:space="preserve">ork </w:t>
      </w:r>
      <w:r>
        <w:rPr>
          <w:rFonts w:ascii="Arial" w:hAnsi="Arial" w:cs="Arial"/>
          <w:color w:val="1F1F1F"/>
          <w:sz w:val="24"/>
          <w:szCs w:val="24"/>
          <w:lang w:eastAsia="en-GB"/>
        </w:rPr>
        <w:t xml:space="preserve">is underway </w:t>
      </w:r>
      <w:r w:rsidRPr="00254DED">
        <w:rPr>
          <w:rFonts w:ascii="Arial" w:hAnsi="Arial" w:cs="Arial"/>
          <w:color w:val="1F1F1F"/>
          <w:sz w:val="24"/>
          <w:szCs w:val="24"/>
          <w:lang w:eastAsia="en-GB"/>
        </w:rPr>
        <w:t>to reduce the number of separate grants paid to local authorities</w:t>
      </w:r>
      <w:r>
        <w:rPr>
          <w:rFonts w:ascii="Arial" w:hAnsi="Arial" w:cs="Arial"/>
          <w:color w:val="1F1F1F"/>
          <w:sz w:val="24"/>
          <w:szCs w:val="24"/>
          <w:lang w:eastAsia="en-GB"/>
        </w:rPr>
        <w:t xml:space="preserve">, </w:t>
      </w:r>
      <w:r w:rsidRPr="00254DED">
        <w:rPr>
          <w:rFonts w:ascii="Arial" w:hAnsi="Arial" w:cs="Arial"/>
          <w:color w:val="1F1F1F"/>
          <w:sz w:val="24"/>
          <w:szCs w:val="24"/>
          <w:lang w:eastAsia="en-GB"/>
        </w:rPr>
        <w:t>and to consider</w:t>
      </w:r>
      <w:r>
        <w:rPr>
          <w:rFonts w:ascii="Arial" w:hAnsi="Arial" w:cs="Arial"/>
          <w:color w:val="1F1F1F"/>
          <w:sz w:val="24"/>
          <w:szCs w:val="24"/>
          <w:lang w:eastAsia="en-GB"/>
        </w:rPr>
        <w:t xml:space="preserve"> moving grants into the</w:t>
      </w:r>
      <w:r w:rsidRPr="00254DED">
        <w:rPr>
          <w:rFonts w:ascii="Arial" w:hAnsi="Arial" w:cs="Arial"/>
          <w:color w:val="1F1F1F"/>
          <w:sz w:val="24"/>
          <w:szCs w:val="24"/>
          <w:lang w:eastAsia="en-GB"/>
        </w:rPr>
        <w:t xml:space="preserve"> de-hypothecat</w:t>
      </w:r>
      <w:r>
        <w:rPr>
          <w:rFonts w:ascii="Arial" w:hAnsi="Arial" w:cs="Arial"/>
          <w:color w:val="1F1F1F"/>
          <w:sz w:val="24"/>
          <w:szCs w:val="24"/>
          <w:lang w:eastAsia="en-GB"/>
        </w:rPr>
        <w:t>ed settlement i</w:t>
      </w:r>
      <w:r w:rsidRPr="00254DED">
        <w:rPr>
          <w:rFonts w:ascii="Arial" w:hAnsi="Arial" w:cs="Arial"/>
          <w:color w:val="1F1F1F"/>
          <w:sz w:val="24"/>
          <w:szCs w:val="24"/>
          <w:lang w:eastAsia="en-GB"/>
        </w:rPr>
        <w:t>f the wider context makes this appropriate.</w:t>
      </w:r>
      <w:r>
        <w:rPr>
          <w:rFonts w:ascii="Arial" w:hAnsi="Arial" w:cs="Arial"/>
          <w:color w:val="1F1F1F"/>
          <w:sz w:val="24"/>
          <w:szCs w:val="24"/>
          <w:lang w:eastAsia="en-GB"/>
        </w:rPr>
        <w:t xml:space="preserve"> We will continue with this work, but </w:t>
      </w:r>
      <w:r w:rsidR="003B484C">
        <w:rPr>
          <w:rFonts w:ascii="Arial" w:hAnsi="Arial" w:cs="Arial"/>
          <w:color w:val="1F1F1F"/>
          <w:sz w:val="24"/>
          <w:szCs w:val="24"/>
          <w:lang w:eastAsia="en-GB"/>
        </w:rPr>
        <w:t xml:space="preserve">in </w:t>
      </w:r>
      <w:r>
        <w:rPr>
          <w:rFonts w:ascii="Arial" w:hAnsi="Arial" w:cs="Arial"/>
          <w:color w:val="1F1F1F"/>
          <w:sz w:val="24"/>
          <w:szCs w:val="24"/>
          <w:lang w:eastAsia="en-GB"/>
        </w:rPr>
        <w:t>2024-25</w:t>
      </w:r>
      <w:r w:rsidR="003B484C">
        <w:rPr>
          <w:rFonts w:ascii="Arial" w:hAnsi="Arial" w:cs="Arial"/>
          <w:color w:val="1F1F1F"/>
          <w:sz w:val="24"/>
          <w:szCs w:val="24"/>
          <w:lang w:eastAsia="en-GB"/>
        </w:rPr>
        <w:t>,</w:t>
      </w:r>
      <w:r>
        <w:rPr>
          <w:rFonts w:ascii="Arial" w:hAnsi="Arial" w:cs="Arial"/>
          <w:color w:val="1F1F1F"/>
          <w:sz w:val="24"/>
          <w:szCs w:val="24"/>
          <w:lang w:eastAsia="en-GB"/>
        </w:rPr>
        <w:t xml:space="preserve"> £6.6m of revenue grants have </w:t>
      </w:r>
      <w:r w:rsidR="003B484C">
        <w:rPr>
          <w:rFonts w:ascii="Arial" w:hAnsi="Arial" w:cs="Arial"/>
          <w:color w:val="1F1F1F"/>
          <w:sz w:val="24"/>
          <w:szCs w:val="24"/>
          <w:lang w:eastAsia="en-GB"/>
        </w:rPr>
        <w:t xml:space="preserve">been </w:t>
      </w:r>
      <w:r>
        <w:rPr>
          <w:rFonts w:ascii="Arial" w:hAnsi="Arial" w:cs="Arial"/>
          <w:color w:val="1F1F1F"/>
          <w:sz w:val="24"/>
          <w:szCs w:val="24"/>
          <w:lang w:eastAsia="en-GB"/>
        </w:rPr>
        <w:t xml:space="preserve">transferred into the </w:t>
      </w:r>
      <w:r w:rsidR="003B484C">
        <w:rPr>
          <w:rFonts w:ascii="Arial" w:hAnsi="Arial" w:cs="Arial"/>
          <w:color w:val="1F1F1F"/>
          <w:sz w:val="24"/>
          <w:szCs w:val="24"/>
          <w:lang w:eastAsia="en-GB"/>
        </w:rPr>
        <w:t>RSG</w:t>
      </w:r>
      <w:r>
        <w:rPr>
          <w:rFonts w:ascii="Arial" w:hAnsi="Arial" w:cs="Arial"/>
          <w:color w:val="1F1F1F"/>
          <w:sz w:val="24"/>
          <w:szCs w:val="24"/>
          <w:lang w:eastAsia="en-GB"/>
        </w:rPr>
        <w:t>.</w:t>
      </w:r>
    </w:p>
    <w:p w14:paraId="13B85044" w14:textId="6717202F" w:rsidR="002E664D" w:rsidRPr="00EF4FF7" w:rsidRDefault="002E664D" w:rsidP="002E664D">
      <w:pPr>
        <w:shd w:val="clear" w:color="auto" w:fill="FFFFFF"/>
        <w:spacing w:before="100" w:beforeAutospacing="1" w:after="100" w:afterAutospacing="1"/>
        <w:rPr>
          <w:rFonts w:ascii="Arial" w:hAnsi="Arial" w:cs="Arial"/>
          <w:color w:val="1F1F1F"/>
          <w:sz w:val="24"/>
          <w:szCs w:val="24"/>
          <w:lang w:eastAsia="en-GB"/>
        </w:rPr>
      </w:pPr>
      <w:r>
        <w:rPr>
          <w:rFonts w:ascii="Arial" w:hAnsi="Arial" w:cs="Arial"/>
          <w:color w:val="1F1F1F"/>
          <w:sz w:val="24"/>
          <w:szCs w:val="24"/>
          <w:shd w:val="clear" w:color="auto" w:fill="FFFFFF"/>
        </w:rPr>
        <w:t>F</w:t>
      </w:r>
      <w:r w:rsidRPr="00EF4FF7">
        <w:rPr>
          <w:rFonts w:ascii="Arial" w:hAnsi="Arial" w:cs="Arial"/>
          <w:color w:val="1F1F1F"/>
          <w:sz w:val="24"/>
          <w:szCs w:val="24"/>
          <w:shd w:val="clear" w:color="auto" w:fill="FFFFFF"/>
        </w:rPr>
        <w:t xml:space="preserve">urther details will be sent to all local authorities and published on the </w:t>
      </w:r>
      <w:hyperlink r:id="rId8" w:history="1">
        <w:r w:rsidRPr="007123EE">
          <w:rPr>
            <w:rStyle w:val="Hyperlink"/>
            <w:rFonts w:ascii="Arial" w:hAnsi="Arial" w:cs="Arial"/>
            <w:sz w:val="24"/>
            <w:szCs w:val="24"/>
            <w:shd w:val="clear" w:color="auto" w:fill="FFFFFF"/>
          </w:rPr>
          <w:t>Welsh Government’s website</w:t>
        </w:r>
      </w:hyperlink>
      <w:r w:rsidR="007123EE">
        <w:rPr>
          <w:rFonts w:ascii="Arial" w:hAnsi="Arial" w:cs="Arial"/>
          <w:color w:val="1F1F1F"/>
          <w:sz w:val="24"/>
          <w:szCs w:val="24"/>
          <w:shd w:val="clear" w:color="auto" w:fill="FFFFFF"/>
        </w:rPr>
        <w:t>.</w:t>
      </w:r>
    </w:p>
    <w:p w14:paraId="49FB721E" w14:textId="4F968150" w:rsidR="00B06552" w:rsidRDefault="00285D51" w:rsidP="002868BB">
      <w:pPr>
        <w:contextualSpacing/>
        <w:rPr>
          <w:rFonts w:ascii="Arial" w:hAnsi="Arial" w:cs="Arial"/>
          <w:iCs/>
          <w:sz w:val="24"/>
          <w:szCs w:val="24"/>
        </w:rPr>
      </w:pPr>
      <w:r w:rsidRPr="004052EE">
        <w:rPr>
          <w:rFonts w:ascii="Arial" w:hAnsi="Arial" w:cs="Arial"/>
          <w:iCs/>
          <w:sz w:val="24"/>
          <w:szCs w:val="24"/>
        </w:rPr>
        <w:t>I am providing a package of non-domestic rates support</w:t>
      </w:r>
      <w:r w:rsidRPr="0001131B">
        <w:rPr>
          <w:rFonts w:ascii="Arial" w:hAnsi="Arial" w:cs="Arial"/>
          <w:iCs/>
          <w:sz w:val="24"/>
          <w:szCs w:val="24"/>
        </w:rPr>
        <w:t xml:space="preserve"> </w:t>
      </w:r>
      <w:r w:rsidR="00955DC7">
        <w:rPr>
          <w:rFonts w:ascii="Arial" w:hAnsi="Arial" w:cs="Arial"/>
          <w:iCs/>
          <w:sz w:val="24"/>
          <w:szCs w:val="24"/>
        </w:rPr>
        <w:t xml:space="preserve">which </w:t>
      </w:r>
      <w:r w:rsidRPr="0001131B">
        <w:rPr>
          <w:rFonts w:ascii="Arial" w:hAnsi="Arial" w:cs="Arial"/>
          <w:iCs/>
          <w:sz w:val="24"/>
          <w:szCs w:val="24"/>
        </w:rPr>
        <w:t>will benefit every ratepayer</w:t>
      </w:r>
      <w:r w:rsidR="00523FBC">
        <w:rPr>
          <w:rFonts w:ascii="Arial" w:hAnsi="Arial" w:cs="Arial"/>
          <w:iCs/>
          <w:sz w:val="24"/>
          <w:szCs w:val="24"/>
        </w:rPr>
        <w:t xml:space="preserve"> in Wales</w:t>
      </w:r>
      <w:r w:rsidRPr="0001131B">
        <w:rPr>
          <w:rFonts w:ascii="Arial" w:hAnsi="Arial" w:cs="Arial"/>
          <w:iCs/>
          <w:sz w:val="24"/>
          <w:szCs w:val="24"/>
        </w:rPr>
        <w:t>.</w:t>
      </w:r>
      <w:r w:rsidRPr="00523FBC">
        <w:rPr>
          <w:rFonts w:ascii="Arial" w:hAnsi="Arial" w:cs="Arial"/>
          <w:iCs/>
          <w:sz w:val="24"/>
          <w:szCs w:val="24"/>
        </w:rPr>
        <w:t xml:space="preserve"> </w:t>
      </w:r>
      <w:r w:rsidR="00955DC7">
        <w:rPr>
          <w:rFonts w:ascii="Arial" w:hAnsi="Arial" w:cs="Arial"/>
          <w:iCs/>
          <w:sz w:val="24"/>
          <w:szCs w:val="24"/>
        </w:rPr>
        <w:t xml:space="preserve">I </w:t>
      </w:r>
      <w:r w:rsidR="00E73C12">
        <w:rPr>
          <w:rFonts w:ascii="Arial" w:hAnsi="Arial" w:cs="Arial"/>
          <w:iCs/>
          <w:sz w:val="24"/>
          <w:szCs w:val="24"/>
        </w:rPr>
        <w:t>confirmed</w:t>
      </w:r>
      <w:r w:rsidR="00955DC7">
        <w:rPr>
          <w:rFonts w:ascii="Arial" w:hAnsi="Arial" w:cs="Arial"/>
          <w:iCs/>
          <w:sz w:val="24"/>
          <w:szCs w:val="24"/>
        </w:rPr>
        <w:t xml:space="preserve"> this package as part of the </w:t>
      </w:r>
      <w:r w:rsidR="003B484C">
        <w:rPr>
          <w:rFonts w:ascii="Arial" w:hAnsi="Arial" w:cs="Arial"/>
          <w:iCs/>
          <w:sz w:val="24"/>
          <w:szCs w:val="24"/>
        </w:rPr>
        <w:t xml:space="preserve">Draft </w:t>
      </w:r>
      <w:r w:rsidR="00955DC7">
        <w:rPr>
          <w:rFonts w:ascii="Arial" w:hAnsi="Arial" w:cs="Arial"/>
          <w:iCs/>
          <w:sz w:val="24"/>
          <w:szCs w:val="24"/>
        </w:rPr>
        <w:t xml:space="preserve">Budget. </w:t>
      </w:r>
      <w:r w:rsidRPr="00523FBC">
        <w:rPr>
          <w:rFonts w:ascii="Arial" w:hAnsi="Arial" w:cs="Arial"/>
          <w:iCs/>
          <w:sz w:val="24"/>
          <w:szCs w:val="24"/>
        </w:rPr>
        <w:t xml:space="preserve">We will cap the increase to the non-domestic rates multiplier for 2024-25 to 5%, at a recurring annual cost of £18m. This is lower than the 6.7% increase that would otherwise apply. </w:t>
      </w:r>
      <w:r w:rsidR="00955DC7">
        <w:rPr>
          <w:rFonts w:ascii="Arial" w:hAnsi="Arial" w:cs="Arial"/>
          <w:iCs/>
          <w:sz w:val="24"/>
          <w:szCs w:val="24"/>
        </w:rPr>
        <w:t xml:space="preserve">We </w:t>
      </w:r>
      <w:r w:rsidR="00523FBC" w:rsidRPr="00DD5473">
        <w:rPr>
          <w:rFonts w:ascii="Arial" w:hAnsi="Arial" w:cs="Arial"/>
          <w:iCs/>
          <w:sz w:val="24"/>
          <w:szCs w:val="24"/>
        </w:rPr>
        <w:t xml:space="preserve">will </w:t>
      </w:r>
      <w:r w:rsidR="00955DC7">
        <w:rPr>
          <w:rFonts w:ascii="Arial" w:hAnsi="Arial" w:cs="Arial"/>
          <w:iCs/>
          <w:sz w:val="24"/>
          <w:szCs w:val="24"/>
        </w:rPr>
        <w:t xml:space="preserve">also </w:t>
      </w:r>
      <w:r w:rsidR="00523FBC" w:rsidRPr="00DD5473">
        <w:rPr>
          <w:rFonts w:ascii="Arial" w:hAnsi="Arial" w:cs="Arial"/>
          <w:iCs/>
          <w:sz w:val="24"/>
          <w:szCs w:val="24"/>
        </w:rPr>
        <w:t xml:space="preserve">be investing an additional £78m to provide a fifth successive year of support for retail, leisure and hospitality businesses with their non-domestic rates bills. </w:t>
      </w:r>
      <w:r w:rsidR="00B06552" w:rsidRPr="00DD5473">
        <w:rPr>
          <w:rFonts w:ascii="Arial" w:hAnsi="Arial" w:cs="Arial"/>
          <w:iCs/>
          <w:sz w:val="24"/>
          <w:szCs w:val="24"/>
        </w:rPr>
        <w:t xml:space="preserve">We </w:t>
      </w:r>
      <w:r w:rsidR="00B06552">
        <w:rPr>
          <w:rFonts w:ascii="Arial" w:hAnsi="Arial" w:cs="Arial"/>
          <w:iCs/>
          <w:sz w:val="24"/>
          <w:szCs w:val="24"/>
        </w:rPr>
        <w:t xml:space="preserve">also </w:t>
      </w:r>
      <w:r w:rsidR="00B06552" w:rsidRPr="00DD5473">
        <w:rPr>
          <w:rFonts w:ascii="Arial" w:hAnsi="Arial" w:cs="Arial"/>
          <w:iCs/>
          <w:sz w:val="24"/>
          <w:szCs w:val="24"/>
        </w:rPr>
        <w:t>continue to support ratepayers with increased liabilities following the 2023 non-domestic rates revaluation. Our transitional relief scheme continues to phase in changes for eligible ratepayers at a cost of £38m in 2024</w:t>
      </w:r>
      <w:r w:rsidR="00B06552" w:rsidRPr="00DD5473">
        <w:rPr>
          <w:rFonts w:ascii="Arial" w:hAnsi="Arial" w:cs="Arial"/>
          <w:iCs/>
          <w:sz w:val="24"/>
          <w:szCs w:val="24"/>
        </w:rPr>
        <w:noBreakHyphen/>
        <w:t xml:space="preserve">25. </w:t>
      </w:r>
      <w:r w:rsidR="003B484C" w:rsidRPr="00E87275">
        <w:rPr>
          <w:rFonts w:ascii="Arial" w:hAnsi="Arial" w:cs="Arial"/>
          <w:iCs/>
          <w:sz w:val="24"/>
          <w:szCs w:val="24"/>
        </w:rPr>
        <w:t>This is in addition to our permanent rate relief schemes.</w:t>
      </w:r>
    </w:p>
    <w:p w14:paraId="4CB0D126" w14:textId="77777777" w:rsidR="00B06552" w:rsidRDefault="00B06552" w:rsidP="002868BB">
      <w:pPr>
        <w:contextualSpacing/>
        <w:rPr>
          <w:rFonts w:ascii="Arial" w:hAnsi="Arial" w:cs="Arial"/>
          <w:iCs/>
          <w:sz w:val="24"/>
          <w:szCs w:val="24"/>
        </w:rPr>
      </w:pPr>
    </w:p>
    <w:p w14:paraId="540A459F" w14:textId="2D3564F5" w:rsidR="00285D51" w:rsidRDefault="00285D51" w:rsidP="002868BB">
      <w:pPr>
        <w:autoSpaceDE w:val="0"/>
        <w:autoSpaceDN w:val="0"/>
        <w:adjustRightInd w:val="0"/>
        <w:rPr>
          <w:rFonts w:ascii="Arial" w:hAnsi="Arial" w:cs="Arial"/>
          <w:sz w:val="24"/>
          <w:szCs w:val="24"/>
        </w:rPr>
      </w:pPr>
      <w:r w:rsidRPr="004052EE">
        <w:rPr>
          <w:rFonts w:ascii="Arial" w:hAnsi="Arial" w:cs="Arial"/>
          <w:sz w:val="24"/>
          <w:szCs w:val="24"/>
        </w:rPr>
        <w:t>I have maintained the general capital funding for local authorities at £180m</w:t>
      </w:r>
      <w:r w:rsidR="003B484C">
        <w:rPr>
          <w:rFonts w:ascii="Arial" w:hAnsi="Arial" w:cs="Arial"/>
          <w:sz w:val="24"/>
          <w:szCs w:val="24"/>
        </w:rPr>
        <w:t xml:space="preserve"> – </w:t>
      </w:r>
      <w:r w:rsidRPr="004052EE">
        <w:rPr>
          <w:rFonts w:ascii="Arial" w:hAnsi="Arial" w:cs="Arial"/>
          <w:sz w:val="24"/>
          <w:szCs w:val="24"/>
        </w:rPr>
        <w:t>the</w:t>
      </w:r>
      <w:r w:rsidR="003B484C">
        <w:rPr>
          <w:rFonts w:ascii="Arial" w:hAnsi="Arial" w:cs="Arial"/>
          <w:sz w:val="24"/>
          <w:szCs w:val="24"/>
        </w:rPr>
        <w:t xml:space="preserve"> </w:t>
      </w:r>
      <w:r w:rsidRPr="004052EE">
        <w:rPr>
          <w:rFonts w:ascii="Arial" w:hAnsi="Arial" w:cs="Arial"/>
          <w:sz w:val="24"/>
          <w:szCs w:val="24"/>
        </w:rPr>
        <w:t>indicative level that was set last year. With soaring inflationary costs in the construction sector</w:t>
      </w:r>
      <w:r w:rsidR="00425BF8">
        <w:rPr>
          <w:rFonts w:ascii="Arial" w:hAnsi="Arial" w:cs="Arial"/>
          <w:sz w:val="24"/>
          <w:szCs w:val="24"/>
        </w:rPr>
        <w:t>,</w:t>
      </w:r>
      <w:r w:rsidRPr="004052EE">
        <w:rPr>
          <w:rFonts w:ascii="Arial" w:hAnsi="Arial" w:cs="Arial"/>
          <w:sz w:val="24"/>
          <w:szCs w:val="24"/>
        </w:rPr>
        <w:t xml:space="preserve"> I know this will mean local authorities </w:t>
      </w:r>
      <w:r w:rsidR="00425BF8">
        <w:rPr>
          <w:rFonts w:ascii="Arial" w:hAnsi="Arial" w:cs="Arial"/>
          <w:sz w:val="24"/>
          <w:szCs w:val="24"/>
        </w:rPr>
        <w:t xml:space="preserve">will </w:t>
      </w:r>
      <w:r w:rsidRPr="004052EE">
        <w:rPr>
          <w:rFonts w:ascii="Arial" w:hAnsi="Arial" w:cs="Arial"/>
          <w:sz w:val="24"/>
          <w:szCs w:val="24"/>
        </w:rPr>
        <w:t xml:space="preserve">have to carefully prioritise their capital programmes.  </w:t>
      </w:r>
      <w:r>
        <w:rPr>
          <w:rFonts w:ascii="Arial" w:hAnsi="Arial" w:cs="Arial"/>
          <w:sz w:val="24"/>
          <w:szCs w:val="24"/>
        </w:rPr>
        <w:t>I have also continued to</w:t>
      </w:r>
      <w:r w:rsidRPr="001431AA">
        <w:rPr>
          <w:rFonts w:ascii="Arial" w:hAnsi="Arial" w:cs="Arial"/>
          <w:sz w:val="24"/>
          <w:szCs w:val="24"/>
        </w:rPr>
        <w:t xml:space="preserve"> </w:t>
      </w:r>
      <w:r>
        <w:rPr>
          <w:rFonts w:ascii="Arial" w:hAnsi="Arial" w:cs="Arial"/>
          <w:sz w:val="24"/>
          <w:szCs w:val="24"/>
        </w:rPr>
        <w:t xml:space="preserve">provide </w:t>
      </w:r>
      <w:r w:rsidRPr="00810477">
        <w:rPr>
          <w:rFonts w:ascii="Arial" w:hAnsi="Arial" w:cs="Arial"/>
          <w:sz w:val="24"/>
          <w:szCs w:val="24"/>
        </w:rPr>
        <w:t>£20</w:t>
      </w:r>
      <w:r w:rsidR="00955DC7">
        <w:rPr>
          <w:rFonts w:ascii="Arial" w:hAnsi="Arial" w:cs="Arial"/>
          <w:sz w:val="24"/>
          <w:szCs w:val="24"/>
        </w:rPr>
        <w:t>m</w:t>
      </w:r>
      <w:r w:rsidRPr="00810477">
        <w:rPr>
          <w:rFonts w:ascii="Arial" w:hAnsi="Arial" w:cs="Arial"/>
          <w:sz w:val="24"/>
          <w:szCs w:val="24"/>
        </w:rPr>
        <w:t xml:space="preserve"> in each year to enable </w:t>
      </w:r>
      <w:r>
        <w:rPr>
          <w:rFonts w:ascii="Arial" w:hAnsi="Arial" w:cs="Arial"/>
          <w:sz w:val="24"/>
          <w:szCs w:val="24"/>
        </w:rPr>
        <w:t>a</w:t>
      </w:r>
      <w:r w:rsidRPr="00810477">
        <w:rPr>
          <w:rFonts w:ascii="Arial" w:hAnsi="Arial" w:cs="Arial"/>
          <w:sz w:val="24"/>
          <w:szCs w:val="24"/>
        </w:rPr>
        <w:t>uthorities to respond to our joint priority of decarbonisation</w:t>
      </w:r>
      <w:r>
        <w:rPr>
          <w:rFonts w:ascii="Arial" w:hAnsi="Arial" w:cs="Arial"/>
          <w:sz w:val="24"/>
          <w:szCs w:val="24"/>
        </w:rPr>
        <w:t xml:space="preserve">, to continue the focus on contributing to the Net Zero Wales plan. </w:t>
      </w:r>
    </w:p>
    <w:p w14:paraId="5A40D13B" w14:textId="77777777" w:rsidR="00EF4FF7" w:rsidRDefault="00EF4FF7" w:rsidP="002868BB">
      <w:pPr>
        <w:autoSpaceDE w:val="0"/>
        <w:autoSpaceDN w:val="0"/>
        <w:adjustRightInd w:val="0"/>
        <w:rPr>
          <w:rFonts w:ascii="Arial" w:hAnsi="Arial" w:cs="Arial"/>
          <w:sz w:val="24"/>
          <w:szCs w:val="24"/>
        </w:rPr>
      </w:pPr>
    </w:p>
    <w:p w14:paraId="10FEB4D3" w14:textId="77777777" w:rsidR="00EF4FF7" w:rsidRDefault="00EF4FF7" w:rsidP="00EF4FF7">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The setting of budgets, and in turn council tax, is the responsibility of each local authority. They will need to take account of the full range of funding sources available to them, as well as the pressures they face, in setting their budgets for the coming year.</w:t>
      </w:r>
    </w:p>
    <w:p w14:paraId="630AACD0" w14:textId="25CA5ADD" w:rsidR="00407DF4" w:rsidRDefault="00407DF4" w:rsidP="00407DF4">
      <w:pPr>
        <w:spacing w:after="160"/>
        <w:contextualSpacing/>
        <w:rPr>
          <w:rFonts w:ascii="Arial" w:hAnsi="Arial" w:cs="Arial"/>
          <w:sz w:val="24"/>
          <w:szCs w:val="24"/>
        </w:rPr>
      </w:pPr>
      <w:r>
        <w:rPr>
          <w:rFonts w:ascii="Arial" w:hAnsi="Arial" w:cs="Arial"/>
          <w:sz w:val="24"/>
          <w:szCs w:val="24"/>
        </w:rPr>
        <w:t xml:space="preserve">We have worked closely </w:t>
      </w:r>
      <w:r w:rsidRPr="00AB1F99">
        <w:rPr>
          <w:rFonts w:ascii="Arial" w:hAnsi="Arial" w:cs="Arial"/>
          <w:sz w:val="24"/>
          <w:szCs w:val="24"/>
        </w:rPr>
        <w:t>with local government</w:t>
      </w:r>
      <w:r>
        <w:rPr>
          <w:rFonts w:ascii="Arial" w:hAnsi="Arial" w:cs="Arial"/>
          <w:sz w:val="24"/>
          <w:szCs w:val="24"/>
        </w:rPr>
        <w:t xml:space="preserve"> throughout the </w:t>
      </w:r>
      <w:proofErr w:type="gramStart"/>
      <w:r>
        <w:rPr>
          <w:rFonts w:ascii="Arial" w:hAnsi="Arial" w:cs="Arial"/>
          <w:sz w:val="24"/>
          <w:szCs w:val="24"/>
        </w:rPr>
        <w:t>year</w:t>
      </w:r>
      <w:proofErr w:type="gramEnd"/>
      <w:r>
        <w:rPr>
          <w:rFonts w:ascii="Arial" w:hAnsi="Arial" w:cs="Arial"/>
          <w:sz w:val="24"/>
          <w:szCs w:val="24"/>
        </w:rPr>
        <w:t xml:space="preserve"> and I understand </w:t>
      </w:r>
      <w:r w:rsidRPr="00AB1F99">
        <w:rPr>
          <w:rFonts w:ascii="Arial" w:hAnsi="Arial" w:cs="Arial"/>
          <w:sz w:val="24"/>
          <w:szCs w:val="24"/>
        </w:rPr>
        <w:t>the pressures local government is facing.</w:t>
      </w:r>
      <w:r>
        <w:rPr>
          <w:rFonts w:ascii="Arial" w:hAnsi="Arial" w:cs="Arial"/>
          <w:sz w:val="24"/>
          <w:szCs w:val="24"/>
        </w:rPr>
        <w:t xml:space="preserve"> I am proud of the working relationship Welsh Government and local government </w:t>
      </w:r>
      <w:r w:rsidR="003B484C">
        <w:rPr>
          <w:rFonts w:ascii="Arial" w:hAnsi="Arial" w:cs="Arial"/>
          <w:sz w:val="24"/>
          <w:szCs w:val="24"/>
        </w:rPr>
        <w:t xml:space="preserve">have </w:t>
      </w:r>
      <w:r>
        <w:rPr>
          <w:rFonts w:ascii="Arial" w:hAnsi="Arial" w:cs="Arial"/>
          <w:sz w:val="24"/>
          <w:szCs w:val="24"/>
        </w:rPr>
        <w:t xml:space="preserve">in Wales and we will continue to engage closely through the </w:t>
      </w:r>
      <w:r w:rsidR="003B484C">
        <w:rPr>
          <w:rFonts w:ascii="Arial" w:hAnsi="Arial" w:cs="Arial"/>
          <w:sz w:val="24"/>
          <w:szCs w:val="24"/>
        </w:rPr>
        <w:t>Welsh Local Government Association</w:t>
      </w:r>
      <w:r>
        <w:rPr>
          <w:rFonts w:ascii="Arial" w:hAnsi="Arial" w:cs="Arial"/>
          <w:sz w:val="24"/>
          <w:szCs w:val="24"/>
        </w:rPr>
        <w:t xml:space="preserve">.  </w:t>
      </w:r>
    </w:p>
    <w:p w14:paraId="6E512BA4" w14:textId="77777777" w:rsidR="002A4217" w:rsidRDefault="002A4217" w:rsidP="00806E47">
      <w:pPr>
        <w:rPr>
          <w:rFonts w:ascii="Arial" w:hAnsi="Arial" w:cs="Arial"/>
          <w:sz w:val="24"/>
          <w:szCs w:val="24"/>
        </w:rPr>
      </w:pPr>
    </w:p>
    <w:p w14:paraId="2BB817BD" w14:textId="55F444A1" w:rsidR="002A4217" w:rsidRPr="007A2971" w:rsidRDefault="002A4217" w:rsidP="002A4217">
      <w:pPr>
        <w:pStyle w:val="Heading1"/>
        <w:rPr>
          <w:rFonts w:cs="Arial"/>
          <w:b w:val="0"/>
          <w:bCs/>
          <w:szCs w:val="24"/>
        </w:rPr>
      </w:pPr>
      <w:r w:rsidRPr="007A2971">
        <w:rPr>
          <w:rFonts w:cs="Arial"/>
          <w:b w:val="0"/>
          <w:bCs/>
          <w:szCs w:val="24"/>
        </w:rPr>
        <w:t xml:space="preserve">The motion for the Senedd to approve the Local Government Finance Report (No.1) for 2024-25 is scheduled for debate on </w:t>
      </w:r>
      <w:r w:rsidR="007123EE" w:rsidRPr="007A2971">
        <w:rPr>
          <w:rFonts w:cs="Arial"/>
          <w:b w:val="0"/>
          <w:bCs/>
          <w:szCs w:val="24"/>
        </w:rPr>
        <w:t>5 March</w:t>
      </w:r>
      <w:r w:rsidRPr="007A2971">
        <w:rPr>
          <w:rFonts w:cs="Arial"/>
          <w:b w:val="0"/>
          <w:bCs/>
          <w:szCs w:val="24"/>
        </w:rPr>
        <w:t xml:space="preserve"> 2024</w:t>
      </w:r>
      <w:r w:rsidR="007123EE" w:rsidRPr="007A2971">
        <w:rPr>
          <w:rFonts w:cs="Arial"/>
          <w:b w:val="0"/>
          <w:bCs/>
          <w:szCs w:val="24"/>
        </w:rPr>
        <w:t>.</w:t>
      </w:r>
    </w:p>
    <w:p w14:paraId="7A0E1795" w14:textId="77777777" w:rsidR="00E73C12" w:rsidRDefault="00E73C12" w:rsidP="00E73C12">
      <w:pPr>
        <w:rPr>
          <w:lang w:eastAsia="en-GB"/>
        </w:rPr>
      </w:pPr>
    </w:p>
    <w:p w14:paraId="1C2CCDB6" w14:textId="77777777" w:rsidR="00E73C12" w:rsidRDefault="00E73C12" w:rsidP="00E73C12">
      <w:pPr>
        <w:rPr>
          <w:lang w:eastAsia="en-GB"/>
        </w:rPr>
      </w:pPr>
    </w:p>
    <w:p w14:paraId="12F5EAB8" w14:textId="44C29267" w:rsidR="00E73C12" w:rsidRPr="00E73C12" w:rsidRDefault="00E73C12" w:rsidP="00E73C12">
      <w:pPr>
        <w:rPr>
          <w:lang w:eastAsia="en-GB"/>
        </w:rPr>
        <w:sectPr w:rsidR="00E73C12" w:rsidRPr="00E73C12" w:rsidSect="006353A0">
          <w:headerReference w:type="first" r:id="rId9"/>
          <w:pgSz w:w="11906" w:h="16838" w:code="9"/>
          <w:pgMar w:top="1440" w:right="709" w:bottom="709" w:left="1418" w:header="720" w:footer="510" w:gutter="0"/>
          <w:cols w:space="720"/>
          <w:titlePg/>
        </w:sectPr>
      </w:pPr>
    </w:p>
    <w:p w14:paraId="6FAA88F3" w14:textId="77777777" w:rsidR="00806E47" w:rsidRPr="00810477" w:rsidRDefault="00BE5BE5" w:rsidP="00BE5BE5">
      <w:pPr>
        <w:pStyle w:val="Heading1"/>
      </w:pPr>
      <w:r w:rsidRPr="00810477">
        <w:lastRenderedPageBreak/>
        <w:t>Summary Table</w:t>
      </w:r>
    </w:p>
    <w:p w14:paraId="5B49DF61" w14:textId="77777777" w:rsidR="00806E47" w:rsidRPr="00810477" w:rsidRDefault="00806E47" w:rsidP="00BE5BE5">
      <w:pPr>
        <w:pStyle w:val="Heading1"/>
      </w:pPr>
    </w:p>
    <w:p w14:paraId="7BA6FF38" w14:textId="4CC6B604" w:rsidR="00154A32" w:rsidRDefault="00154A32" w:rsidP="00201AFD">
      <w:pPr>
        <w:pStyle w:val="Heading1"/>
      </w:pPr>
      <w:r w:rsidRPr="00810477">
        <w:t>202</w:t>
      </w:r>
      <w:r w:rsidR="004052EE">
        <w:t>4</w:t>
      </w:r>
      <w:r w:rsidRPr="00810477">
        <w:t>-2</w:t>
      </w:r>
      <w:r w:rsidR="004052EE">
        <w:t>5</w:t>
      </w:r>
      <w:r w:rsidR="00A708E4">
        <w:t xml:space="preserve"> </w:t>
      </w:r>
      <w:r w:rsidR="007123EE">
        <w:t>Final</w:t>
      </w:r>
      <w:r w:rsidR="007123EE" w:rsidRPr="00810477">
        <w:t xml:space="preserve"> </w:t>
      </w:r>
      <w:r w:rsidR="007123EE">
        <w:t>AEF</w:t>
      </w:r>
      <w:r w:rsidRPr="00810477">
        <w:t xml:space="preserve"> </w:t>
      </w:r>
      <w:r w:rsidR="007758AE">
        <w:t>compared to 2023-24 adjusted final AEF</w:t>
      </w:r>
    </w:p>
    <w:p w14:paraId="15B5196A" w14:textId="77777777" w:rsidR="008A6CCE" w:rsidRPr="009D2777" w:rsidRDefault="008A6CCE" w:rsidP="0069355B"/>
    <w:tbl>
      <w:tblPr>
        <w:tblW w:w="14665" w:type="dxa"/>
        <w:tblLook w:val="04A0" w:firstRow="1" w:lastRow="0" w:firstColumn="1" w:lastColumn="0" w:noHBand="0" w:noVBand="1"/>
      </w:tblPr>
      <w:tblGrid>
        <w:gridCol w:w="3804"/>
        <w:gridCol w:w="2849"/>
        <w:gridCol w:w="2805"/>
        <w:gridCol w:w="2156"/>
        <w:gridCol w:w="2034"/>
        <w:gridCol w:w="1017"/>
      </w:tblGrid>
      <w:tr w:rsidR="007123EE" w:rsidRPr="007123EE" w14:paraId="1F9D6D1E" w14:textId="77777777" w:rsidTr="000D3847">
        <w:trPr>
          <w:trHeight w:val="893"/>
        </w:trPr>
        <w:tc>
          <w:tcPr>
            <w:tcW w:w="380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BF6A81" w14:textId="77777777" w:rsidR="007123EE" w:rsidRPr="007123EE" w:rsidRDefault="007123EE" w:rsidP="007123EE">
            <w:pPr>
              <w:rPr>
                <w:rFonts w:ascii="Arial" w:hAnsi="Arial" w:cs="Arial"/>
                <w:b/>
                <w:bCs/>
                <w:sz w:val="24"/>
                <w:szCs w:val="24"/>
                <w:lang w:eastAsia="en-GB"/>
              </w:rPr>
            </w:pPr>
            <w:r w:rsidRPr="007123EE">
              <w:rPr>
                <w:rFonts w:ascii="Arial" w:hAnsi="Arial" w:cs="Arial"/>
                <w:b/>
                <w:bCs/>
                <w:sz w:val="24"/>
                <w:szCs w:val="24"/>
                <w:lang w:eastAsia="en-GB"/>
              </w:rPr>
              <w:t>Unitary Authority</w:t>
            </w:r>
          </w:p>
        </w:tc>
        <w:tc>
          <w:tcPr>
            <w:tcW w:w="2849" w:type="dxa"/>
            <w:tcBorders>
              <w:top w:val="single" w:sz="8" w:space="0" w:color="auto"/>
              <w:left w:val="nil"/>
              <w:bottom w:val="single" w:sz="8" w:space="0" w:color="auto"/>
              <w:right w:val="single" w:sz="8" w:space="0" w:color="auto"/>
            </w:tcBorders>
            <w:shd w:val="clear" w:color="000000" w:fill="FFFFFF"/>
            <w:vAlign w:val="center"/>
            <w:hideMark/>
          </w:tcPr>
          <w:p w14:paraId="5A65B054" w14:textId="121D4E99" w:rsidR="007123EE" w:rsidRPr="007123EE" w:rsidRDefault="007123EE" w:rsidP="007123EE">
            <w:pPr>
              <w:jc w:val="right"/>
              <w:rPr>
                <w:rFonts w:ascii="Arial" w:hAnsi="Arial" w:cs="Arial"/>
                <w:b/>
                <w:bCs/>
                <w:sz w:val="24"/>
                <w:szCs w:val="24"/>
                <w:lang w:eastAsia="en-GB"/>
              </w:rPr>
            </w:pPr>
            <w:r w:rsidRPr="007123EE">
              <w:rPr>
                <w:rFonts w:ascii="Arial" w:hAnsi="Arial" w:cs="Arial"/>
                <w:b/>
                <w:bCs/>
                <w:sz w:val="24"/>
                <w:szCs w:val="24"/>
                <w:lang w:eastAsia="en-GB"/>
              </w:rPr>
              <w:t>2023-24 Final Aggregate External Financ</w:t>
            </w:r>
            <w:r>
              <w:rPr>
                <w:rFonts w:ascii="Arial" w:hAnsi="Arial" w:cs="Arial"/>
                <w:b/>
                <w:bCs/>
                <w:sz w:val="24"/>
                <w:szCs w:val="24"/>
                <w:lang w:eastAsia="en-GB"/>
              </w:rPr>
              <w:t>e</w:t>
            </w:r>
            <w:r w:rsidRPr="007123EE">
              <w:rPr>
                <w:rFonts w:ascii="Arial" w:hAnsi="Arial" w:cs="Arial"/>
                <w:b/>
                <w:bCs/>
                <w:sz w:val="24"/>
                <w:szCs w:val="24"/>
                <w:vertAlign w:val="superscript"/>
                <w:lang w:eastAsia="en-GB"/>
              </w:rPr>
              <w:t>1</w:t>
            </w:r>
            <w:r>
              <w:rPr>
                <w:rFonts w:ascii="Arial" w:hAnsi="Arial" w:cs="Arial"/>
                <w:b/>
                <w:bCs/>
                <w:sz w:val="24"/>
                <w:szCs w:val="24"/>
                <w:lang w:eastAsia="en-GB"/>
              </w:rPr>
              <w:t xml:space="preserve"> </w:t>
            </w:r>
          </w:p>
        </w:tc>
        <w:tc>
          <w:tcPr>
            <w:tcW w:w="2805" w:type="dxa"/>
            <w:tcBorders>
              <w:top w:val="single" w:sz="8" w:space="0" w:color="auto"/>
              <w:left w:val="nil"/>
              <w:bottom w:val="single" w:sz="8" w:space="0" w:color="auto"/>
              <w:right w:val="single" w:sz="8" w:space="0" w:color="auto"/>
            </w:tcBorders>
            <w:shd w:val="clear" w:color="000000" w:fill="FFFFFF"/>
            <w:vAlign w:val="center"/>
            <w:hideMark/>
          </w:tcPr>
          <w:p w14:paraId="0A2A5BB6" w14:textId="77777777" w:rsidR="007123EE" w:rsidRPr="007123EE" w:rsidRDefault="007123EE" w:rsidP="007123EE">
            <w:pPr>
              <w:jc w:val="right"/>
              <w:rPr>
                <w:rFonts w:ascii="Arial" w:hAnsi="Arial" w:cs="Arial"/>
                <w:b/>
                <w:bCs/>
                <w:sz w:val="24"/>
                <w:szCs w:val="24"/>
                <w:lang w:eastAsia="en-GB"/>
              </w:rPr>
            </w:pPr>
            <w:r w:rsidRPr="007123EE">
              <w:rPr>
                <w:rFonts w:ascii="Arial" w:hAnsi="Arial" w:cs="Arial"/>
                <w:b/>
                <w:bCs/>
                <w:sz w:val="24"/>
                <w:szCs w:val="24"/>
                <w:lang w:eastAsia="en-GB"/>
              </w:rPr>
              <w:t>2024-25 Final Aggregate External Finance</w:t>
            </w:r>
          </w:p>
        </w:tc>
        <w:tc>
          <w:tcPr>
            <w:tcW w:w="2156" w:type="dxa"/>
            <w:tcBorders>
              <w:top w:val="single" w:sz="8" w:space="0" w:color="auto"/>
              <w:left w:val="nil"/>
              <w:bottom w:val="single" w:sz="8" w:space="0" w:color="auto"/>
              <w:right w:val="single" w:sz="8" w:space="0" w:color="auto"/>
            </w:tcBorders>
            <w:shd w:val="clear" w:color="000000" w:fill="FFFFFF"/>
            <w:vAlign w:val="center"/>
            <w:hideMark/>
          </w:tcPr>
          <w:p w14:paraId="160D1CC0" w14:textId="77777777" w:rsidR="007123EE" w:rsidRPr="007123EE" w:rsidRDefault="007123EE" w:rsidP="007123EE">
            <w:pPr>
              <w:jc w:val="right"/>
              <w:rPr>
                <w:rFonts w:ascii="Arial" w:hAnsi="Arial" w:cs="Arial"/>
                <w:b/>
                <w:bCs/>
                <w:color w:val="000000"/>
                <w:sz w:val="24"/>
                <w:szCs w:val="24"/>
                <w:lang w:eastAsia="en-GB"/>
              </w:rPr>
            </w:pPr>
            <w:r w:rsidRPr="007123EE">
              <w:rPr>
                <w:rFonts w:ascii="Arial" w:hAnsi="Arial" w:cs="Arial"/>
                <w:b/>
                <w:bCs/>
                <w:color w:val="000000"/>
                <w:sz w:val="24"/>
                <w:szCs w:val="24"/>
                <w:lang w:eastAsia="en-GB"/>
              </w:rPr>
              <w:t>Change (£000)</w:t>
            </w:r>
          </w:p>
        </w:tc>
        <w:tc>
          <w:tcPr>
            <w:tcW w:w="2034" w:type="dxa"/>
            <w:tcBorders>
              <w:top w:val="single" w:sz="8" w:space="0" w:color="auto"/>
              <w:left w:val="nil"/>
              <w:bottom w:val="single" w:sz="8" w:space="0" w:color="auto"/>
              <w:right w:val="single" w:sz="8" w:space="0" w:color="auto"/>
            </w:tcBorders>
            <w:shd w:val="clear" w:color="000000" w:fill="FFFFFF"/>
            <w:vAlign w:val="center"/>
            <w:hideMark/>
          </w:tcPr>
          <w:p w14:paraId="1014BE1B" w14:textId="77777777" w:rsidR="007123EE" w:rsidRPr="007123EE" w:rsidRDefault="007123EE" w:rsidP="007123EE">
            <w:pPr>
              <w:jc w:val="right"/>
              <w:rPr>
                <w:rFonts w:ascii="Arial" w:hAnsi="Arial" w:cs="Arial"/>
                <w:b/>
                <w:bCs/>
                <w:color w:val="000000"/>
                <w:sz w:val="24"/>
                <w:szCs w:val="24"/>
                <w:lang w:eastAsia="en-GB"/>
              </w:rPr>
            </w:pPr>
            <w:r w:rsidRPr="007123EE">
              <w:rPr>
                <w:rFonts w:ascii="Arial" w:hAnsi="Arial" w:cs="Arial"/>
                <w:b/>
                <w:bCs/>
                <w:color w:val="000000"/>
                <w:sz w:val="24"/>
                <w:szCs w:val="24"/>
                <w:lang w:eastAsia="en-GB"/>
              </w:rPr>
              <w:t>% change</w:t>
            </w:r>
          </w:p>
        </w:tc>
        <w:tc>
          <w:tcPr>
            <w:tcW w:w="1017" w:type="dxa"/>
            <w:tcBorders>
              <w:top w:val="single" w:sz="8" w:space="0" w:color="auto"/>
              <w:left w:val="nil"/>
              <w:bottom w:val="single" w:sz="8" w:space="0" w:color="auto"/>
              <w:right w:val="single" w:sz="8" w:space="0" w:color="auto"/>
            </w:tcBorders>
            <w:shd w:val="clear" w:color="000000" w:fill="FFFFFF"/>
            <w:vAlign w:val="center"/>
            <w:hideMark/>
          </w:tcPr>
          <w:p w14:paraId="06CDC8CF" w14:textId="77777777" w:rsidR="007123EE" w:rsidRPr="007123EE" w:rsidRDefault="007123EE" w:rsidP="007123EE">
            <w:pPr>
              <w:jc w:val="right"/>
              <w:rPr>
                <w:rFonts w:ascii="Arial" w:hAnsi="Arial" w:cs="Arial"/>
                <w:b/>
                <w:bCs/>
                <w:sz w:val="24"/>
                <w:szCs w:val="24"/>
                <w:lang w:eastAsia="en-GB"/>
              </w:rPr>
            </w:pPr>
            <w:r w:rsidRPr="007123EE">
              <w:rPr>
                <w:rFonts w:ascii="Arial" w:hAnsi="Arial" w:cs="Arial"/>
                <w:b/>
                <w:bCs/>
                <w:sz w:val="24"/>
                <w:szCs w:val="24"/>
                <w:lang w:eastAsia="en-GB"/>
              </w:rPr>
              <w:t>Rank</w:t>
            </w:r>
          </w:p>
        </w:tc>
      </w:tr>
      <w:tr w:rsidR="000D3847" w:rsidRPr="007123EE" w14:paraId="40F97734" w14:textId="77777777" w:rsidTr="000D3847">
        <w:trPr>
          <w:trHeight w:val="355"/>
        </w:trPr>
        <w:tc>
          <w:tcPr>
            <w:tcW w:w="3804" w:type="dxa"/>
            <w:tcBorders>
              <w:top w:val="nil"/>
              <w:left w:val="single" w:sz="8" w:space="0" w:color="auto"/>
              <w:bottom w:val="nil"/>
              <w:right w:val="single" w:sz="8" w:space="0" w:color="auto"/>
            </w:tcBorders>
            <w:shd w:val="clear" w:color="000000" w:fill="FFFFFF"/>
            <w:noWrap/>
            <w:vAlign w:val="bottom"/>
            <w:hideMark/>
          </w:tcPr>
          <w:p w14:paraId="756FC90C"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 xml:space="preserve">Isle of Anglesey </w:t>
            </w:r>
          </w:p>
        </w:tc>
        <w:tc>
          <w:tcPr>
            <w:tcW w:w="2849" w:type="dxa"/>
            <w:tcBorders>
              <w:top w:val="nil"/>
              <w:left w:val="nil"/>
              <w:bottom w:val="nil"/>
              <w:right w:val="single" w:sz="8" w:space="0" w:color="auto"/>
            </w:tcBorders>
            <w:shd w:val="clear" w:color="000000" w:fill="FFFFFF"/>
            <w:noWrap/>
            <w:vAlign w:val="bottom"/>
            <w:hideMark/>
          </w:tcPr>
          <w:p w14:paraId="5C80D78E"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124,147</w:t>
            </w:r>
          </w:p>
        </w:tc>
        <w:tc>
          <w:tcPr>
            <w:tcW w:w="2805" w:type="dxa"/>
            <w:tcBorders>
              <w:top w:val="nil"/>
              <w:left w:val="nil"/>
              <w:bottom w:val="nil"/>
              <w:right w:val="single" w:sz="8" w:space="0" w:color="auto"/>
            </w:tcBorders>
            <w:shd w:val="clear" w:color="000000" w:fill="FFFFFF"/>
            <w:noWrap/>
            <w:vAlign w:val="bottom"/>
            <w:hideMark/>
          </w:tcPr>
          <w:p w14:paraId="55DA48B6"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127,586</w:t>
            </w:r>
          </w:p>
        </w:tc>
        <w:tc>
          <w:tcPr>
            <w:tcW w:w="2156" w:type="dxa"/>
            <w:tcBorders>
              <w:top w:val="nil"/>
              <w:left w:val="nil"/>
              <w:bottom w:val="nil"/>
              <w:right w:val="single" w:sz="8" w:space="0" w:color="auto"/>
            </w:tcBorders>
            <w:shd w:val="clear" w:color="000000" w:fill="FFFFFF"/>
            <w:noWrap/>
            <w:vAlign w:val="bottom"/>
            <w:hideMark/>
          </w:tcPr>
          <w:p w14:paraId="32245E10"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3,439</w:t>
            </w:r>
          </w:p>
        </w:tc>
        <w:tc>
          <w:tcPr>
            <w:tcW w:w="2034" w:type="dxa"/>
            <w:tcBorders>
              <w:top w:val="nil"/>
              <w:left w:val="nil"/>
              <w:bottom w:val="nil"/>
              <w:right w:val="single" w:sz="8" w:space="0" w:color="auto"/>
            </w:tcBorders>
            <w:shd w:val="clear" w:color="000000" w:fill="FFFFFF"/>
            <w:noWrap/>
            <w:vAlign w:val="bottom"/>
            <w:hideMark/>
          </w:tcPr>
          <w:p w14:paraId="38394D87"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2.8%</w:t>
            </w:r>
          </w:p>
        </w:tc>
        <w:tc>
          <w:tcPr>
            <w:tcW w:w="1017" w:type="dxa"/>
            <w:tcBorders>
              <w:top w:val="nil"/>
              <w:left w:val="nil"/>
              <w:bottom w:val="nil"/>
              <w:right w:val="single" w:sz="8" w:space="0" w:color="auto"/>
            </w:tcBorders>
            <w:shd w:val="clear" w:color="000000" w:fill="FFFFFF"/>
            <w:noWrap/>
            <w:vAlign w:val="bottom"/>
            <w:hideMark/>
          </w:tcPr>
          <w:p w14:paraId="095FF2FD"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17</w:t>
            </w:r>
          </w:p>
        </w:tc>
      </w:tr>
      <w:tr w:rsidR="000D3847" w:rsidRPr="007123EE" w14:paraId="54BC5807" w14:textId="77777777" w:rsidTr="000D3847">
        <w:trPr>
          <w:trHeight w:val="276"/>
        </w:trPr>
        <w:tc>
          <w:tcPr>
            <w:tcW w:w="3804" w:type="dxa"/>
            <w:tcBorders>
              <w:top w:val="nil"/>
              <w:left w:val="single" w:sz="8" w:space="0" w:color="auto"/>
              <w:bottom w:val="nil"/>
              <w:right w:val="single" w:sz="8" w:space="0" w:color="auto"/>
            </w:tcBorders>
            <w:shd w:val="clear" w:color="000000" w:fill="D9D9D9"/>
            <w:noWrap/>
            <w:vAlign w:val="bottom"/>
            <w:hideMark/>
          </w:tcPr>
          <w:p w14:paraId="3D5ECE92"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Gwynedd</w:t>
            </w:r>
          </w:p>
        </w:tc>
        <w:tc>
          <w:tcPr>
            <w:tcW w:w="2849" w:type="dxa"/>
            <w:tcBorders>
              <w:top w:val="nil"/>
              <w:left w:val="nil"/>
              <w:bottom w:val="nil"/>
              <w:right w:val="single" w:sz="8" w:space="0" w:color="auto"/>
            </w:tcBorders>
            <w:shd w:val="clear" w:color="000000" w:fill="D9D9D9"/>
            <w:noWrap/>
            <w:vAlign w:val="bottom"/>
            <w:hideMark/>
          </w:tcPr>
          <w:p w14:paraId="79279838"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228,180</w:t>
            </w:r>
          </w:p>
        </w:tc>
        <w:tc>
          <w:tcPr>
            <w:tcW w:w="2805" w:type="dxa"/>
            <w:tcBorders>
              <w:top w:val="nil"/>
              <w:left w:val="nil"/>
              <w:bottom w:val="nil"/>
              <w:right w:val="single" w:sz="8" w:space="0" w:color="auto"/>
            </w:tcBorders>
            <w:shd w:val="clear" w:color="000000" w:fill="D9D9D9"/>
            <w:noWrap/>
            <w:vAlign w:val="bottom"/>
            <w:hideMark/>
          </w:tcPr>
          <w:p w14:paraId="7F078CBC"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233,317</w:t>
            </w:r>
          </w:p>
        </w:tc>
        <w:tc>
          <w:tcPr>
            <w:tcW w:w="2156" w:type="dxa"/>
            <w:tcBorders>
              <w:top w:val="nil"/>
              <w:left w:val="nil"/>
              <w:bottom w:val="nil"/>
              <w:right w:val="single" w:sz="8" w:space="0" w:color="auto"/>
            </w:tcBorders>
            <w:shd w:val="clear" w:color="000000" w:fill="D9D9D9"/>
            <w:noWrap/>
            <w:vAlign w:val="bottom"/>
            <w:hideMark/>
          </w:tcPr>
          <w:p w14:paraId="5FAEF3D1"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5,136</w:t>
            </w:r>
          </w:p>
        </w:tc>
        <w:tc>
          <w:tcPr>
            <w:tcW w:w="2034" w:type="dxa"/>
            <w:tcBorders>
              <w:top w:val="nil"/>
              <w:left w:val="nil"/>
              <w:bottom w:val="nil"/>
              <w:right w:val="single" w:sz="8" w:space="0" w:color="auto"/>
            </w:tcBorders>
            <w:shd w:val="clear" w:color="000000" w:fill="D9D9D9"/>
            <w:noWrap/>
            <w:vAlign w:val="bottom"/>
            <w:hideMark/>
          </w:tcPr>
          <w:p w14:paraId="55CC8BF1"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2.3%</w:t>
            </w:r>
          </w:p>
        </w:tc>
        <w:tc>
          <w:tcPr>
            <w:tcW w:w="1017" w:type="dxa"/>
            <w:tcBorders>
              <w:top w:val="nil"/>
              <w:left w:val="nil"/>
              <w:bottom w:val="nil"/>
              <w:right w:val="single" w:sz="8" w:space="0" w:color="auto"/>
            </w:tcBorders>
            <w:shd w:val="clear" w:color="000000" w:fill="D9D9D9"/>
            <w:noWrap/>
            <w:vAlign w:val="bottom"/>
            <w:hideMark/>
          </w:tcPr>
          <w:p w14:paraId="23216F6C"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22</w:t>
            </w:r>
          </w:p>
        </w:tc>
      </w:tr>
      <w:tr w:rsidR="000D3847" w:rsidRPr="007123EE" w14:paraId="2CFF1E1E" w14:textId="77777777" w:rsidTr="000D3847">
        <w:trPr>
          <w:trHeight w:val="276"/>
        </w:trPr>
        <w:tc>
          <w:tcPr>
            <w:tcW w:w="3804" w:type="dxa"/>
            <w:tcBorders>
              <w:top w:val="nil"/>
              <w:left w:val="single" w:sz="8" w:space="0" w:color="auto"/>
              <w:bottom w:val="nil"/>
              <w:right w:val="single" w:sz="8" w:space="0" w:color="auto"/>
            </w:tcBorders>
            <w:shd w:val="clear" w:color="000000" w:fill="FFFFFF"/>
            <w:noWrap/>
            <w:vAlign w:val="bottom"/>
            <w:hideMark/>
          </w:tcPr>
          <w:p w14:paraId="5889DD8E"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Conwy</w:t>
            </w:r>
          </w:p>
        </w:tc>
        <w:tc>
          <w:tcPr>
            <w:tcW w:w="2849" w:type="dxa"/>
            <w:tcBorders>
              <w:top w:val="nil"/>
              <w:left w:val="nil"/>
              <w:bottom w:val="nil"/>
              <w:right w:val="single" w:sz="8" w:space="0" w:color="auto"/>
            </w:tcBorders>
            <w:shd w:val="clear" w:color="000000" w:fill="FFFFFF"/>
            <w:noWrap/>
            <w:vAlign w:val="bottom"/>
            <w:hideMark/>
          </w:tcPr>
          <w:p w14:paraId="3C0588B2"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199,025</w:t>
            </w:r>
          </w:p>
        </w:tc>
        <w:tc>
          <w:tcPr>
            <w:tcW w:w="2805" w:type="dxa"/>
            <w:tcBorders>
              <w:top w:val="nil"/>
              <w:left w:val="nil"/>
              <w:bottom w:val="nil"/>
              <w:right w:val="single" w:sz="8" w:space="0" w:color="auto"/>
            </w:tcBorders>
            <w:shd w:val="clear" w:color="000000" w:fill="FFFFFF"/>
            <w:noWrap/>
            <w:vAlign w:val="bottom"/>
            <w:hideMark/>
          </w:tcPr>
          <w:p w14:paraId="3B59F506"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203,526</w:t>
            </w:r>
          </w:p>
        </w:tc>
        <w:tc>
          <w:tcPr>
            <w:tcW w:w="2156" w:type="dxa"/>
            <w:tcBorders>
              <w:top w:val="nil"/>
              <w:left w:val="nil"/>
              <w:bottom w:val="nil"/>
              <w:right w:val="single" w:sz="8" w:space="0" w:color="auto"/>
            </w:tcBorders>
            <w:shd w:val="clear" w:color="000000" w:fill="FFFFFF"/>
            <w:noWrap/>
            <w:vAlign w:val="bottom"/>
            <w:hideMark/>
          </w:tcPr>
          <w:p w14:paraId="0519B14A"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4,501</w:t>
            </w:r>
          </w:p>
        </w:tc>
        <w:tc>
          <w:tcPr>
            <w:tcW w:w="2034" w:type="dxa"/>
            <w:tcBorders>
              <w:top w:val="nil"/>
              <w:left w:val="nil"/>
              <w:bottom w:val="nil"/>
              <w:right w:val="single" w:sz="8" w:space="0" w:color="auto"/>
            </w:tcBorders>
            <w:shd w:val="clear" w:color="000000" w:fill="FFFFFF"/>
            <w:noWrap/>
            <w:vAlign w:val="bottom"/>
            <w:hideMark/>
          </w:tcPr>
          <w:p w14:paraId="45B309A6"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2.3%</w:t>
            </w:r>
          </w:p>
        </w:tc>
        <w:tc>
          <w:tcPr>
            <w:tcW w:w="1017" w:type="dxa"/>
            <w:tcBorders>
              <w:top w:val="nil"/>
              <w:left w:val="nil"/>
              <w:bottom w:val="nil"/>
              <w:right w:val="single" w:sz="8" w:space="0" w:color="auto"/>
            </w:tcBorders>
            <w:shd w:val="clear" w:color="000000" w:fill="FFFFFF"/>
            <w:noWrap/>
            <w:vAlign w:val="bottom"/>
            <w:hideMark/>
          </w:tcPr>
          <w:p w14:paraId="0085EDC4"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21</w:t>
            </w:r>
          </w:p>
        </w:tc>
      </w:tr>
      <w:tr w:rsidR="000D3847" w:rsidRPr="007123EE" w14:paraId="5244E40D" w14:textId="77777777" w:rsidTr="000D3847">
        <w:trPr>
          <w:trHeight w:val="276"/>
        </w:trPr>
        <w:tc>
          <w:tcPr>
            <w:tcW w:w="3804" w:type="dxa"/>
            <w:tcBorders>
              <w:top w:val="nil"/>
              <w:left w:val="single" w:sz="8" w:space="0" w:color="auto"/>
              <w:bottom w:val="nil"/>
              <w:right w:val="single" w:sz="8" w:space="0" w:color="auto"/>
            </w:tcBorders>
            <w:shd w:val="clear" w:color="000000" w:fill="D9D9D9"/>
            <w:noWrap/>
            <w:vAlign w:val="bottom"/>
            <w:hideMark/>
          </w:tcPr>
          <w:p w14:paraId="52333B4B"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Denbighshire</w:t>
            </w:r>
          </w:p>
        </w:tc>
        <w:tc>
          <w:tcPr>
            <w:tcW w:w="2849" w:type="dxa"/>
            <w:tcBorders>
              <w:top w:val="nil"/>
              <w:left w:val="nil"/>
              <w:bottom w:val="nil"/>
              <w:right w:val="single" w:sz="8" w:space="0" w:color="auto"/>
            </w:tcBorders>
            <w:shd w:val="clear" w:color="000000" w:fill="D9D9D9"/>
            <w:noWrap/>
            <w:vAlign w:val="bottom"/>
            <w:hideMark/>
          </w:tcPr>
          <w:p w14:paraId="12767BC9"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193,351</w:t>
            </w:r>
          </w:p>
        </w:tc>
        <w:tc>
          <w:tcPr>
            <w:tcW w:w="2805" w:type="dxa"/>
            <w:tcBorders>
              <w:top w:val="nil"/>
              <w:left w:val="nil"/>
              <w:bottom w:val="nil"/>
              <w:right w:val="single" w:sz="8" w:space="0" w:color="auto"/>
            </w:tcBorders>
            <w:shd w:val="clear" w:color="000000" w:fill="D9D9D9"/>
            <w:noWrap/>
            <w:vAlign w:val="bottom"/>
            <w:hideMark/>
          </w:tcPr>
          <w:p w14:paraId="66778D68"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200,795</w:t>
            </w:r>
          </w:p>
        </w:tc>
        <w:tc>
          <w:tcPr>
            <w:tcW w:w="2156" w:type="dxa"/>
            <w:tcBorders>
              <w:top w:val="nil"/>
              <w:left w:val="nil"/>
              <w:bottom w:val="nil"/>
              <w:right w:val="single" w:sz="8" w:space="0" w:color="auto"/>
            </w:tcBorders>
            <w:shd w:val="clear" w:color="000000" w:fill="D9D9D9"/>
            <w:noWrap/>
            <w:vAlign w:val="bottom"/>
            <w:hideMark/>
          </w:tcPr>
          <w:p w14:paraId="1378C240"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7,443</w:t>
            </w:r>
          </w:p>
        </w:tc>
        <w:tc>
          <w:tcPr>
            <w:tcW w:w="2034" w:type="dxa"/>
            <w:tcBorders>
              <w:top w:val="nil"/>
              <w:left w:val="nil"/>
              <w:bottom w:val="nil"/>
              <w:right w:val="single" w:sz="8" w:space="0" w:color="auto"/>
            </w:tcBorders>
            <w:shd w:val="clear" w:color="000000" w:fill="D9D9D9"/>
            <w:noWrap/>
            <w:vAlign w:val="bottom"/>
            <w:hideMark/>
          </w:tcPr>
          <w:p w14:paraId="1AC0C135"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3.8%</w:t>
            </w:r>
          </w:p>
        </w:tc>
        <w:tc>
          <w:tcPr>
            <w:tcW w:w="1017" w:type="dxa"/>
            <w:tcBorders>
              <w:top w:val="nil"/>
              <w:left w:val="nil"/>
              <w:bottom w:val="nil"/>
              <w:right w:val="single" w:sz="8" w:space="0" w:color="auto"/>
            </w:tcBorders>
            <w:shd w:val="clear" w:color="000000" w:fill="D9D9D9"/>
            <w:noWrap/>
            <w:vAlign w:val="bottom"/>
            <w:hideMark/>
          </w:tcPr>
          <w:p w14:paraId="6FC0CB51"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4</w:t>
            </w:r>
          </w:p>
        </w:tc>
      </w:tr>
      <w:tr w:rsidR="000D3847" w:rsidRPr="007123EE" w14:paraId="7D59C99B" w14:textId="77777777" w:rsidTr="000D3847">
        <w:trPr>
          <w:trHeight w:val="276"/>
        </w:trPr>
        <w:tc>
          <w:tcPr>
            <w:tcW w:w="3804" w:type="dxa"/>
            <w:tcBorders>
              <w:top w:val="nil"/>
              <w:left w:val="single" w:sz="8" w:space="0" w:color="auto"/>
              <w:bottom w:val="nil"/>
              <w:right w:val="single" w:sz="8" w:space="0" w:color="auto"/>
            </w:tcBorders>
            <w:shd w:val="clear" w:color="000000" w:fill="FFFFFF"/>
            <w:noWrap/>
            <w:vAlign w:val="bottom"/>
            <w:hideMark/>
          </w:tcPr>
          <w:p w14:paraId="37EDA9DB"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Flintshire</w:t>
            </w:r>
          </w:p>
        </w:tc>
        <w:tc>
          <w:tcPr>
            <w:tcW w:w="2849" w:type="dxa"/>
            <w:tcBorders>
              <w:top w:val="nil"/>
              <w:left w:val="nil"/>
              <w:bottom w:val="nil"/>
              <w:right w:val="single" w:sz="8" w:space="0" w:color="auto"/>
            </w:tcBorders>
            <w:shd w:val="clear" w:color="000000" w:fill="FFFFFF"/>
            <w:noWrap/>
            <w:vAlign w:val="bottom"/>
            <w:hideMark/>
          </w:tcPr>
          <w:p w14:paraId="3399F5F3"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252,255</w:t>
            </w:r>
          </w:p>
        </w:tc>
        <w:tc>
          <w:tcPr>
            <w:tcW w:w="2805" w:type="dxa"/>
            <w:tcBorders>
              <w:top w:val="nil"/>
              <w:left w:val="nil"/>
              <w:bottom w:val="nil"/>
              <w:right w:val="single" w:sz="8" w:space="0" w:color="auto"/>
            </w:tcBorders>
            <w:shd w:val="clear" w:color="000000" w:fill="FFFFFF"/>
            <w:noWrap/>
            <w:vAlign w:val="bottom"/>
            <w:hideMark/>
          </w:tcPr>
          <w:p w14:paraId="347D3861"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258,527</w:t>
            </w:r>
          </w:p>
        </w:tc>
        <w:tc>
          <w:tcPr>
            <w:tcW w:w="2156" w:type="dxa"/>
            <w:tcBorders>
              <w:top w:val="nil"/>
              <w:left w:val="nil"/>
              <w:bottom w:val="nil"/>
              <w:right w:val="single" w:sz="8" w:space="0" w:color="auto"/>
            </w:tcBorders>
            <w:shd w:val="clear" w:color="000000" w:fill="FFFFFF"/>
            <w:noWrap/>
            <w:vAlign w:val="bottom"/>
            <w:hideMark/>
          </w:tcPr>
          <w:p w14:paraId="42E8B78E"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6,273</w:t>
            </w:r>
          </w:p>
        </w:tc>
        <w:tc>
          <w:tcPr>
            <w:tcW w:w="2034" w:type="dxa"/>
            <w:tcBorders>
              <w:top w:val="nil"/>
              <w:left w:val="nil"/>
              <w:bottom w:val="nil"/>
              <w:right w:val="single" w:sz="8" w:space="0" w:color="auto"/>
            </w:tcBorders>
            <w:shd w:val="clear" w:color="000000" w:fill="FFFFFF"/>
            <w:noWrap/>
            <w:vAlign w:val="bottom"/>
            <w:hideMark/>
          </w:tcPr>
          <w:p w14:paraId="74D6A603"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2.5%</w:t>
            </w:r>
          </w:p>
        </w:tc>
        <w:tc>
          <w:tcPr>
            <w:tcW w:w="1017" w:type="dxa"/>
            <w:tcBorders>
              <w:top w:val="nil"/>
              <w:left w:val="nil"/>
              <w:bottom w:val="nil"/>
              <w:right w:val="single" w:sz="8" w:space="0" w:color="auto"/>
            </w:tcBorders>
            <w:shd w:val="clear" w:color="000000" w:fill="FFFFFF"/>
            <w:noWrap/>
            <w:vAlign w:val="bottom"/>
            <w:hideMark/>
          </w:tcPr>
          <w:p w14:paraId="69ABC2B7"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20</w:t>
            </w:r>
          </w:p>
        </w:tc>
      </w:tr>
      <w:tr w:rsidR="000D3847" w:rsidRPr="007123EE" w14:paraId="12AB61C8" w14:textId="77777777" w:rsidTr="000D3847">
        <w:trPr>
          <w:trHeight w:val="276"/>
        </w:trPr>
        <w:tc>
          <w:tcPr>
            <w:tcW w:w="3804" w:type="dxa"/>
            <w:tcBorders>
              <w:top w:val="nil"/>
              <w:left w:val="single" w:sz="8" w:space="0" w:color="auto"/>
              <w:bottom w:val="nil"/>
              <w:right w:val="single" w:sz="8" w:space="0" w:color="auto"/>
            </w:tcBorders>
            <w:shd w:val="clear" w:color="000000" w:fill="D9D9D9"/>
            <w:noWrap/>
            <w:vAlign w:val="bottom"/>
            <w:hideMark/>
          </w:tcPr>
          <w:p w14:paraId="78984B6C"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 xml:space="preserve">Wrexham </w:t>
            </w:r>
          </w:p>
        </w:tc>
        <w:tc>
          <w:tcPr>
            <w:tcW w:w="2849" w:type="dxa"/>
            <w:tcBorders>
              <w:top w:val="nil"/>
              <w:left w:val="nil"/>
              <w:bottom w:val="nil"/>
              <w:right w:val="single" w:sz="8" w:space="0" w:color="auto"/>
            </w:tcBorders>
            <w:shd w:val="clear" w:color="000000" w:fill="D9D9D9"/>
            <w:noWrap/>
            <w:vAlign w:val="bottom"/>
            <w:hideMark/>
          </w:tcPr>
          <w:p w14:paraId="059261DA"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225,021</w:t>
            </w:r>
          </w:p>
        </w:tc>
        <w:tc>
          <w:tcPr>
            <w:tcW w:w="2805" w:type="dxa"/>
            <w:tcBorders>
              <w:top w:val="nil"/>
              <w:left w:val="nil"/>
              <w:bottom w:val="nil"/>
              <w:right w:val="single" w:sz="8" w:space="0" w:color="auto"/>
            </w:tcBorders>
            <w:shd w:val="clear" w:color="000000" w:fill="D9D9D9"/>
            <w:noWrap/>
            <w:vAlign w:val="bottom"/>
            <w:hideMark/>
          </w:tcPr>
          <w:p w14:paraId="5BC0A629"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232,865</w:t>
            </w:r>
          </w:p>
        </w:tc>
        <w:tc>
          <w:tcPr>
            <w:tcW w:w="2156" w:type="dxa"/>
            <w:tcBorders>
              <w:top w:val="nil"/>
              <w:left w:val="nil"/>
              <w:bottom w:val="nil"/>
              <w:right w:val="single" w:sz="8" w:space="0" w:color="auto"/>
            </w:tcBorders>
            <w:shd w:val="clear" w:color="000000" w:fill="D9D9D9"/>
            <w:noWrap/>
            <w:vAlign w:val="bottom"/>
            <w:hideMark/>
          </w:tcPr>
          <w:p w14:paraId="08B3550E"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7,843</w:t>
            </w:r>
          </w:p>
        </w:tc>
        <w:tc>
          <w:tcPr>
            <w:tcW w:w="2034" w:type="dxa"/>
            <w:tcBorders>
              <w:top w:val="nil"/>
              <w:left w:val="nil"/>
              <w:bottom w:val="nil"/>
              <w:right w:val="single" w:sz="8" w:space="0" w:color="auto"/>
            </w:tcBorders>
            <w:shd w:val="clear" w:color="000000" w:fill="D9D9D9"/>
            <w:noWrap/>
            <w:vAlign w:val="bottom"/>
            <w:hideMark/>
          </w:tcPr>
          <w:p w14:paraId="62D2AB9D"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3.5%</w:t>
            </w:r>
          </w:p>
        </w:tc>
        <w:tc>
          <w:tcPr>
            <w:tcW w:w="1017" w:type="dxa"/>
            <w:tcBorders>
              <w:top w:val="nil"/>
              <w:left w:val="nil"/>
              <w:bottom w:val="nil"/>
              <w:right w:val="single" w:sz="8" w:space="0" w:color="auto"/>
            </w:tcBorders>
            <w:shd w:val="clear" w:color="000000" w:fill="D9D9D9"/>
            <w:noWrap/>
            <w:vAlign w:val="bottom"/>
            <w:hideMark/>
          </w:tcPr>
          <w:p w14:paraId="470E8259"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8</w:t>
            </w:r>
          </w:p>
        </w:tc>
      </w:tr>
      <w:tr w:rsidR="000D3847" w:rsidRPr="007123EE" w14:paraId="12ED8F5F" w14:textId="77777777" w:rsidTr="000D3847">
        <w:trPr>
          <w:trHeight w:val="276"/>
        </w:trPr>
        <w:tc>
          <w:tcPr>
            <w:tcW w:w="3804" w:type="dxa"/>
            <w:tcBorders>
              <w:top w:val="nil"/>
              <w:left w:val="single" w:sz="8" w:space="0" w:color="auto"/>
              <w:bottom w:val="nil"/>
              <w:right w:val="single" w:sz="8" w:space="0" w:color="auto"/>
            </w:tcBorders>
            <w:shd w:val="clear" w:color="000000" w:fill="FFFFFF"/>
            <w:noWrap/>
            <w:vAlign w:val="bottom"/>
            <w:hideMark/>
          </w:tcPr>
          <w:p w14:paraId="53D2FA24"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Powys</w:t>
            </w:r>
          </w:p>
        </w:tc>
        <w:tc>
          <w:tcPr>
            <w:tcW w:w="2849" w:type="dxa"/>
            <w:tcBorders>
              <w:top w:val="nil"/>
              <w:left w:val="nil"/>
              <w:bottom w:val="nil"/>
              <w:right w:val="single" w:sz="8" w:space="0" w:color="auto"/>
            </w:tcBorders>
            <w:shd w:val="clear" w:color="000000" w:fill="FFFFFF"/>
            <w:noWrap/>
            <w:vAlign w:val="bottom"/>
            <w:hideMark/>
          </w:tcPr>
          <w:p w14:paraId="5FD311AA"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228,852</w:t>
            </w:r>
          </w:p>
        </w:tc>
        <w:tc>
          <w:tcPr>
            <w:tcW w:w="2805" w:type="dxa"/>
            <w:tcBorders>
              <w:top w:val="nil"/>
              <w:left w:val="nil"/>
              <w:bottom w:val="nil"/>
              <w:right w:val="single" w:sz="8" w:space="0" w:color="auto"/>
            </w:tcBorders>
            <w:shd w:val="clear" w:color="000000" w:fill="FFFFFF"/>
            <w:noWrap/>
            <w:vAlign w:val="bottom"/>
            <w:hideMark/>
          </w:tcPr>
          <w:p w14:paraId="3F5997C0"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235,865</w:t>
            </w:r>
          </w:p>
        </w:tc>
        <w:tc>
          <w:tcPr>
            <w:tcW w:w="2156" w:type="dxa"/>
            <w:tcBorders>
              <w:top w:val="nil"/>
              <w:left w:val="nil"/>
              <w:bottom w:val="nil"/>
              <w:right w:val="single" w:sz="8" w:space="0" w:color="auto"/>
            </w:tcBorders>
            <w:shd w:val="clear" w:color="000000" w:fill="FFFFFF"/>
            <w:noWrap/>
            <w:vAlign w:val="bottom"/>
            <w:hideMark/>
          </w:tcPr>
          <w:p w14:paraId="6B1F774A"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7,013</w:t>
            </w:r>
          </w:p>
        </w:tc>
        <w:tc>
          <w:tcPr>
            <w:tcW w:w="2034" w:type="dxa"/>
            <w:tcBorders>
              <w:top w:val="nil"/>
              <w:left w:val="nil"/>
              <w:bottom w:val="nil"/>
              <w:right w:val="single" w:sz="8" w:space="0" w:color="auto"/>
            </w:tcBorders>
            <w:shd w:val="clear" w:color="000000" w:fill="FFFFFF"/>
            <w:noWrap/>
            <w:vAlign w:val="bottom"/>
            <w:hideMark/>
          </w:tcPr>
          <w:p w14:paraId="31304A38"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3.1%</w:t>
            </w:r>
          </w:p>
        </w:tc>
        <w:tc>
          <w:tcPr>
            <w:tcW w:w="1017" w:type="dxa"/>
            <w:tcBorders>
              <w:top w:val="nil"/>
              <w:left w:val="nil"/>
              <w:bottom w:val="nil"/>
              <w:right w:val="single" w:sz="8" w:space="0" w:color="auto"/>
            </w:tcBorders>
            <w:shd w:val="clear" w:color="000000" w:fill="FFFFFF"/>
            <w:noWrap/>
            <w:vAlign w:val="bottom"/>
            <w:hideMark/>
          </w:tcPr>
          <w:p w14:paraId="249C1565"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11</w:t>
            </w:r>
          </w:p>
        </w:tc>
      </w:tr>
      <w:tr w:rsidR="000D3847" w:rsidRPr="007123EE" w14:paraId="5C7B46F7" w14:textId="77777777" w:rsidTr="000D3847">
        <w:trPr>
          <w:trHeight w:val="276"/>
        </w:trPr>
        <w:tc>
          <w:tcPr>
            <w:tcW w:w="3804" w:type="dxa"/>
            <w:tcBorders>
              <w:top w:val="nil"/>
              <w:left w:val="single" w:sz="8" w:space="0" w:color="auto"/>
              <w:bottom w:val="nil"/>
              <w:right w:val="single" w:sz="8" w:space="0" w:color="auto"/>
            </w:tcBorders>
            <w:shd w:val="clear" w:color="000000" w:fill="D9D9D9"/>
            <w:noWrap/>
            <w:vAlign w:val="bottom"/>
            <w:hideMark/>
          </w:tcPr>
          <w:p w14:paraId="3EA1F485"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Ceredigion</w:t>
            </w:r>
          </w:p>
        </w:tc>
        <w:tc>
          <w:tcPr>
            <w:tcW w:w="2849" w:type="dxa"/>
            <w:tcBorders>
              <w:top w:val="nil"/>
              <w:left w:val="nil"/>
              <w:bottom w:val="nil"/>
              <w:right w:val="single" w:sz="8" w:space="0" w:color="auto"/>
            </w:tcBorders>
            <w:shd w:val="clear" w:color="000000" w:fill="D9D9D9"/>
            <w:noWrap/>
            <w:vAlign w:val="bottom"/>
            <w:hideMark/>
          </w:tcPr>
          <w:p w14:paraId="662E7751"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131,569</w:t>
            </w:r>
          </w:p>
        </w:tc>
        <w:tc>
          <w:tcPr>
            <w:tcW w:w="2805" w:type="dxa"/>
            <w:tcBorders>
              <w:top w:val="nil"/>
              <w:left w:val="nil"/>
              <w:bottom w:val="nil"/>
              <w:right w:val="single" w:sz="8" w:space="0" w:color="auto"/>
            </w:tcBorders>
            <w:shd w:val="clear" w:color="000000" w:fill="D9D9D9"/>
            <w:noWrap/>
            <w:vAlign w:val="bottom"/>
            <w:hideMark/>
          </w:tcPr>
          <w:p w14:paraId="1FA458F0"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135,286</w:t>
            </w:r>
          </w:p>
        </w:tc>
        <w:tc>
          <w:tcPr>
            <w:tcW w:w="2156" w:type="dxa"/>
            <w:tcBorders>
              <w:top w:val="nil"/>
              <w:left w:val="nil"/>
              <w:bottom w:val="nil"/>
              <w:right w:val="single" w:sz="8" w:space="0" w:color="auto"/>
            </w:tcBorders>
            <w:shd w:val="clear" w:color="000000" w:fill="D9D9D9"/>
            <w:noWrap/>
            <w:vAlign w:val="bottom"/>
            <w:hideMark/>
          </w:tcPr>
          <w:p w14:paraId="7EF4A1FC"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3,717</w:t>
            </w:r>
          </w:p>
        </w:tc>
        <w:tc>
          <w:tcPr>
            <w:tcW w:w="2034" w:type="dxa"/>
            <w:tcBorders>
              <w:top w:val="nil"/>
              <w:left w:val="nil"/>
              <w:bottom w:val="nil"/>
              <w:right w:val="single" w:sz="8" w:space="0" w:color="auto"/>
            </w:tcBorders>
            <w:shd w:val="clear" w:color="000000" w:fill="D9D9D9"/>
            <w:noWrap/>
            <w:vAlign w:val="bottom"/>
            <w:hideMark/>
          </w:tcPr>
          <w:p w14:paraId="09F74699"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2.8%</w:t>
            </w:r>
          </w:p>
        </w:tc>
        <w:tc>
          <w:tcPr>
            <w:tcW w:w="1017" w:type="dxa"/>
            <w:tcBorders>
              <w:top w:val="nil"/>
              <w:left w:val="nil"/>
              <w:bottom w:val="nil"/>
              <w:right w:val="single" w:sz="8" w:space="0" w:color="auto"/>
            </w:tcBorders>
            <w:shd w:val="clear" w:color="000000" w:fill="D9D9D9"/>
            <w:noWrap/>
            <w:vAlign w:val="bottom"/>
            <w:hideMark/>
          </w:tcPr>
          <w:p w14:paraId="6E5C0D68"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14</w:t>
            </w:r>
          </w:p>
        </w:tc>
      </w:tr>
      <w:tr w:rsidR="000D3847" w:rsidRPr="007123EE" w14:paraId="748EC49B" w14:textId="77777777" w:rsidTr="000D3847">
        <w:trPr>
          <w:trHeight w:val="276"/>
        </w:trPr>
        <w:tc>
          <w:tcPr>
            <w:tcW w:w="3804" w:type="dxa"/>
            <w:tcBorders>
              <w:top w:val="nil"/>
              <w:left w:val="single" w:sz="8" w:space="0" w:color="auto"/>
              <w:bottom w:val="nil"/>
              <w:right w:val="single" w:sz="8" w:space="0" w:color="auto"/>
            </w:tcBorders>
            <w:shd w:val="clear" w:color="000000" w:fill="FFFFFF"/>
            <w:noWrap/>
            <w:vAlign w:val="bottom"/>
            <w:hideMark/>
          </w:tcPr>
          <w:p w14:paraId="005E5910"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Pembrokeshire</w:t>
            </w:r>
          </w:p>
        </w:tc>
        <w:tc>
          <w:tcPr>
            <w:tcW w:w="2849" w:type="dxa"/>
            <w:tcBorders>
              <w:top w:val="nil"/>
              <w:left w:val="nil"/>
              <w:bottom w:val="nil"/>
              <w:right w:val="single" w:sz="8" w:space="0" w:color="auto"/>
            </w:tcBorders>
            <w:shd w:val="clear" w:color="000000" w:fill="FFFFFF"/>
            <w:noWrap/>
            <w:vAlign w:val="bottom"/>
            <w:hideMark/>
          </w:tcPr>
          <w:p w14:paraId="3E8B5A6F"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212,918</w:t>
            </w:r>
          </w:p>
        </w:tc>
        <w:tc>
          <w:tcPr>
            <w:tcW w:w="2805" w:type="dxa"/>
            <w:tcBorders>
              <w:top w:val="nil"/>
              <w:left w:val="nil"/>
              <w:bottom w:val="nil"/>
              <w:right w:val="single" w:sz="8" w:space="0" w:color="auto"/>
            </w:tcBorders>
            <w:shd w:val="clear" w:color="000000" w:fill="FFFFFF"/>
            <w:noWrap/>
            <w:vAlign w:val="bottom"/>
            <w:hideMark/>
          </w:tcPr>
          <w:p w14:paraId="031920D5"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218,870</w:t>
            </w:r>
          </w:p>
        </w:tc>
        <w:tc>
          <w:tcPr>
            <w:tcW w:w="2156" w:type="dxa"/>
            <w:tcBorders>
              <w:top w:val="nil"/>
              <w:left w:val="nil"/>
              <w:bottom w:val="nil"/>
              <w:right w:val="single" w:sz="8" w:space="0" w:color="auto"/>
            </w:tcBorders>
            <w:shd w:val="clear" w:color="000000" w:fill="FFFFFF"/>
            <w:noWrap/>
            <w:vAlign w:val="bottom"/>
            <w:hideMark/>
          </w:tcPr>
          <w:p w14:paraId="760D3855"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5,952</w:t>
            </w:r>
          </w:p>
        </w:tc>
        <w:tc>
          <w:tcPr>
            <w:tcW w:w="2034" w:type="dxa"/>
            <w:tcBorders>
              <w:top w:val="nil"/>
              <w:left w:val="nil"/>
              <w:bottom w:val="nil"/>
              <w:right w:val="single" w:sz="8" w:space="0" w:color="auto"/>
            </w:tcBorders>
            <w:shd w:val="clear" w:color="000000" w:fill="FFFFFF"/>
            <w:noWrap/>
            <w:vAlign w:val="bottom"/>
            <w:hideMark/>
          </w:tcPr>
          <w:p w14:paraId="7437147B"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2.8%</w:t>
            </w:r>
          </w:p>
        </w:tc>
        <w:tc>
          <w:tcPr>
            <w:tcW w:w="1017" w:type="dxa"/>
            <w:tcBorders>
              <w:top w:val="nil"/>
              <w:left w:val="nil"/>
              <w:bottom w:val="nil"/>
              <w:right w:val="single" w:sz="8" w:space="0" w:color="auto"/>
            </w:tcBorders>
            <w:shd w:val="clear" w:color="000000" w:fill="FFFFFF"/>
            <w:noWrap/>
            <w:vAlign w:val="bottom"/>
            <w:hideMark/>
          </w:tcPr>
          <w:p w14:paraId="0019B058"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16</w:t>
            </w:r>
          </w:p>
        </w:tc>
      </w:tr>
      <w:tr w:rsidR="000D3847" w:rsidRPr="007123EE" w14:paraId="79E0AC2C" w14:textId="77777777" w:rsidTr="000D3847">
        <w:trPr>
          <w:trHeight w:val="276"/>
        </w:trPr>
        <w:tc>
          <w:tcPr>
            <w:tcW w:w="3804" w:type="dxa"/>
            <w:tcBorders>
              <w:top w:val="nil"/>
              <w:left w:val="single" w:sz="8" w:space="0" w:color="auto"/>
              <w:bottom w:val="nil"/>
              <w:right w:val="single" w:sz="8" w:space="0" w:color="auto"/>
            </w:tcBorders>
            <w:shd w:val="clear" w:color="000000" w:fill="D9D9D9"/>
            <w:noWrap/>
            <w:vAlign w:val="bottom"/>
            <w:hideMark/>
          </w:tcPr>
          <w:p w14:paraId="241967B2"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Carmarthenshire</w:t>
            </w:r>
          </w:p>
        </w:tc>
        <w:tc>
          <w:tcPr>
            <w:tcW w:w="2849" w:type="dxa"/>
            <w:tcBorders>
              <w:top w:val="nil"/>
              <w:left w:val="nil"/>
              <w:bottom w:val="nil"/>
              <w:right w:val="single" w:sz="8" w:space="0" w:color="auto"/>
            </w:tcBorders>
            <w:shd w:val="clear" w:color="000000" w:fill="D9D9D9"/>
            <w:noWrap/>
            <w:vAlign w:val="bottom"/>
            <w:hideMark/>
          </w:tcPr>
          <w:p w14:paraId="7DABE2D0"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338,755</w:t>
            </w:r>
          </w:p>
        </w:tc>
        <w:tc>
          <w:tcPr>
            <w:tcW w:w="2805" w:type="dxa"/>
            <w:tcBorders>
              <w:top w:val="nil"/>
              <w:left w:val="nil"/>
              <w:bottom w:val="nil"/>
              <w:right w:val="single" w:sz="8" w:space="0" w:color="auto"/>
            </w:tcBorders>
            <w:shd w:val="clear" w:color="000000" w:fill="D9D9D9"/>
            <w:noWrap/>
            <w:vAlign w:val="bottom"/>
            <w:hideMark/>
          </w:tcPr>
          <w:p w14:paraId="46294CE2"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350,646</w:t>
            </w:r>
          </w:p>
        </w:tc>
        <w:tc>
          <w:tcPr>
            <w:tcW w:w="2156" w:type="dxa"/>
            <w:tcBorders>
              <w:top w:val="nil"/>
              <w:left w:val="nil"/>
              <w:bottom w:val="nil"/>
              <w:right w:val="single" w:sz="8" w:space="0" w:color="auto"/>
            </w:tcBorders>
            <w:shd w:val="clear" w:color="000000" w:fill="D9D9D9"/>
            <w:noWrap/>
            <w:vAlign w:val="bottom"/>
            <w:hideMark/>
          </w:tcPr>
          <w:p w14:paraId="397755BD"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11,892</w:t>
            </w:r>
          </w:p>
        </w:tc>
        <w:tc>
          <w:tcPr>
            <w:tcW w:w="2034" w:type="dxa"/>
            <w:tcBorders>
              <w:top w:val="nil"/>
              <w:left w:val="nil"/>
              <w:bottom w:val="nil"/>
              <w:right w:val="single" w:sz="8" w:space="0" w:color="auto"/>
            </w:tcBorders>
            <w:shd w:val="clear" w:color="000000" w:fill="D9D9D9"/>
            <w:noWrap/>
            <w:vAlign w:val="bottom"/>
            <w:hideMark/>
          </w:tcPr>
          <w:p w14:paraId="3221131F"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3.5%</w:t>
            </w:r>
          </w:p>
        </w:tc>
        <w:tc>
          <w:tcPr>
            <w:tcW w:w="1017" w:type="dxa"/>
            <w:tcBorders>
              <w:top w:val="nil"/>
              <w:left w:val="nil"/>
              <w:bottom w:val="nil"/>
              <w:right w:val="single" w:sz="8" w:space="0" w:color="auto"/>
            </w:tcBorders>
            <w:shd w:val="clear" w:color="000000" w:fill="D9D9D9"/>
            <w:noWrap/>
            <w:vAlign w:val="bottom"/>
            <w:hideMark/>
          </w:tcPr>
          <w:p w14:paraId="39E74F79"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7</w:t>
            </w:r>
          </w:p>
        </w:tc>
      </w:tr>
      <w:tr w:rsidR="000D3847" w:rsidRPr="007123EE" w14:paraId="34DA6080" w14:textId="77777777" w:rsidTr="000D3847">
        <w:trPr>
          <w:trHeight w:val="276"/>
        </w:trPr>
        <w:tc>
          <w:tcPr>
            <w:tcW w:w="3804" w:type="dxa"/>
            <w:tcBorders>
              <w:top w:val="nil"/>
              <w:left w:val="single" w:sz="8" w:space="0" w:color="auto"/>
              <w:bottom w:val="nil"/>
              <w:right w:val="single" w:sz="8" w:space="0" w:color="auto"/>
            </w:tcBorders>
            <w:shd w:val="clear" w:color="000000" w:fill="FFFFFF"/>
            <w:noWrap/>
            <w:vAlign w:val="bottom"/>
            <w:hideMark/>
          </w:tcPr>
          <w:p w14:paraId="3B39FE4F"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 xml:space="preserve">Swansea </w:t>
            </w:r>
          </w:p>
        </w:tc>
        <w:tc>
          <w:tcPr>
            <w:tcW w:w="2849" w:type="dxa"/>
            <w:tcBorders>
              <w:top w:val="nil"/>
              <w:left w:val="nil"/>
              <w:bottom w:val="nil"/>
              <w:right w:val="single" w:sz="8" w:space="0" w:color="auto"/>
            </w:tcBorders>
            <w:shd w:val="clear" w:color="000000" w:fill="FFFFFF"/>
            <w:noWrap/>
            <w:vAlign w:val="bottom"/>
            <w:hideMark/>
          </w:tcPr>
          <w:p w14:paraId="3ADDECF3"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417,919</w:t>
            </w:r>
          </w:p>
        </w:tc>
        <w:tc>
          <w:tcPr>
            <w:tcW w:w="2805" w:type="dxa"/>
            <w:tcBorders>
              <w:top w:val="nil"/>
              <w:left w:val="nil"/>
              <w:bottom w:val="nil"/>
              <w:right w:val="single" w:sz="8" w:space="0" w:color="auto"/>
            </w:tcBorders>
            <w:shd w:val="clear" w:color="000000" w:fill="FFFFFF"/>
            <w:noWrap/>
            <w:vAlign w:val="bottom"/>
            <w:hideMark/>
          </w:tcPr>
          <w:p w14:paraId="6ED7EE5B"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435,021</w:t>
            </w:r>
          </w:p>
        </w:tc>
        <w:tc>
          <w:tcPr>
            <w:tcW w:w="2156" w:type="dxa"/>
            <w:tcBorders>
              <w:top w:val="nil"/>
              <w:left w:val="nil"/>
              <w:bottom w:val="nil"/>
              <w:right w:val="single" w:sz="8" w:space="0" w:color="auto"/>
            </w:tcBorders>
            <w:shd w:val="clear" w:color="000000" w:fill="FFFFFF"/>
            <w:noWrap/>
            <w:vAlign w:val="bottom"/>
            <w:hideMark/>
          </w:tcPr>
          <w:p w14:paraId="6CE00F38"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17,102</w:t>
            </w:r>
          </w:p>
        </w:tc>
        <w:tc>
          <w:tcPr>
            <w:tcW w:w="2034" w:type="dxa"/>
            <w:tcBorders>
              <w:top w:val="nil"/>
              <w:left w:val="nil"/>
              <w:bottom w:val="nil"/>
              <w:right w:val="single" w:sz="8" w:space="0" w:color="auto"/>
            </w:tcBorders>
            <w:shd w:val="clear" w:color="000000" w:fill="FFFFFF"/>
            <w:noWrap/>
            <w:vAlign w:val="bottom"/>
            <w:hideMark/>
          </w:tcPr>
          <w:p w14:paraId="6AB4C26A"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4.1%</w:t>
            </w:r>
          </w:p>
        </w:tc>
        <w:tc>
          <w:tcPr>
            <w:tcW w:w="1017" w:type="dxa"/>
            <w:tcBorders>
              <w:top w:val="nil"/>
              <w:left w:val="nil"/>
              <w:bottom w:val="nil"/>
              <w:right w:val="single" w:sz="8" w:space="0" w:color="auto"/>
            </w:tcBorders>
            <w:shd w:val="clear" w:color="000000" w:fill="FFFFFF"/>
            <w:noWrap/>
            <w:vAlign w:val="bottom"/>
            <w:hideMark/>
          </w:tcPr>
          <w:p w14:paraId="33934C14"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w:t>
            </w:r>
          </w:p>
        </w:tc>
      </w:tr>
      <w:tr w:rsidR="000D3847" w:rsidRPr="007123EE" w14:paraId="58A85BC4" w14:textId="77777777" w:rsidTr="000D3847">
        <w:trPr>
          <w:trHeight w:val="276"/>
        </w:trPr>
        <w:tc>
          <w:tcPr>
            <w:tcW w:w="3804" w:type="dxa"/>
            <w:tcBorders>
              <w:top w:val="nil"/>
              <w:left w:val="single" w:sz="8" w:space="0" w:color="auto"/>
              <w:bottom w:val="nil"/>
              <w:right w:val="single" w:sz="8" w:space="0" w:color="auto"/>
            </w:tcBorders>
            <w:shd w:val="clear" w:color="000000" w:fill="D9D9D9"/>
            <w:noWrap/>
            <w:vAlign w:val="bottom"/>
            <w:hideMark/>
          </w:tcPr>
          <w:p w14:paraId="38B4E20C"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 xml:space="preserve">Neath Port Talbot </w:t>
            </w:r>
          </w:p>
        </w:tc>
        <w:tc>
          <w:tcPr>
            <w:tcW w:w="2849" w:type="dxa"/>
            <w:tcBorders>
              <w:top w:val="nil"/>
              <w:left w:val="nil"/>
              <w:bottom w:val="nil"/>
              <w:right w:val="single" w:sz="8" w:space="0" w:color="auto"/>
            </w:tcBorders>
            <w:shd w:val="clear" w:color="000000" w:fill="D9D9D9"/>
            <w:noWrap/>
            <w:vAlign w:val="bottom"/>
            <w:hideMark/>
          </w:tcPr>
          <w:p w14:paraId="0E50AE25"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277,211</w:t>
            </w:r>
          </w:p>
        </w:tc>
        <w:tc>
          <w:tcPr>
            <w:tcW w:w="2805" w:type="dxa"/>
            <w:tcBorders>
              <w:top w:val="nil"/>
              <w:left w:val="nil"/>
              <w:bottom w:val="nil"/>
              <w:right w:val="single" w:sz="8" w:space="0" w:color="auto"/>
            </w:tcBorders>
            <w:shd w:val="clear" w:color="000000" w:fill="D9D9D9"/>
            <w:noWrap/>
            <w:vAlign w:val="bottom"/>
            <w:hideMark/>
          </w:tcPr>
          <w:p w14:paraId="4835755E"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285,594</w:t>
            </w:r>
          </w:p>
        </w:tc>
        <w:tc>
          <w:tcPr>
            <w:tcW w:w="2156" w:type="dxa"/>
            <w:tcBorders>
              <w:top w:val="nil"/>
              <w:left w:val="nil"/>
              <w:bottom w:val="nil"/>
              <w:right w:val="single" w:sz="8" w:space="0" w:color="auto"/>
            </w:tcBorders>
            <w:shd w:val="clear" w:color="000000" w:fill="D9D9D9"/>
            <w:noWrap/>
            <w:vAlign w:val="bottom"/>
            <w:hideMark/>
          </w:tcPr>
          <w:p w14:paraId="45E46C44"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8,383</w:t>
            </w:r>
          </w:p>
        </w:tc>
        <w:tc>
          <w:tcPr>
            <w:tcW w:w="2034" w:type="dxa"/>
            <w:tcBorders>
              <w:top w:val="nil"/>
              <w:left w:val="nil"/>
              <w:bottom w:val="nil"/>
              <w:right w:val="single" w:sz="8" w:space="0" w:color="auto"/>
            </w:tcBorders>
            <w:shd w:val="clear" w:color="000000" w:fill="D9D9D9"/>
            <w:noWrap/>
            <w:vAlign w:val="bottom"/>
            <w:hideMark/>
          </w:tcPr>
          <w:p w14:paraId="671A53BA"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3.0%</w:t>
            </w:r>
          </w:p>
        </w:tc>
        <w:tc>
          <w:tcPr>
            <w:tcW w:w="1017" w:type="dxa"/>
            <w:tcBorders>
              <w:top w:val="nil"/>
              <w:left w:val="nil"/>
              <w:bottom w:val="nil"/>
              <w:right w:val="single" w:sz="8" w:space="0" w:color="auto"/>
            </w:tcBorders>
            <w:shd w:val="clear" w:color="000000" w:fill="D9D9D9"/>
            <w:noWrap/>
            <w:vAlign w:val="bottom"/>
            <w:hideMark/>
          </w:tcPr>
          <w:p w14:paraId="780AFD67"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12</w:t>
            </w:r>
          </w:p>
        </w:tc>
      </w:tr>
      <w:tr w:rsidR="000D3847" w:rsidRPr="007123EE" w14:paraId="253FA260" w14:textId="77777777" w:rsidTr="000D3847">
        <w:trPr>
          <w:trHeight w:val="276"/>
        </w:trPr>
        <w:tc>
          <w:tcPr>
            <w:tcW w:w="3804" w:type="dxa"/>
            <w:tcBorders>
              <w:top w:val="nil"/>
              <w:left w:val="single" w:sz="8" w:space="0" w:color="auto"/>
              <w:bottom w:val="nil"/>
              <w:right w:val="single" w:sz="8" w:space="0" w:color="auto"/>
            </w:tcBorders>
            <w:shd w:val="clear" w:color="000000" w:fill="FFFFFF"/>
            <w:noWrap/>
            <w:vAlign w:val="bottom"/>
            <w:hideMark/>
          </w:tcPr>
          <w:p w14:paraId="4DD55814"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 xml:space="preserve">Bridgend </w:t>
            </w:r>
          </w:p>
        </w:tc>
        <w:tc>
          <w:tcPr>
            <w:tcW w:w="2849" w:type="dxa"/>
            <w:tcBorders>
              <w:top w:val="nil"/>
              <w:left w:val="nil"/>
              <w:bottom w:val="nil"/>
              <w:right w:val="single" w:sz="8" w:space="0" w:color="auto"/>
            </w:tcBorders>
            <w:shd w:val="clear" w:color="000000" w:fill="FFFFFF"/>
            <w:noWrap/>
            <w:vAlign w:val="bottom"/>
            <w:hideMark/>
          </w:tcPr>
          <w:p w14:paraId="0CA0C3FF"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250,853</w:t>
            </w:r>
          </w:p>
        </w:tc>
        <w:tc>
          <w:tcPr>
            <w:tcW w:w="2805" w:type="dxa"/>
            <w:tcBorders>
              <w:top w:val="nil"/>
              <w:left w:val="nil"/>
              <w:bottom w:val="nil"/>
              <w:right w:val="single" w:sz="8" w:space="0" w:color="auto"/>
            </w:tcBorders>
            <w:shd w:val="clear" w:color="000000" w:fill="FFFFFF"/>
            <w:noWrap/>
            <w:vAlign w:val="bottom"/>
            <w:hideMark/>
          </w:tcPr>
          <w:p w14:paraId="0E8BC11E"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258,925</w:t>
            </w:r>
          </w:p>
        </w:tc>
        <w:tc>
          <w:tcPr>
            <w:tcW w:w="2156" w:type="dxa"/>
            <w:tcBorders>
              <w:top w:val="nil"/>
              <w:left w:val="nil"/>
              <w:bottom w:val="nil"/>
              <w:right w:val="single" w:sz="8" w:space="0" w:color="auto"/>
            </w:tcBorders>
            <w:shd w:val="clear" w:color="000000" w:fill="FFFFFF"/>
            <w:noWrap/>
            <w:vAlign w:val="bottom"/>
            <w:hideMark/>
          </w:tcPr>
          <w:p w14:paraId="227C4736"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8,071</w:t>
            </w:r>
          </w:p>
        </w:tc>
        <w:tc>
          <w:tcPr>
            <w:tcW w:w="2034" w:type="dxa"/>
            <w:tcBorders>
              <w:top w:val="nil"/>
              <w:left w:val="nil"/>
              <w:bottom w:val="nil"/>
              <w:right w:val="single" w:sz="8" w:space="0" w:color="auto"/>
            </w:tcBorders>
            <w:shd w:val="clear" w:color="000000" w:fill="FFFFFF"/>
            <w:noWrap/>
            <w:vAlign w:val="bottom"/>
            <w:hideMark/>
          </w:tcPr>
          <w:p w14:paraId="14C495A5"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3.2%</w:t>
            </w:r>
          </w:p>
        </w:tc>
        <w:tc>
          <w:tcPr>
            <w:tcW w:w="1017" w:type="dxa"/>
            <w:tcBorders>
              <w:top w:val="nil"/>
              <w:left w:val="nil"/>
              <w:bottom w:val="nil"/>
              <w:right w:val="single" w:sz="8" w:space="0" w:color="auto"/>
            </w:tcBorders>
            <w:shd w:val="clear" w:color="000000" w:fill="FFFFFF"/>
            <w:noWrap/>
            <w:vAlign w:val="bottom"/>
            <w:hideMark/>
          </w:tcPr>
          <w:p w14:paraId="54ADA92A"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10</w:t>
            </w:r>
          </w:p>
        </w:tc>
      </w:tr>
      <w:tr w:rsidR="000D3847" w:rsidRPr="007123EE" w14:paraId="111B138C" w14:textId="77777777" w:rsidTr="000D3847">
        <w:trPr>
          <w:trHeight w:val="276"/>
        </w:trPr>
        <w:tc>
          <w:tcPr>
            <w:tcW w:w="3804" w:type="dxa"/>
            <w:tcBorders>
              <w:top w:val="nil"/>
              <w:left w:val="single" w:sz="8" w:space="0" w:color="auto"/>
              <w:bottom w:val="nil"/>
              <w:right w:val="single" w:sz="8" w:space="0" w:color="auto"/>
            </w:tcBorders>
            <w:shd w:val="clear" w:color="000000" w:fill="D9D9D9"/>
            <w:noWrap/>
            <w:vAlign w:val="bottom"/>
            <w:hideMark/>
          </w:tcPr>
          <w:p w14:paraId="154508DB"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The Vale of Glamorgan</w:t>
            </w:r>
          </w:p>
        </w:tc>
        <w:tc>
          <w:tcPr>
            <w:tcW w:w="2849" w:type="dxa"/>
            <w:tcBorders>
              <w:top w:val="nil"/>
              <w:left w:val="nil"/>
              <w:bottom w:val="nil"/>
              <w:right w:val="single" w:sz="8" w:space="0" w:color="auto"/>
            </w:tcBorders>
            <w:shd w:val="clear" w:color="000000" w:fill="D9D9D9"/>
            <w:noWrap/>
            <w:vAlign w:val="bottom"/>
            <w:hideMark/>
          </w:tcPr>
          <w:p w14:paraId="14717415"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202,925</w:t>
            </w:r>
          </w:p>
        </w:tc>
        <w:tc>
          <w:tcPr>
            <w:tcW w:w="2805" w:type="dxa"/>
            <w:tcBorders>
              <w:top w:val="nil"/>
              <w:left w:val="nil"/>
              <w:bottom w:val="nil"/>
              <w:right w:val="single" w:sz="8" w:space="0" w:color="auto"/>
            </w:tcBorders>
            <w:shd w:val="clear" w:color="000000" w:fill="D9D9D9"/>
            <w:noWrap/>
            <w:vAlign w:val="bottom"/>
            <w:hideMark/>
          </w:tcPr>
          <w:p w14:paraId="5F7EF7C8"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209,781</w:t>
            </w:r>
          </w:p>
        </w:tc>
        <w:tc>
          <w:tcPr>
            <w:tcW w:w="2156" w:type="dxa"/>
            <w:tcBorders>
              <w:top w:val="nil"/>
              <w:left w:val="nil"/>
              <w:bottom w:val="nil"/>
              <w:right w:val="single" w:sz="8" w:space="0" w:color="auto"/>
            </w:tcBorders>
            <w:shd w:val="clear" w:color="000000" w:fill="D9D9D9"/>
            <w:noWrap/>
            <w:vAlign w:val="bottom"/>
            <w:hideMark/>
          </w:tcPr>
          <w:p w14:paraId="24F4AFAA"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6,856</w:t>
            </w:r>
          </w:p>
        </w:tc>
        <w:tc>
          <w:tcPr>
            <w:tcW w:w="2034" w:type="dxa"/>
            <w:tcBorders>
              <w:top w:val="nil"/>
              <w:left w:val="nil"/>
              <w:bottom w:val="nil"/>
              <w:right w:val="single" w:sz="8" w:space="0" w:color="auto"/>
            </w:tcBorders>
            <w:shd w:val="clear" w:color="000000" w:fill="D9D9D9"/>
            <w:noWrap/>
            <w:vAlign w:val="bottom"/>
            <w:hideMark/>
          </w:tcPr>
          <w:p w14:paraId="5A03D7D6"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3.4%</w:t>
            </w:r>
          </w:p>
        </w:tc>
        <w:tc>
          <w:tcPr>
            <w:tcW w:w="1017" w:type="dxa"/>
            <w:tcBorders>
              <w:top w:val="nil"/>
              <w:left w:val="nil"/>
              <w:bottom w:val="nil"/>
              <w:right w:val="single" w:sz="8" w:space="0" w:color="auto"/>
            </w:tcBorders>
            <w:shd w:val="clear" w:color="000000" w:fill="D9D9D9"/>
            <w:noWrap/>
            <w:vAlign w:val="bottom"/>
            <w:hideMark/>
          </w:tcPr>
          <w:p w14:paraId="607C06BB"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9</w:t>
            </w:r>
          </w:p>
        </w:tc>
      </w:tr>
      <w:tr w:rsidR="000D3847" w:rsidRPr="007123EE" w14:paraId="471F6BE0" w14:textId="77777777" w:rsidTr="000D3847">
        <w:trPr>
          <w:trHeight w:val="276"/>
        </w:trPr>
        <w:tc>
          <w:tcPr>
            <w:tcW w:w="3804" w:type="dxa"/>
            <w:tcBorders>
              <w:top w:val="nil"/>
              <w:left w:val="single" w:sz="8" w:space="0" w:color="auto"/>
              <w:bottom w:val="nil"/>
              <w:right w:val="single" w:sz="8" w:space="0" w:color="auto"/>
            </w:tcBorders>
            <w:shd w:val="clear" w:color="000000" w:fill="FFFFFF"/>
            <w:noWrap/>
            <w:vAlign w:val="bottom"/>
            <w:hideMark/>
          </w:tcPr>
          <w:p w14:paraId="56C98CA4"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Rhondda Cynon Taf</w:t>
            </w:r>
          </w:p>
        </w:tc>
        <w:tc>
          <w:tcPr>
            <w:tcW w:w="2849" w:type="dxa"/>
            <w:tcBorders>
              <w:top w:val="nil"/>
              <w:left w:val="nil"/>
              <w:bottom w:val="nil"/>
              <w:right w:val="single" w:sz="8" w:space="0" w:color="auto"/>
            </w:tcBorders>
            <w:shd w:val="clear" w:color="000000" w:fill="FFFFFF"/>
            <w:noWrap/>
            <w:vAlign w:val="bottom"/>
            <w:hideMark/>
          </w:tcPr>
          <w:p w14:paraId="0D2564EB"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471,369</w:t>
            </w:r>
          </w:p>
        </w:tc>
        <w:tc>
          <w:tcPr>
            <w:tcW w:w="2805" w:type="dxa"/>
            <w:tcBorders>
              <w:top w:val="nil"/>
              <w:left w:val="nil"/>
              <w:bottom w:val="nil"/>
              <w:right w:val="single" w:sz="8" w:space="0" w:color="auto"/>
            </w:tcBorders>
            <w:shd w:val="clear" w:color="000000" w:fill="FFFFFF"/>
            <w:noWrap/>
            <w:vAlign w:val="bottom"/>
            <w:hideMark/>
          </w:tcPr>
          <w:p w14:paraId="6E9D5014"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485,567</w:t>
            </w:r>
          </w:p>
        </w:tc>
        <w:tc>
          <w:tcPr>
            <w:tcW w:w="2156" w:type="dxa"/>
            <w:tcBorders>
              <w:top w:val="nil"/>
              <w:left w:val="nil"/>
              <w:bottom w:val="nil"/>
              <w:right w:val="single" w:sz="8" w:space="0" w:color="auto"/>
            </w:tcBorders>
            <w:shd w:val="clear" w:color="000000" w:fill="FFFFFF"/>
            <w:noWrap/>
            <w:vAlign w:val="bottom"/>
            <w:hideMark/>
          </w:tcPr>
          <w:p w14:paraId="2415FEC3"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14,198</w:t>
            </w:r>
          </w:p>
        </w:tc>
        <w:tc>
          <w:tcPr>
            <w:tcW w:w="2034" w:type="dxa"/>
            <w:tcBorders>
              <w:top w:val="nil"/>
              <w:left w:val="nil"/>
              <w:bottom w:val="nil"/>
              <w:right w:val="single" w:sz="8" w:space="0" w:color="auto"/>
            </w:tcBorders>
            <w:shd w:val="clear" w:color="000000" w:fill="FFFFFF"/>
            <w:noWrap/>
            <w:vAlign w:val="bottom"/>
            <w:hideMark/>
          </w:tcPr>
          <w:p w14:paraId="7ADB3D1A"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3.0%</w:t>
            </w:r>
          </w:p>
        </w:tc>
        <w:tc>
          <w:tcPr>
            <w:tcW w:w="1017" w:type="dxa"/>
            <w:tcBorders>
              <w:top w:val="nil"/>
              <w:left w:val="nil"/>
              <w:bottom w:val="nil"/>
              <w:right w:val="single" w:sz="8" w:space="0" w:color="auto"/>
            </w:tcBorders>
            <w:shd w:val="clear" w:color="000000" w:fill="FFFFFF"/>
            <w:noWrap/>
            <w:vAlign w:val="bottom"/>
            <w:hideMark/>
          </w:tcPr>
          <w:p w14:paraId="47C40C79"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13</w:t>
            </w:r>
          </w:p>
        </w:tc>
      </w:tr>
      <w:tr w:rsidR="000D3847" w:rsidRPr="007123EE" w14:paraId="02035C9C" w14:textId="77777777" w:rsidTr="000D3847">
        <w:trPr>
          <w:trHeight w:val="276"/>
        </w:trPr>
        <w:tc>
          <w:tcPr>
            <w:tcW w:w="3804" w:type="dxa"/>
            <w:tcBorders>
              <w:top w:val="nil"/>
              <w:left w:val="single" w:sz="8" w:space="0" w:color="auto"/>
              <w:bottom w:val="nil"/>
              <w:right w:val="single" w:sz="8" w:space="0" w:color="auto"/>
            </w:tcBorders>
            <w:shd w:val="clear" w:color="000000" w:fill="D9D9D9"/>
            <w:noWrap/>
            <w:vAlign w:val="bottom"/>
            <w:hideMark/>
          </w:tcPr>
          <w:p w14:paraId="1B7A5C20"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Merthyr Tydfil</w:t>
            </w:r>
          </w:p>
        </w:tc>
        <w:tc>
          <w:tcPr>
            <w:tcW w:w="2849" w:type="dxa"/>
            <w:tcBorders>
              <w:top w:val="nil"/>
              <w:left w:val="nil"/>
              <w:bottom w:val="nil"/>
              <w:right w:val="single" w:sz="8" w:space="0" w:color="auto"/>
            </w:tcBorders>
            <w:shd w:val="clear" w:color="000000" w:fill="D9D9D9"/>
            <w:noWrap/>
            <w:vAlign w:val="bottom"/>
            <w:hideMark/>
          </w:tcPr>
          <w:p w14:paraId="402CF2BE"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119,170</w:t>
            </w:r>
          </w:p>
        </w:tc>
        <w:tc>
          <w:tcPr>
            <w:tcW w:w="2805" w:type="dxa"/>
            <w:tcBorders>
              <w:top w:val="nil"/>
              <w:left w:val="nil"/>
              <w:bottom w:val="nil"/>
              <w:right w:val="single" w:sz="8" w:space="0" w:color="auto"/>
            </w:tcBorders>
            <w:shd w:val="clear" w:color="000000" w:fill="D9D9D9"/>
            <w:noWrap/>
            <w:vAlign w:val="bottom"/>
            <w:hideMark/>
          </w:tcPr>
          <w:p w14:paraId="176948EE"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123,492</w:t>
            </w:r>
          </w:p>
        </w:tc>
        <w:tc>
          <w:tcPr>
            <w:tcW w:w="2156" w:type="dxa"/>
            <w:tcBorders>
              <w:top w:val="nil"/>
              <w:left w:val="nil"/>
              <w:bottom w:val="nil"/>
              <w:right w:val="single" w:sz="8" w:space="0" w:color="auto"/>
            </w:tcBorders>
            <w:shd w:val="clear" w:color="000000" w:fill="D9D9D9"/>
            <w:noWrap/>
            <w:vAlign w:val="bottom"/>
            <w:hideMark/>
          </w:tcPr>
          <w:p w14:paraId="3D1F8723"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4,322</w:t>
            </w:r>
          </w:p>
        </w:tc>
        <w:tc>
          <w:tcPr>
            <w:tcW w:w="2034" w:type="dxa"/>
            <w:tcBorders>
              <w:top w:val="nil"/>
              <w:left w:val="nil"/>
              <w:bottom w:val="nil"/>
              <w:right w:val="single" w:sz="8" w:space="0" w:color="auto"/>
            </w:tcBorders>
            <w:shd w:val="clear" w:color="000000" w:fill="D9D9D9"/>
            <w:noWrap/>
            <w:vAlign w:val="bottom"/>
            <w:hideMark/>
          </w:tcPr>
          <w:p w14:paraId="7D9017C9"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3.6%</w:t>
            </w:r>
          </w:p>
        </w:tc>
        <w:tc>
          <w:tcPr>
            <w:tcW w:w="1017" w:type="dxa"/>
            <w:tcBorders>
              <w:top w:val="nil"/>
              <w:left w:val="nil"/>
              <w:bottom w:val="nil"/>
              <w:right w:val="single" w:sz="8" w:space="0" w:color="auto"/>
            </w:tcBorders>
            <w:shd w:val="clear" w:color="000000" w:fill="D9D9D9"/>
            <w:noWrap/>
            <w:vAlign w:val="bottom"/>
            <w:hideMark/>
          </w:tcPr>
          <w:p w14:paraId="1BED8491"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5</w:t>
            </w:r>
          </w:p>
        </w:tc>
      </w:tr>
      <w:tr w:rsidR="000D3847" w:rsidRPr="007123EE" w14:paraId="225B8D94" w14:textId="77777777" w:rsidTr="000D3847">
        <w:trPr>
          <w:trHeight w:val="276"/>
        </w:trPr>
        <w:tc>
          <w:tcPr>
            <w:tcW w:w="3804" w:type="dxa"/>
            <w:tcBorders>
              <w:top w:val="nil"/>
              <w:left w:val="single" w:sz="8" w:space="0" w:color="auto"/>
              <w:bottom w:val="nil"/>
              <w:right w:val="single" w:sz="8" w:space="0" w:color="auto"/>
            </w:tcBorders>
            <w:shd w:val="clear" w:color="000000" w:fill="FFFFFF"/>
            <w:noWrap/>
            <w:vAlign w:val="bottom"/>
            <w:hideMark/>
          </w:tcPr>
          <w:p w14:paraId="56048D69"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Caerphilly</w:t>
            </w:r>
          </w:p>
        </w:tc>
        <w:tc>
          <w:tcPr>
            <w:tcW w:w="2849" w:type="dxa"/>
            <w:tcBorders>
              <w:top w:val="nil"/>
              <w:left w:val="nil"/>
              <w:bottom w:val="nil"/>
              <w:right w:val="single" w:sz="8" w:space="0" w:color="auto"/>
            </w:tcBorders>
            <w:shd w:val="clear" w:color="000000" w:fill="FFFFFF"/>
            <w:noWrap/>
            <w:vAlign w:val="bottom"/>
            <w:hideMark/>
          </w:tcPr>
          <w:p w14:paraId="07B1CC98"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340,339</w:t>
            </w:r>
          </w:p>
        </w:tc>
        <w:tc>
          <w:tcPr>
            <w:tcW w:w="2805" w:type="dxa"/>
            <w:tcBorders>
              <w:top w:val="nil"/>
              <w:left w:val="nil"/>
              <w:bottom w:val="nil"/>
              <w:right w:val="single" w:sz="8" w:space="0" w:color="auto"/>
            </w:tcBorders>
            <w:shd w:val="clear" w:color="000000" w:fill="FFFFFF"/>
            <w:noWrap/>
            <w:vAlign w:val="bottom"/>
            <w:hideMark/>
          </w:tcPr>
          <w:p w14:paraId="4B02865C"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348,864</w:t>
            </w:r>
          </w:p>
        </w:tc>
        <w:tc>
          <w:tcPr>
            <w:tcW w:w="2156" w:type="dxa"/>
            <w:tcBorders>
              <w:top w:val="nil"/>
              <w:left w:val="nil"/>
              <w:bottom w:val="nil"/>
              <w:right w:val="single" w:sz="8" w:space="0" w:color="auto"/>
            </w:tcBorders>
            <w:shd w:val="clear" w:color="000000" w:fill="FFFFFF"/>
            <w:noWrap/>
            <w:vAlign w:val="bottom"/>
            <w:hideMark/>
          </w:tcPr>
          <w:p w14:paraId="3AE95888"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8,524</w:t>
            </w:r>
          </w:p>
        </w:tc>
        <w:tc>
          <w:tcPr>
            <w:tcW w:w="2034" w:type="dxa"/>
            <w:tcBorders>
              <w:top w:val="nil"/>
              <w:left w:val="nil"/>
              <w:bottom w:val="nil"/>
              <w:right w:val="single" w:sz="8" w:space="0" w:color="auto"/>
            </w:tcBorders>
            <w:shd w:val="clear" w:color="000000" w:fill="FFFFFF"/>
            <w:noWrap/>
            <w:vAlign w:val="bottom"/>
            <w:hideMark/>
          </w:tcPr>
          <w:p w14:paraId="24F61C78"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2.5%</w:t>
            </w:r>
          </w:p>
        </w:tc>
        <w:tc>
          <w:tcPr>
            <w:tcW w:w="1017" w:type="dxa"/>
            <w:tcBorders>
              <w:top w:val="nil"/>
              <w:left w:val="nil"/>
              <w:bottom w:val="nil"/>
              <w:right w:val="single" w:sz="8" w:space="0" w:color="auto"/>
            </w:tcBorders>
            <w:shd w:val="clear" w:color="000000" w:fill="FFFFFF"/>
            <w:noWrap/>
            <w:vAlign w:val="bottom"/>
            <w:hideMark/>
          </w:tcPr>
          <w:p w14:paraId="10AEF0E0"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19</w:t>
            </w:r>
          </w:p>
        </w:tc>
      </w:tr>
      <w:tr w:rsidR="000D3847" w:rsidRPr="007123EE" w14:paraId="04535223" w14:textId="77777777" w:rsidTr="000D3847">
        <w:trPr>
          <w:trHeight w:val="276"/>
        </w:trPr>
        <w:tc>
          <w:tcPr>
            <w:tcW w:w="3804" w:type="dxa"/>
            <w:tcBorders>
              <w:top w:val="nil"/>
              <w:left w:val="single" w:sz="8" w:space="0" w:color="auto"/>
              <w:bottom w:val="nil"/>
              <w:right w:val="single" w:sz="8" w:space="0" w:color="auto"/>
            </w:tcBorders>
            <w:shd w:val="clear" w:color="000000" w:fill="D9D9D9"/>
            <w:noWrap/>
            <w:vAlign w:val="bottom"/>
            <w:hideMark/>
          </w:tcPr>
          <w:p w14:paraId="2D533631"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Blaenau Gwent</w:t>
            </w:r>
          </w:p>
        </w:tc>
        <w:tc>
          <w:tcPr>
            <w:tcW w:w="2849" w:type="dxa"/>
            <w:tcBorders>
              <w:top w:val="nil"/>
              <w:left w:val="nil"/>
              <w:bottom w:val="nil"/>
              <w:right w:val="single" w:sz="8" w:space="0" w:color="auto"/>
            </w:tcBorders>
            <w:shd w:val="clear" w:color="000000" w:fill="D9D9D9"/>
            <w:noWrap/>
            <w:vAlign w:val="bottom"/>
            <w:hideMark/>
          </w:tcPr>
          <w:p w14:paraId="6C52BDF4"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140,094</w:t>
            </w:r>
          </w:p>
        </w:tc>
        <w:tc>
          <w:tcPr>
            <w:tcW w:w="2805" w:type="dxa"/>
            <w:tcBorders>
              <w:top w:val="nil"/>
              <w:left w:val="nil"/>
              <w:bottom w:val="nil"/>
              <w:right w:val="single" w:sz="8" w:space="0" w:color="auto"/>
            </w:tcBorders>
            <w:shd w:val="clear" w:color="000000" w:fill="D9D9D9"/>
            <w:noWrap/>
            <w:vAlign w:val="bottom"/>
            <w:hideMark/>
          </w:tcPr>
          <w:p w14:paraId="3D4E36C5"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144,044</w:t>
            </w:r>
          </w:p>
        </w:tc>
        <w:tc>
          <w:tcPr>
            <w:tcW w:w="2156" w:type="dxa"/>
            <w:tcBorders>
              <w:top w:val="nil"/>
              <w:left w:val="nil"/>
              <w:bottom w:val="nil"/>
              <w:right w:val="single" w:sz="8" w:space="0" w:color="auto"/>
            </w:tcBorders>
            <w:shd w:val="clear" w:color="000000" w:fill="D9D9D9"/>
            <w:noWrap/>
            <w:vAlign w:val="bottom"/>
            <w:hideMark/>
          </w:tcPr>
          <w:p w14:paraId="7C980A97"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3,949</w:t>
            </w:r>
          </w:p>
        </w:tc>
        <w:tc>
          <w:tcPr>
            <w:tcW w:w="2034" w:type="dxa"/>
            <w:tcBorders>
              <w:top w:val="nil"/>
              <w:left w:val="nil"/>
              <w:bottom w:val="nil"/>
              <w:right w:val="single" w:sz="8" w:space="0" w:color="auto"/>
            </w:tcBorders>
            <w:shd w:val="clear" w:color="000000" w:fill="D9D9D9"/>
            <w:noWrap/>
            <w:vAlign w:val="bottom"/>
            <w:hideMark/>
          </w:tcPr>
          <w:p w14:paraId="6FDB39B0"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2.8%</w:t>
            </w:r>
          </w:p>
        </w:tc>
        <w:tc>
          <w:tcPr>
            <w:tcW w:w="1017" w:type="dxa"/>
            <w:tcBorders>
              <w:top w:val="nil"/>
              <w:left w:val="nil"/>
              <w:bottom w:val="nil"/>
              <w:right w:val="single" w:sz="8" w:space="0" w:color="auto"/>
            </w:tcBorders>
            <w:shd w:val="clear" w:color="000000" w:fill="D9D9D9"/>
            <w:noWrap/>
            <w:vAlign w:val="bottom"/>
            <w:hideMark/>
          </w:tcPr>
          <w:p w14:paraId="48411870"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15</w:t>
            </w:r>
          </w:p>
        </w:tc>
      </w:tr>
      <w:tr w:rsidR="000D3847" w:rsidRPr="007123EE" w14:paraId="795A9C17" w14:textId="77777777" w:rsidTr="000D3847">
        <w:trPr>
          <w:trHeight w:val="276"/>
        </w:trPr>
        <w:tc>
          <w:tcPr>
            <w:tcW w:w="3804" w:type="dxa"/>
            <w:tcBorders>
              <w:top w:val="nil"/>
              <w:left w:val="single" w:sz="8" w:space="0" w:color="auto"/>
              <w:bottom w:val="nil"/>
              <w:right w:val="single" w:sz="8" w:space="0" w:color="auto"/>
            </w:tcBorders>
            <w:shd w:val="clear" w:color="000000" w:fill="FFFFFF"/>
            <w:noWrap/>
            <w:vAlign w:val="bottom"/>
            <w:hideMark/>
          </w:tcPr>
          <w:p w14:paraId="0B82CD34"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Torfaen</w:t>
            </w:r>
          </w:p>
        </w:tc>
        <w:tc>
          <w:tcPr>
            <w:tcW w:w="2849" w:type="dxa"/>
            <w:tcBorders>
              <w:top w:val="nil"/>
              <w:left w:val="nil"/>
              <w:bottom w:val="nil"/>
              <w:right w:val="single" w:sz="8" w:space="0" w:color="auto"/>
            </w:tcBorders>
            <w:shd w:val="clear" w:color="000000" w:fill="FFFFFF"/>
            <w:noWrap/>
            <w:vAlign w:val="bottom"/>
            <w:hideMark/>
          </w:tcPr>
          <w:p w14:paraId="3406F81E"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172,572</w:t>
            </w:r>
          </w:p>
        </w:tc>
        <w:tc>
          <w:tcPr>
            <w:tcW w:w="2805" w:type="dxa"/>
            <w:tcBorders>
              <w:top w:val="nil"/>
              <w:left w:val="nil"/>
              <w:bottom w:val="nil"/>
              <w:right w:val="single" w:sz="8" w:space="0" w:color="auto"/>
            </w:tcBorders>
            <w:shd w:val="clear" w:color="000000" w:fill="FFFFFF"/>
            <w:noWrap/>
            <w:vAlign w:val="bottom"/>
            <w:hideMark/>
          </w:tcPr>
          <w:p w14:paraId="0A696188"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178,733</w:t>
            </w:r>
          </w:p>
        </w:tc>
        <w:tc>
          <w:tcPr>
            <w:tcW w:w="2156" w:type="dxa"/>
            <w:tcBorders>
              <w:top w:val="nil"/>
              <w:left w:val="nil"/>
              <w:bottom w:val="nil"/>
              <w:right w:val="single" w:sz="8" w:space="0" w:color="auto"/>
            </w:tcBorders>
            <w:shd w:val="clear" w:color="000000" w:fill="FFFFFF"/>
            <w:noWrap/>
            <w:vAlign w:val="bottom"/>
            <w:hideMark/>
          </w:tcPr>
          <w:p w14:paraId="07CF4E97"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6,160</w:t>
            </w:r>
          </w:p>
        </w:tc>
        <w:tc>
          <w:tcPr>
            <w:tcW w:w="2034" w:type="dxa"/>
            <w:tcBorders>
              <w:top w:val="nil"/>
              <w:left w:val="nil"/>
              <w:bottom w:val="nil"/>
              <w:right w:val="single" w:sz="8" w:space="0" w:color="auto"/>
            </w:tcBorders>
            <w:shd w:val="clear" w:color="000000" w:fill="FFFFFF"/>
            <w:noWrap/>
            <w:vAlign w:val="bottom"/>
            <w:hideMark/>
          </w:tcPr>
          <w:p w14:paraId="3706A277"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3.6%</w:t>
            </w:r>
          </w:p>
        </w:tc>
        <w:tc>
          <w:tcPr>
            <w:tcW w:w="1017" w:type="dxa"/>
            <w:tcBorders>
              <w:top w:val="nil"/>
              <w:left w:val="nil"/>
              <w:bottom w:val="nil"/>
              <w:right w:val="single" w:sz="8" w:space="0" w:color="auto"/>
            </w:tcBorders>
            <w:shd w:val="clear" w:color="000000" w:fill="FFFFFF"/>
            <w:noWrap/>
            <w:vAlign w:val="bottom"/>
            <w:hideMark/>
          </w:tcPr>
          <w:p w14:paraId="14937E22"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6</w:t>
            </w:r>
          </w:p>
        </w:tc>
      </w:tr>
      <w:tr w:rsidR="000D3847" w:rsidRPr="007123EE" w14:paraId="19C0FDA7" w14:textId="77777777" w:rsidTr="000D3847">
        <w:trPr>
          <w:trHeight w:val="276"/>
        </w:trPr>
        <w:tc>
          <w:tcPr>
            <w:tcW w:w="3804" w:type="dxa"/>
            <w:tcBorders>
              <w:top w:val="nil"/>
              <w:left w:val="single" w:sz="8" w:space="0" w:color="auto"/>
              <w:bottom w:val="nil"/>
              <w:right w:val="single" w:sz="8" w:space="0" w:color="auto"/>
            </w:tcBorders>
            <w:shd w:val="clear" w:color="000000" w:fill="D9D9D9"/>
            <w:noWrap/>
            <w:vAlign w:val="bottom"/>
            <w:hideMark/>
          </w:tcPr>
          <w:p w14:paraId="242311F9"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Monmouthshire</w:t>
            </w:r>
          </w:p>
        </w:tc>
        <w:tc>
          <w:tcPr>
            <w:tcW w:w="2849" w:type="dxa"/>
            <w:tcBorders>
              <w:top w:val="nil"/>
              <w:left w:val="nil"/>
              <w:bottom w:val="nil"/>
              <w:right w:val="single" w:sz="8" w:space="0" w:color="auto"/>
            </w:tcBorders>
            <w:shd w:val="clear" w:color="000000" w:fill="D9D9D9"/>
            <w:noWrap/>
            <w:vAlign w:val="bottom"/>
            <w:hideMark/>
          </w:tcPr>
          <w:p w14:paraId="70753B6C"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122,844</w:t>
            </w:r>
          </w:p>
        </w:tc>
        <w:tc>
          <w:tcPr>
            <w:tcW w:w="2805" w:type="dxa"/>
            <w:tcBorders>
              <w:top w:val="nil"/>
              <w:left w:val="nil"/>
              <w:bottom w:val="nil"/>
              <w:right w:val="single" w:sz="8" w:space="0" w:color="auto"/>
            </w:tcBorders>
            <w:shd w:val="clear" w:color="000000" w:fill="D9D9D9"/>
            <w:noWrap/>
            <w:vAlign w:val="bottom"/>
            <w:hideMark/>
          </w:tcPr>
          <w:p w14:paraId="5C758064"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126,019</w:t>
            </w:r>
          </w:p>
        </w:tc>
        <w:tc>
          <w:tcPr>
            <w:tcW w:w="2156" w:type="dxa"/>
            <w:tcBorders>
              <w:top w:val="nil"/>
              <w:left w:val="nil"/>
              <w:bottom w:val="nil"/>
              <w:right w:val="single" w:sz="8" w:space="0" w:color="auto"/>
            </w:tcBorders>
            <w:shd w:val="clear" w:color="000000" w:fill="D9D9D9"/>
            <w:noWrap/>
            <w:vAlign w:val="bottom"/>
            <w:hideMark/>
          </w:tcPr>
          <w:p w14:paraId="22CB545F"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3,175</w:t>
            </w:r>
          </w:p>
        </w:tc>
        <w:tc>
          <w:tcPr>
            <w:tcW w:w="2034" w:type="dxa"/>
            <w:tcBorders>
              <w:top w:val="nil"/>
              <w:left w:val="nil"/>
              <w:bottom w:val="nil"/>
              <w:right w:val="single" w:sz="8" w:space="0" w:color="auto"/>
            </w:tcBorders>
            <w:shd w:val="clear" w:color="000000" w:fill="D9D9D9"/>
            <w:noWrap/>
            <w:vAlign w:val="bottom"/>
            <w:hideMark/>
          </w:tcPr>
          <w:p w14:paraId="6D708465"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2.6%</w:t>
            </w:r>
          </w:p>
        </w:tc>
        <w:tc>
          <w:tcPr>
            <w:tcW w:w="1017" w:type="dxa"/>
            <w:tcBorders>
              <w:top w:val="nil"/>
              <w:left w:val="nil"/>
              <w:bottom w:val="nil"/>
              <w:right w:val="single" w:sz="8" w:space="0" w:color="auto"/>
            </w:tcBorders>
            <w:shd w:val="clear" w:color="000000" w:fill="D9D9D9"/>
            <w:noWrap/>
            <w:vAlign w:val="bottom"/>
            <w:hideMark/>
          </w:tcPr>
          <w:p w14:paraId="10940643"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18</w:t>
            </w:r>
          </w:p>
        </w:tc>
      </w:tr>
      <w:tr w:rsidR="000D3847" w:rsidRPr="007123EE" w14:paraId="299BC840" w14:textId="77777777" w:rsidTr="000D3847">
        <w:trPr>
          <w:trHeight w:val="276"/>
        </w:trPr>
        <w:tc>
          <w:tcPr>
            <w:tcW w:w="3804" w:type="dxa"/>
            <w:tcBorders>
              <w:top w:val="nil"/>
              <w:left w:val="single" w:sz="8" w:space="0" w:color="auto"/>
              <w:bottom w:val="nil"/>
              <w:right w:val="single" w:sz="8" w:space="0" w:color="auto"/>
            </w:tcBorders>
            <w:shd w:val="clear" w:color="000000" w:fill="FFFFFF"/>
            <w:noWrap/>
            <w:vAlign w:val="bottom"/>
            <w:hideMark/>
          </w:tcPr>
          <w:p w14:paraId="1BCFA3D2"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Newport</w:t>
            </w:r>
          </w:p>
        </w:tc>
        <w:tc>
          <w:tcPr>
            <w:tcW w:w="2849" w:type="dxa"/>
            <w:tcBorders>
              <w:top w:val="nil"/>
              <w:left w:val="nil"/>
              <w:bottom w:val="nil"/>
              <w:right w:val="single" w:sz="8" w:space="0" w:color="auto"/>
            </w:tcBorders>
            <w:shd w:val="clear" w:color="000000" w:fill="FFFFFF"/>
            <w:noWrap/>
            <w:vAlign w:val="bottom"/>
            <w:hideMark/>
          </w:tcPr>
          <w:p w14:paraId="07CC72F4"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289,622</w:t>
            </w:r>
          </w:p>
        </w:tc>
        <w:tc>
          <w:tcPr>
            <w:tcW w:w="2805" w:type="dxa"/>
            <w:tcBorders>
              <w:top w:val="nil"/>
              <w:left w:val="nil"/>
              <w:bottom w:val="nil"/>
              <w:right w:val="single" w:sz="8" w:space="0" w:color="auto"/>
            </w:tcBorders>
            <w:shd w:val="clear" w:color="000000" w:fill="FFFFFF"/>
            <w:noWrap/>
            <w:vAlign w:val="bottom"/>
            <w:hideMark/>
          </w:tcPr>
          <w:p w14:paraId="4962AEF1"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304,045</w:t>
            </w:r>
          </w:p>
        </w:tc>
        <w:tc>
          <w:tcPr>
            <w:tcW w:w="2156" w:type="dxa"/>
            <w:tcBorders>
              <w:top w:val="nil"/>
              <w:left w:val="nil"/>
              <w:bottom w:val="nil"/>
              <w:right w:val="single" w:sz="8" w:space="0" w:color="auto"/>
            </w:tcBorders>
            <w:shd w:val="clear" w:color="000000" w:fill="FFFFFF"/>
            <w:noWrap/>
            <w:vAlign w:val="bottom"/>
            <w:hideMark/>
          </w:tcPr>
          <w:p w14:paraId="69DE2525"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14,423</w:t>
            </w:r>
          </w:p>
        </w:tc>
        <w:tc>
          <w:tcPr>
            <w:tcW w:w="2034" w:type="dxa"/>
            <w:tcBorders>
              <w:top w:val="nil"/>
              <w:left w:val="nil"/>
              <w:bottom w:val="nil"/>
              <w:right w:val="single" w:sz="8" w:space="0" w:color="auto"/>
            </w:tcBorders>
            <w:shd w:val="clear" w:color="000000" w:fill="FFFFFF"/>
            <w:noWrap/>
            <w:vAlign w:val="bottom"/>
            <w:hideMark/>
          </w:tcPr>
          <w:p w14:paraId="0A43F53B"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5.0%</w:t>
            </w:r>
          </w:p>
        </w:tc>
        <w:tc>
          <w:tcPr>
            <w:tcW w:w="1017" w:type="dxa"/>
            <w:tcBorders>
              <w:top w:val="nil"/>
              <w:left w:val="nil"/>
              <w:bottom w:val="nil"/>
              <w:right w:val="single" w:sz="8" w:space="0" w:color="auto"/>
            </w:tcBorders>
            <w:shd w:val="clear" w:color="000000" w:fill="FFFFFF"/>
            <w:noWrap/>
            <w:vAlign w:val="bottom"/>
            <w:hideMark/>
          </w:tcPr>
          <w:p w14:paraId="6C23846A"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1</w:t>
            </w:r>
          </w:p>
        </w:tc>
      </w:tr>
      <w:tr w:rsidR="000D3847" w:rsidRPr="007123EE" w14:paraId="3B5316A3" w14:textId="77777777" w:rsidTr="000D3847">
        <w:trPr>
          <w:trHeight w:val="276"/>
        </w:trPr>
        <w:tc>
          <w:tcPr>
            <w:tcW w:w="3804" w:type="dxa"/>
            <w:tcBorders>
              <w:top w:val="nil"/>
              <w:left w:val="single" w:sz="8" w:space="0" w:color="auto"/>
              <w:bottom w:val="single" w:sz="8" w:space="0" w:color="auto"/>
              <w:right w:val="single" w:sz="8" w:space="0" w:color="auto"/>
            </w:tcBorders>
            <w:shd w:val="clear" w:color="000000" w:fill="D9D9D9"/>
            <w:noWrap/>
            <w:vAlign w:val="bottom"/>
            <w:hideMark/>
          </w:tcPr>
          <w:p w14:paraId="585E0EE6"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Cardiff</w:t>
            </w:r>
          </w:p>
        </w:tc>
        <w:tc>
          <w:tcPr>
            <w:tcW w:w="2849" w:type="dxa"/>
            <w:tcBorders>
              <w:top w:val="nil"/>
              <w:left w:val="nil"/>
              <w:bottom w:val="single" w:sz="8" w:space="0" w:color="auto"/>
              <w:right w:val="single" w:sz="8" w:space="0" w:color="auto"/>
            </w:tcBorders>
            <w:shd w:val="clear" w:color="000000" w:fill="D9D9D9"/>
            <w:noWrap/>
            <w:vAlign w:val="bottom"/>
            <w:hideMark/>
          </w:tcPr>
          <w:p w14:paraId="2B6E6A9E"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597,291</w:t>
            </w:r>
          </w:p>
        </w:tc>
        <w:tc>
          <w:tcPr>
            <w:tcW w:w="2805" w:type="dxa"/>
            <w:tcBorders>
              <w:top w:val="nil"/>
              <w:left w:val="nil"/>
              <w:bottom w:val="single" w:sz="8" w:space="0" w:color="auto"/>
              <w:right w:val="single" w:sz="8" w:space="0" w:color="auto"/>
            </w:tcBorders>
            <w:shd w:val="clear" w:color="000000" w:fill="D9D9D9"/>
            <w:noWrap/>
            <w:vAlign w:val="bottom"/>
            <w:hideMark/>
          </w:tcPr>
          <w:p w14:paraId="45FCF9CD"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623,158</w:t>
            </w:r>
          </w:p>
        </w:tc>
        <w:tc>
          <w:tcPr>
            <w:tcW w:w="2156" w:type="dxa"/>
            <w:tcBorders>
              <w:top w:val="nil"/>
              <w:left w:val="nil"/>
              <w:bottom w:val="single" w:sz="8" w:space="0" w:color="auto"/>
              <w:right w:val="single" w:sz="8" w:space="0" w:color="auto"/>
            </w:tcBorders>
            <w:shd w:val="clear" w:color="000000" w:fill="D9D9D9"/>
            <w:noWrap/>
            <w:vAlign w:val="bottom"/>
            <w:hideMark/>
          </w:tcPr>
          <w:p w14:paraId="1508157A"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25,866</w:t>
            </w:r>
          </w:p>
        </w:tc>
        <w:tc>
          <w:tcPr>
            <w:tcW w:w="2034" w:type="dxa"/>
            <w:tcBorders>
              <w:top w:val="nil"/>
              <w:left w:val="nil"/>
              <w:bottom w:val="single" w:sz="8" w:space="0" w:color="auto"/>
              <w:right w:val="single" w:sz="8" w:space="0" w:color="auto"/>
            </w:tcBorders>
            <w:shd w:val="clear" w:color="000000" w:fill="D9D9D9"/>
            <w:noWrap/>
            <w:vAlign w:val="bottom"/>
            <w:hideMark/>
          </w:tcPr>
          <w:p w14:paraId="722CA14A"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4.3%</w:t>
            </w:r>
          </w:p>
        </w:tc>
        <w:tc>
          <w:tcPr>
            <w:tcW w:w="1017" w:type="dxa"/>
            <w:tcBorders>
              <w:top w:val="nil"/>
              <w:left w:val="nil"/>
              <w:bottom w:val="single" w:sz="8" w:space="0" w:color="auto"/>
              <w:right w:val="single" w:sz="8" w:space="0" w:color="auto"/>
            </w:tcBorders>
            <w:shd w:val="clear" w:color="000000" w:fill="D9D9D9"/>
            <w:noWrap/>
            <w:vAlign w:val="bottom"/>
            <w:hideMark/>
          </w:tcPr>
          <w:p w14:paraId="35348806" w14:textId="77777777" w:rsidR="007123EE" w:rsidRPr="007123EE" w:rsidRDefault="007123EE" w:rsidP="007123EE">
            <w:pPr>
              <w:jc w:val="right"/>
              <w:rPr>
                <w:rFonts w:ascii="Arial" w:hAnsi="Arial" w:cs="Arial"/>
                <w:sz w:val="24"/>
                <w:szCs w:val="24"/>
                <w:lang w:eastAsia="en-GB"/>
              </w:rPr>
            </w:pPr>
            <w:r w:rsidRPr="007123EE">
              <w:rPr>
                <w:rFonts w:ascii="Arial" w:hAnsi="Arial" w:cs="Arial"/>
                <w:sz w:val="24"/>
                <w:szCs w:val="24"/>
                <w:lang w:eastAsia="en-GB"/>
              </w:rPr>
              <w:t>2</w:t>
            </w:r>
          </w:p>
        </w:tc>
      </w:tr>
      <w:tr w:rsidR="000D3847" w:rsidRPr="007123EE" w14:paraId="310B01E6" w14:textId="77777777" w:rsidTr="000D3847">
        <w:trPr>
          <w:trHeight w:val="355"/>
        </w:trPr>
        <w:tc>
          <w:tcPr>
            <w:tcW w:w="3804" w:type="dxa"/>
            <w:tcBorders>
              <w:top w:val="nil"/>
              <w:left w:val="single" w:sz="8" w:space="0" w:color="auto"/>
              <w:bottom w:val="single" w:sz="8" w:space="0" w:color="auto"/>
              <w:right w:val="single" w:sz="8" w:space="0" w:color="auto"/>
            </w:tcBorders>
            <w:shd w:val="clear" w:color="000000" w:fill="FFFFFF"/>
            <w:noWrap/>
            <w:vAlign w:val="bottom"/>
            <w:hideMark/>
          </w:tcPr>
          <w:p w14:paraId="7D98377D" w14:textId="77777777" w:rsidR="007123EE" w:rsidRPr="007123EE" w:rsidRDefault="007123EE" w:rsidP="007123EE">
            <w:pPr>
              <w:rPr>
                <w:rFonts w:ascii="Arial" w:hAnsi="Arial" w:cs="Arial"/>
                <w:b/>
                <w:bCs/>
                <w:sz w:val="24"/>
                <w:szCs w:val="24"/>
                <w:lang w:eastAsia="en-GB"/>
              </w:rPr>
            </w:pPr>
            <w:r w:rsidRPr="007123EE">
              <w:rPr>
                <w:rFonts w:ascii="Arial" w:hAnsi="Arial" w:cs="Arial"/>
                <w:b/>
                <w:bCs/>
                <w:sz w:val="24"/>
                <w:szCs w:val="24"/>
                <w:lang w:eastAsia="en-GB"/>
              </w:rPr>
              <w:t xml:space="preserve">Total unitary authorities </w:t>
            </w:r>
          </w:p>
        </w:tc>
        <w:tc>
          <w:tcPr>
            <w:tcW w:w="2849" w:type="dxa"/>
            <w:tcBorders>
              <w:top w:val="nil"/>
              <w:left w:val="nil"/>
              <w:bottom w:val="single" w:sz="8" w:space="0" w:color="auto"/>
              <w:right w:val="single" w:sz="8" w:space="0" w:color="auto"/>
            </w:tcBorders>
            <w:shd w:val="clear" w:color="000000" w:fill="FFFFFF"/>
            <w:noWrap/>
            <w:vAlign w:val="bottom"/>
            <w:hideMark/>
          </w:tcPr>
          <w:p w14:paraId="5395B32A" w14:textId="77777777" w:rsidR="007123EE" w:rsidRPr="007123EE" w:rsidRDefault="007123EE" w:rsidP="007123EE">
            <w:pPr>
              <w:jc w:val="right"/>
              <w:rPr>
                <w:rFonts w:ascii="Arial" w:hAnsi="Arial" w:cs="Arial"/>
                <w:b/>
                <w:bCs/>
                <w:sz w:val="24"/>
                <w:szCs w:val="24"/>
                <w:lang w:eastAsia="en-GB"/>
              </w:rPr>
            </w:pPr>
            <w:r w:rsidRPr="007123EE">
              <w:rPr>
                <w:rFonts w:ascii="Arial" w:hAnsi="Arial" w:cs="Arial"/>
                <w:b/>
                <w:bCs/>
                <w:sz w:val="24"/>
                <w:szCs w:val="24"/>
                <w:lang w:eastAsia="en-GB"/>
              </w:rPr>
              <w:t>5,536,285</w:t>
            </w:r>
          </w:p>
        </w:tc>
        <w:tc>
          <w:tcPr>
            <w:tcW w:w="2805" w:type="dxa"/>
            <w:tcBorders>
              <w:top w:val="nil"/>
              <w:left w:val="nil"/>
              <w:bottom w:val="single" w:sz="8" w:space="0" w:color="auto"/>
              <w:right w:val="single" w:sz="8" w:space="0" w:color="auto"/>
            </w:tcBorders>
            <w:shd w:val="clear" w:color="000000" w:fill="FFFFFF"/>
            <w:noWrap/>
            <w:vAlign w:val="bottom"/>
            <w:hideMark/>
          </w:tcPr>
          <w:p w14:paraId="31073CBB" w14:textId="77777777" w:rsidR="007123EE" w:rsidRPr="007123EE" w:rsidRDefault="007123EE" w:rsidP="007123EE">
            <w:pPr>
              <w:jc w:val="right"/>
              <w:rPr>
                <w:rFonts w:ascii="Arial" w:hAnsi="Arial" w:cs="Arial"/>
                <w:b/>
                <w:bCs/>
                <w:sz w:val="24"/>
                <w:szCs w:val="24"/>
                <w:lang w:eastAsia="en-GB"/>
              </w:rPr>
            </w:pPr>
            <w:r w:rsidRPr="007123EE">
              <w:rPr>
                <w:rFonts w:ascii="Arial" w:hAnsi="Arial" w:cs="Arial"/>
                <w:b/>
                <w:bCs/>
                <w:sz w:val="24"/>
                <w:szCs w:val="24"/>
                <w:lang w:eastAsia="en-GB"/>
              </w:rPr>
              <w:t>5,720,524</w:t>
            </w:r>
          </w:p>
        </w:tc>
        <w:tc>
          <w:tcPr>
            <w:tcW w:w="2156" w:type="dxa"/>
            <w:tcBorders>
              <w:top w:val="nil"/>
              <w:left w:val="nil"/>
              <w:bottom w:val="single" w:sz="8" w:space="0" w:color="auto"/>
              <w:right w:val="single" w:sz="8" w:space="0" w:color="auto"/>
            </w:tcBorders>
            <w:shd w:val="clear" w:color="000000" w:fill="FFFFFF"/>
            <w:noWrap/>
            <w:vAlign w:val="bottom"/>
            <w:hideMark/>
          </w:tcPr>
          <w:p w14:paraId="7DB1B00A" w14:textId="77777777" w:rsidR="007123EE" w:rsidRPr="007123EE" w:rsidRDefault="007123EE" w:rsidP="007123EE">
            <w:pPr>
              <w:jc w:val="right"/>
              <w:rPr>
                <w:rFonts w:ascii="Arial" w:hAnsi="Arial" w:cs="Arial"/>
                <w:b/>
                <w:bCs/>
                <w:sz w:val="24"/>
                <w:szCs w:val="24"/>
                <w:lang w:eastAsia="en-GB"/>
              </w:rPr>
            </w:pPr>
            <w:r w:rsidRPr="007123EE">
              <w:rPr>
                <w:rFonts w:ascii="Arial" w:hAnsi="Arial" w:cs="Arial"/>
                <w:b/>
                <w:bCs/>
                <w:sz w:val="24"/>
                <w:szCs w:val="24"/>
                <w:lang w:eastAsia="en-GB"/>
              </w:rPr>
              <w:t>184,239</w:t>
            </w:r>
          </w:p>
        </w:tc>
        <w:tc>
          <w:tcPr>
            <w:tcW w:w="2034" w:type="dxa"/>
            <w:tcBorders>
              <w:top w:val="nil"/>
              <w:left w:val="nil"/>
              <w:bottom w:val="single" w:sz="8" w:space="0" w:color="auto"/>
              <w:right w:val="single" w:sz="8" w:space="0" w:color="auto"/>
            </w:tcBorders>
            <w:shd w:val="clear" w:color="000000" w:fill="FFFFFF"/>
            <w:noWrap/>
            <w:vAlign w:val="bottom"/>
            <w:hideMark/>
          </w:tcPr>
          <w:p w14:paraId="24BB753B" w14:textId="77777777" w:rsidR="007123EE" w:rsidRPr="007123EE" w:rsidRDefault="007123EE" w:rsidP="007123EE">
            <w:pPr>
              <w:jc w:val="right"/>
              <w:rPr>
                <w:rFonts w:ascii="Arial" w:hAnsi="Arial" w:cs="Arial"/>
                <w:b/>
                <w:bCs/>
                <w:sz w:val="24"/>
                <w:szCs w:val="24"/>
                <w:lang w:eastAsia="en-GB"/>
              </w:rPr>
            </w:pPr>
            <w:r w:rsidRPr="007123EE">
              <w:rPr>
                <w:rFonts w:ascii="Arial" w:hAnsi="Arial" w:cs="Arial"/>
                <w:b/>
                <w:bCs/>
                <w:sz w:val="24"/>
                <w:szCs w:val="24"/>
                <w:lang w:eastAsia="en-GB"/>
              </w:rPr>
              <w:t>3.3%</w:t>
            </w:r>
          </w:p>
        </w:tc>
        <w:tc>
          <w:tcPr>
            <w:tcW w:w="1017" w:type="dxa"/>
            <w:tcBorders>
              <w:top w:val="nil"/>
              <w:left w:val="nil"/>
              <w:bottom w:val="single" w:sz="8" w:space="0" w:color="auto"/>
              <w:right w:val="single" w:sz="8" w:space="0" w:color="auto"/>
            </w:tcBorders>
            <w:shd w:val="clear" w:color="000000" w:fill="FFFFFF"/>
            <w:noWrap/>
            <w:vAlign w:val="bottom"/>
            <w:hideMark/>
          </w:tcPr>
          <w:p w14:paraId="468D2D2D" w14:textId="77777777" w:rsidR="007123EE" w:rsidRPr="007123EE" w:rsidRDefault="007123EE" w:rsidP="007123EE">
            <w:pPr>
              <w:rPr>
                <w:rFonts w:ascii="Arial" w:hAnsi="Arial" w:cs="Arial"/>
                <w:sz w:val="24"/>
                <w:szCs w:val="24"/>
                <w:lang w:eastAsia="en-GB"/>
              </w:rPr>
            </w:pPr>
            <w:r w:rsidRPr="007123EE">
              <w:rPr>
                <w:rFonts w:ascii="Arial" w:hAnsi="Arial" w:cs="Arial"/>
                <w:sz w:val="24"/>
                <w:szCs w:val="24"/>
                <w:lang w:eastAsia="en-GB"/>
              </w:rPr>
              <w:t> </w:t>
            </w:r>
          </w:p>
        </w:tc>
      </w:tr>
    </w:tbl>
    <w:p w14:paraId="3639FD3A" w14:textId="77777777" w:rsidR="00BE5BE5" w:rsidRPr="00810477" w:rsidRDefault="00BE5BE5" w:rsidP="00154A32">
      <w:pPr>
        <w:rPr>
          <w:rFonts w:ascii="Arial" w:hAnsi="Arial" w:cs="Arial"/>
          <w:b/>
          <w:sz w:val="24"/>
          <w:szCs w:val="24"/>
        </w:rPr>
      </w:pPr>
    </w:p>
    <w:p w14:paraId="156BA19F" w14:textId="77777777" w:rsidR="00154A32" w:rsidRPr="00810477" w:rsidRDefault="00154A32" w:rsidP="00154A32">
      <w:pPr>
        <w:spacing w:before="120"/>
        <w:rPr>
          <w:rFonts w:ascii="Arial" w:hAnsi="Arial" w:cs="Arial"/>
          <w:sz w:val="20"/>
          <w:lang w:eastAsia="en-GB"/>
        </w:rPr>
      </w:pPr>
      <w:r w:rsidRPr="00810477">
        <w:rPr>
          <w:rFonts w:ascii="Arial" w:hAnsi="Arial" w:cs="Arial"/>
          <w:sz w:val="20"/>
          <w:lang w:eastAsia="en-GB"/>
        </w:rPr>
        <w:t>Note: Total may not sum correctly due to rounding</w:t>
      </w:r>
    </w:p>
    <w:p w14:paraId="517CF530" w14:textId="7CC92B57" w:rsidR="00154A32" w:rsidRPr="00154A32" w:rsidRDefault="007758AE" w:rsidP="00154A32">
      <w:pPr>
        <w:rPr>
          <w:rFonts w:ascii="Arial" w:hAnsi="Arial" w:cs="Arial"/>
          <w:sz w:val="24"/>
          <w:szCs w:val="24"/>
        </w:rPr>
      </w:pPr>
      <w:r>
        <w:rPr>
          <w:rFonts w:ascii="Arial" w:hAnsi="Arial" w:cs="Arial"/>
          <w:sz w:val="20"/>
          <w:lang w:eastAsia="en-GB"/>
        </w:rPr>
        <w:t>1</w:t>
      </w:r>
      <w:r w:rsidR="00556F69">
        <w:rPr>
          <w:rFonts w:ascii="Arial" w:hAnsi="Arial" w:cs="Arial"/>
          <w:sz w:val="20"/>
          <w:lang w:eastAsia="en-GB"/>
        </w:rPr>
        <w:t xml:space="preserve">.  </w:t>
      </w:r>
      <w:r w:rsidR="00BE5BE5" w:rsidRPr="00810477">
        <w:rPr>
          <w:rFonts w:ascii="Arial" w:hAnsi="Arial" w:cs="Arial"/>
          <w:sz w:val="20"/>
          <w:lang w:eastAsia="en-GB"/>
        </w:rPr>
        <w:t>202</w:t>
      </w:r>
      <w:r w:rsidR="0069355B">
        <w:rPr>
          <w:rFonts w:ascii="Arial" w:hAnsi="Arial" w:cs="Arial"/>
          <w:sz w:val="20"/>
          <w:lang w:eastAsia="en-GB"/>
        </w:rPr>
        <w:t>3</w:t>
      </w:r>
      <w:r w:rsidR="00BE5BE5" w:rsidRPr="00810477">
        <w:rPr>
          <w:rFonts w:ascii="Arial" w:hAnsi="Arial" w:cs="Arial"/>
          <w:sz w:val="20"/>
          <w:lang w:eastAsia="en-GB"/>
        </w:rPr>
        <w:t>-2</w:t>
      </w:r>
      <w:r w:rsidR="0069355B">
        <w:rPr>
          <w:rFonts w:ascii="Arial" w:hAnsi="Arial" w:cs="Arial"/>
          <w:sz w:val="20"/>
          <w:lang w:eastAsia="en-GB"/>
        </w:rPr>
        <w:t>4</w:t>
      </w:r>
      <w:r w:rsidR="00154A32" w:rsidRPr="00810477">
        <w:rPr>
          <w:rFonts w:ascii="Arial" w:hAnsi="Arial" w:cs="Arial"/>
          <w:sz w:val="20"/>
          <w:lang w:eastAsia="en-GB"/>
        </w:rPr>
        <w:t xml:space="preserve"> AEF adjusted </w:t>
      </w:r>
      <w:r w:rsidR="00810477">
        <w:rPr>
          <w:rFonts w:ascii="Arial" w:hAnsi="Arial" w:cs="Arial"/>
          <w:sz w:val="20"/>
          <w:lang w:eastAsia="en-GB"/>
        </w:rPr>
        <w:t>for the latest 202</w:t>
      </w:r>
      <w:r>
        <w:rPr>
          <w:rFonts w:ascii="Arial" w:hAnsi="Arial" w:cs="Arial"/>
          <w:sz w:val="20"/>
          <w:lang w:eastAsia="en-GB"/>
        </w:rPr>
        <w:t>4</w:t>
      </w:r>
      <w:r w:rsidR="00810477">
        <w:rPr>
          <w:rFonts w:ascii="Arial" w:hAnsi="Arial" w:cs="Arial"/>
          <w:sz w:val="20"/>
          <w:lang w:eastAsia="en-GB"/>
        </w:rPr>
        <w:t>-2</w:t>
      </w:r>
      <w:r>
        <w:rPr>
          <w:rFonts w:ascii="Arial" w:hAnsi="Arial" w:cs="Arial"/>
          <w:sz w:val="20"/>
          <w:lang w:eastAsia="en-GB"/>
        </w:rPr>
        <w:t>5</w:t>
      </w:r>
      <w:r w:rsidR="00810477">
        <w:rPr>
          <w:rFonts w:ascii="Arial" w:hAnsi="Arial" w:cs="Arial"/>
          <w:sz w:val="20"/>
          <w:lang w:eastAsia="en-GB"/>
        </w:rPr>
        <w:t xml:space="preserve"> tax base</w:t>
      </w:r>
      <w:r w:rsidR="007123EE">
        <w:rPr>
          <w:rFonts w:ascii="Arial" w:hAnsi="Arial" w:cs="Arial"/>
          <w:sz w:val="20"/>
          <w:lang w:eastAsia="en-GB"/>
        </w:rPr>
        <w:t xml:space="preserve"> and transfers</w:t>
      </w:r>
      <w:r w:rsidR="00810477">
        <w:rPr>
          <w:rFonts w:ascii="Arial" w:hAnsi="Arial" w:cs="Arial"/>
          <w:sz w:val="20"/>
          <w:lang w:eastAsia="en-GB"/>
        </w:rPr>
        <w:t>.</w:t>
      </w:r>
    </w:p>
    <w:sectPr w:rsidR="00154A32" w:rsidRPr="00154A32" w:rsidSect="009756D9">
      <w:headerReference w:type="first" r:id="rId10"/>
      <w:pgSz w:w="16838" w:h="11906" w:orient="landscape" w:code="9"/>
      <w:pgMar w:top="1134" w:right="1134" w:bottom="1134" w:left="1134"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31C" w14:textId="77777777" w:rsidR="00F136A9" w:rsidRDefault="00F136A9">
      <w:r>
        <w:separator/>
      </w:r>
    </w:p>
  </w:endnote>
  <w:endnote w:type="continuationSeparator" w:id="0">
    <w:p w14:paraId="6A95B633" w14:textId="77777777" w:rsidR="00F136A9" w:rsidRDefault="00F1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3A5E" w14:textId="77777777" w:rsidR="00F136A9" w:rsidRDefault="00F136A9">
      <w:r>
        <w:separator/>
      </w:r>
    </w:p>
  </w:footnote>
  <w:footnote w:type="continuationSeparator" w:id="0">
    <w:p w14:paraId="7F57CADF" w14:textId="77777777" w:rsidR="00F136A9" w:rsidRDefault="00F1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8A52" w14:textId="4CFA70B2" w:rsidR="006353A0" w:rsidRDefault="006353A0" w:rsidP="00806E47">
    <w:r>
      <w:rPr>
        <w:noProof/>
        <w:lang w:eastAsia="en-GB"/>
      </w:rPr>
      <w:drawing>
        <wp:anchor distT="0" distB="0" distL="114300" distR="114300" simplePos="0" relativeHeight="251659264" behindDoc="1" locked="0" layoutInCell="1" allowOverlap="1" wp14:anchorId="418ECD70" wp14:editId="1E6C07AC">
          <wp:simplePos x="0" y="0"/>
          <wp:positionH relativeFrom="column">
            <wp:posOffset>4637405</wp:posOffset>
          </wp:positionH>
          <wp:positionV relativeFrom="paragraph">
            <wp:posOffset>-111760</wp:posOffset>
          </wp:positionV>
          <wp:extent cx="1476375" cy="1400175"/>
          <wp:effectExtent l="0" t="0" r="9525" b="9525"/>
          <wp:wrapNone/>
          <wp:docPr id="5" name="Picture 5" descr="Welsh Government logo&#10;Logo L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09364CC" w14:textId="77777777" w:rsidR="006353A0" w:rsidRDefault="006353A0" w:rsidP="006353A0">
    <w:pPr>
      <w:pStyle w:val="Header"/>
    </w:pPr>
  </w:p>
  <w:p w14:paraId="5C858E72" w14:textId="77777777" w:rsidR="003719A7" w:rsidRPr="006353A0" w:rsidRDefault="003719A7" w:rsidP="00635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0234" w14:textId="77777777" w:rsidR="00D272D8" w:rsidRDefault="00D272D8"/>
  <w:p w14:paraId="52FA5151" w14:textId="77777777" w:rsidR="00D272D8" w:rsidRDefault="00D272D8">
    <w:pPr>
      <w:pStyle w:val="Header"/>
    </w:pPr>
  </w:p>
  <w:p w14:paraId="680E74C1" w14:textId="77777777" w:rsidR="00D272D8" w:rsidRDefault="00D27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E5765B"/>
    <w:multiLevelType w:val="hybridMultilevel"/>
    <w:tmpl w:val="961C4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580A1"/>
    <w:multiLevelType w:val="hybridMultilevel"/>
    <w:tmpl w:val="1924CD98"/>
    <w:lvl w:ilvl="0" w:tplc="CACEB75E">
      <w:start w:val="1"/>
      <w:numFmt w:val="bullet"/>
      <w:lvlText w:val="·"/>
      <w:lvlJc w:val="left"/>
      <w:pPr>
        <w:ind w:left="720" w:hanging="360"/>
      </w:pPr>
      <w:rPr>
        <w:rFonts w:ascii="Symbol" w:hAnsi="Symbol" w:hint="default"/>
      </w:rPr>
    </w:lvl>
    <w:lvl w:ilvl="1" w:tplc="30BE2EF4">
      <w:start w:val="1"/>
      <w:numFmt w:val="bullet"/>
      <w:lvlText w:val="o"/>
      <w:lvlJc w:val="left"/>
      <w:pPr>
        <w:ind w:left="1440" w:hanging="360"/>
      </w:pPr>
      <w:rPr>
        <w:rFonts w:ascii="Courier New" w:hAnsi="Courier New" w:hint="default"/>
      </w:rPr>
    </w:lvl>
    <w:lvl w:ilvl="2" w:tplc="CAC2F69E">
      <w:start w:val="1"/>
      <w:numFmt w:val="bullet"/>
      <w:lvlText w:val=""/>
      <w:lvlJc w:val="left"/>
      <w:pPr>
        <w:ind w:left="2160" w:hanging="360"/>
      </w:pPr>
      <w:rPr>
        <w:rFonts w:ascii="Wingdings" w:hAnsi="Wingdings" w:hint="default"/>
      </w:rPr>
    </w:lvl>
    <w:lvl w:ilvl="3" w:tplc="C6D44918">
      <w:start w:val="1"/>
      <w:numFmt w:val="bullet"/>
      <w:lvlText w:val=""/>
      <w:lvlJc w:val="left"/>
      <w:pPr>
        <w:ind w:left="2880" w:hanging="360"/>
      </w:pPr>
      <w:rPr>
        <w:rFonts w:ascii="Symbol" w:hAnsi="Symbol" w:hint="default"/>
      </w:rPr>
    </w:lvl>
    <w:lvl w:ilvl="4" w:tplc="9FF899E6">
      <w:start w:val="1"/>
      <w:numFmt w:val="bullet"/>
      <w:lvlText w:val="o"/>
      <w:lvlJc w:val="left"/>
      <w:pPr>
        <w:ind w:left="3600" w:hanging="360"/>
      </w:pPr>
      <w:rPr>
        <w:rFonts w:ascii="Courier New" w:hAnsi="Courier New" w:hint="default"/>
      </w:rPr>
    </w:lvl>
    <w:lvl w:ilvl="5" w:tplc="7F5A0D62">
      <w:start w:val="1"/>
      <w:numFmt w:val="bullet"/>
      <w:lvlText w:val=""/>
      <w:lvlJc w:val="left"/>
      <w:pPr>
        <w:ind w:left="4320" w:hanging="360"/>
      </w:pPr>
      <w:rPr>
        <w:rFonts w:ascii="Wingdings" w:hAnsi="Wingdings" w:hint="default"/>
      </w:rPr>
    </w:lvl>
    <w:lvl w:ilvl="6" w:tplc="E9DC4372">
      <w:start w:val="1"/>
      <w:numFmt w:val="bullet"/>
      <w:lvlText w:val=""/>
      <w:lvlJc w:val="left"/>
      <w:pPr>
        <w:ind w:left="5040" w:hanging="360"/>
      </w:pPr>
      <w:rPr>
        <w:rFonts w:ascii="Symbol" w:hAnsi="Symbol" w:hint="default"/>
      </w:rPr>
    </w:lvl>
    <w:lvl w:ilvl="7" w:tplc="D3249DFA">
      <w:start w:val="1"/>
      <w:numFmt w:val="bullet"/>
      <w:lvlText w:val="o"/>
      <w:lvlJc w:val="left"/>
      <w:pPr>
        <w:ind w:left="5760" w:hanging="360"/>
      </w:pPr>
      <w:rPr>
        <w:rFonts w:ascii="Courier New" w:hAnsi="Courier New" w:hint="default"/>
      </w:rPr>
    </w:lvl>
    <w:lvl w:ilvl="8" w:tplc="1234D52A">
      <w:start w:val="1"/>
      <w:numFmt w:val="bullet"/>
      <w:lvlText w:val=""/>
      <w:lvlJc w:val="left"/>
      <w:pPr>
        <w:ind w:left="6480" w:hanging="360"/>
      </w:pPr>
      <w:rPr>
        <w:rFonts w:ascii="Wingdings" w:hAnsi="Wingdings" w:hint="default"/>
      </w:rPr>
    </w:lvl>
  </w:abstractNum>
  <w:abstractNum w:abstractNumId="3" w15:restartNumberingAfterBreak="0">
    <w:nsid w:val="44943496"/>
    <w:multiLevelType w:val="hybridMultilevel"/>
    <w:tmpl w:val="4A06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47F8F"/>
    <w:multiLevelType w:val="multilevel"/>
    <w:tmpl w:val="D146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217EB"/>
    <w:multiLevelType w:val="hybridMultilevel"/>
    <w:tmpl w:val="9AA42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2171452">
    <w:abstractNumId w:val="0"/>
  </w:num>
  <w:num w:numId="2" w16cid:durableId="1637026249">
    <w:abstractNumId w:val="3"/>
  </w:num>
  <w:num w:numId="3" w16cid:durableId="1796485494">
    <w:abstractNumId w:val="2"/>
  </w:num>
  <w:num w:numId="4" w16cid:durableId="1946109136">
    <w:abstractNumId w:val="5"/>
  </w:num>
  <w:num w:numId="5" w16cid:durableId="172378223">
    <w:abstractNumId w:val="4"/>
  </w:num>
  <w:num w:numId="6" w16cid:durableId="90317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5827"/>
    <w:rsid w:val="00013B82"/>
    <w:rsid w:val="00015CEA"/>
    <w:rsid w:val="00023872"/>
    <w:rsid w:val="00023B69"/>
    <w:rsid w:val="000415F8"/>
    <w:rsid w:val="00041972"/>
    <w:rsid w:val="00046630"/>
    <w:rsid w:val="000516D9"/>
    <w:rsid w:val="0005566D"/>
    <w:rsid w:val="000574FE"/>
    <w:rsid w:val="0006774B"/>
    <w:rsid w:val="00080F24"/>
    <w:rsid w:val="00082B81"/>
    <w:rsid w:val="00090C3D"/>
    <w:rsid w:val="00097118"/>
    <w:rsid w:val="000B1019"/>
    <w:rsid w:val="000B1BCF"/>
    <w:rsid w:val="000C08C1"/>
    <w:rsid w:val="000C3A52"/>
    <w:rsid w:val="000C53DB"/>
    <w:rsid w:val="000C5E9B"/>
    <w:rsid w:val="000D2AA6"/>
    <w:rsid w:val="000D3847"/>
    <w:rsid w:val="000D6320"/>
    <w:rsid w:val="000E2F6F"/>
    <w:rsid w:val="000E6BE4"/>
    <w:rsid w:val="000F4F7D"/>
    <w:rsid w:val="000F6EBF"/>
    <w:rsid w:val="00102576"/>
    <w:rsid w:val="00134918"/>
    <w:rsid w:val="00136893"/>
    <w:rsid w:val="001431AA"/>
    <w:rsid w:val="001460B1"/>
    <w:rsid w:val="001474BD"/>
    <w:rsid w:val="00154A32"/>
    <w:rsid w:val="00164814"/>
    <w:rsid w:val="0017102C"/>
    <w:rsid w:val="00180DD6"/>
    <w:rsid w:val="0018305E"/>
    <w:rsid w:val="00183D5F"/>
    <w:rsid w:val="0018725A"/>
    <w:rsid w:val="00195D1D"/>
    <w:rsid w:val="001A39E2"/>
    <w:rsid w:val="001A6AF1"/>
    <w:rsid w:val="001B027C"/>
    <w:rsid w:val="001B0330"/>
    <w:rsid w:val="001B288D"/>
    <w:rsid w:val="001C532F"/>
    <w:rsid w:val="001D188D"/>
    <w:rsid w:val="001E506B"/>
    <w:rsid w:val="001E53BF"/>
    <w:rsid w:val="001E7F21"/>
    <w:rsid w:val="00201AFD"/>
    <w:rsid w:val="00214B25"/>
    <w:rsid w:val="00222953"/>
    <w:rsid w:val="00223E62"/>
    <w:rsid w:val="0025460A"/>
    <w:rsid w:val="00254DED"/>
    <w:rsid w:val="00274F08"/>
    <w:rsid w:val="00283A39"/>
    <w:rsid w:val="00285D51"/>
    <w:rsid w:val="00285FA3"/>
    <w:rsid w:val="002868BB"/>
    <w:rsid w:val="002914D3"/>
    <w:rsid w:val="00295E49"/>
    <w:rsid w:val="002A252E"/>
    <w:rsid w:val="002A4217"/>
    <w:rsid w:val="002A5310"/>
    <w:rsid w:val="002B3ED8"/>
    <w:rsid w:val="002C27C6"/>
    <w:rsid w:val="002C57B6"/>
    <w:rsid w:val="002E5F77"/>
    <w:rsid w:val="002E664D"/>
    <w:rsid w:val="002F0EB9"/>
    <w:rsid w:val="002F34B1"/>
    <w:rsid w:val="002F53A9"/>
    <w:rsid w:val="00307082"/>
    <w:rsid w:val="00307C04"/>
    <w:rsid w:val="00314E36"/>
    <w:rsid w:val="003220C1"/>
    <w:rsid w:val="00341F1F"/>
    <w:rsid w:val="00343367"/>
    <w:rsid w:val="003514F8"/>
    <w:rsid w:val="003569B9"/>
    <w:rsid w:val="00356D7B"/>
    <w:rsid w:val="00356FFA"/>
    <w:rsid w:val="00357893"/>
    <w:rsid w:val="003670C1"/>
    <w:rsid w:val="00370471"/>
    <w:rsid w:val="003719A7"/>
    <w:rsid w:val="003865D5"/>
    <w:rsid w:val="00386993"/>
    <w:rsid w:val="00391764"/>
    <w:rsid w:val="00394B71"/>
    <w:rsid w:val="003A445A"/>
    <w:rsid w:val="003A5D73"/>
    <w:rsid w:val="003A6B18"/>
    <w:rsid w:val="003A6E4F"/>
    <w:rsid w:val="003B1503"/>
    <w:rsid w:val="003B2197"/>
    <w:rsid w:val="003B3D64"/>
    <w:rsid w:val="003B484C"/>
    <w:rsid w:val="003C5133"/>
    <w:rsid w:val="003C7062"/>
    <w:rsid w:val="003F0CC2"/>
    <w:rsid w:val="004052EE"/>
    <w:rsid w:val="00407DF4"/>
    <w:rsid w:val="00412673"/>
    <w:rsid w:val="00412EBA"/>
    <w:rsid w:val="00417B83"/>
    <w:rsid w:val="00422487"/>
    <w:rsid w:val="00425BF8"/>
    <w:rsid w:val="0043031D"/>
    <w:rsid w:val="0043468B"/>
    <w:rsid w:val="00435199"/>
    <w:rsid w:val="00461D59"/>
    <w:rsid w:val="00462045"/>
    <w:rsid w:val="00462772"/>
    <w:rsid w:val="0046501B"/>
    <w:rsid w:val="0046757C"/>
    <w:rsid w:val="00467926"/>
    <w:rsid w:val="00476FFE"/>
    <w:rsid w:val="00481430"/>
    <w:rsid w:val="00486FEA"/>
    <w:rsid w:val="004913D7"/>
    <w:rsid w:val="004A6CEA"/>
    <w:rsid w:val="004B6091"/>
    <w:rsid w:val="004B69F8"/>
    <w:rsid w:val="004C2739"/>
    <w:rsid w:val="004D350E"/>
    <w:rsid w:val="004E5EBE"/>
    <w:rsid w:val="004F3B49"/>
    <w:rsid w:val="005007C5"/>
    <w:rsid w:val="00522985"/>
    <w:rsid w:val="00523FBC"/>
    <w:rsid w:val="00531BC4"/>
    <w:rsid w:val="00542EE5"/>
    <w:rsid w:val="00544AE1"/>
    <w:rsid w:val="00545219"/>
    <w:rsid w:val="00556F69"/>
    <w:rsid w:val="00560F1F"/>
    <w:rsid w:val="005637DB"/>
    <w:rsid w:val="00564751"/>
    <w:rsid w:val="00572388"/>
    <w:rsid w:val="0057303D"/>
    <w:rsid w:val="00574BB3"/>
    <w:rsid w:val="00586230"/>
    <w:rsid w:val="005A22E2"/>
    <w:rsid w:val="005A39CF"/>
    <w:rsid w:val="005B030B"/>
    <w:rsid w:val="005B1635"/>
    <w:rsid w:val="005B4DB1"/>
    <w:rsid w:val="005B7681"/>
    <w:rsid w:val="005C4C26"/>
    <w:rsid w:val="005D2A41"/>
    <w:rsid w:val="005D7663"/>
    <w:rsid w:val="005F1659"/>
    <w:rsid w:val="005F32A4"/>
    <w:rsid w:val="00603548"/>
    <w:rsid w:val="00620256"/>
    <w:rsid w:val="00623808"/>
    <w:rsid w:val="00623863"/>
    <w:rsid w:val="00632369"/>
    <w:rsid w:val="006350BE"/>
    <w:rsid w:val="006353A0"/>
    <w:rsid w:val="00641A90"/>
    <w:rsid w:val="00642687"/>
    <w:rsid w:val="00654C0A"/>
    <w:rsid w:val="0066298A"/>
    <w:rsid w:val="006633C7"/>
    <w:rsid w:val="0066352A"/>
    <w:rsid w:val="00663F04"/>
    <w:rsid w:val="00670227"/>
    <w:rsid w:val="006814BD"/>
    <w:rsid w:val="006844F6"/>
    <w:rsid w:val="0069133F"/>
    <w:rsid w:val="0069355B"/>
    <w:rsid w:val="006B340E"/>
    <w:rsid w:val="006B461D"/>
    <w:rsid w:val="006C2309"/>
    <w:rsid w:val="006D2B5F"/>
    <w:rsid w:val="006E0A2C"/>
    <w:rsid w:val="006E2D62"/>
    <w:rsid w:val="006E6645"/>
    <w:rsid w:val="007013E7"/>
    <w:rsid w:val="00701F20"/>
    <w:rsid w:val="0070232E"/>
    <w:rsid w:val="00703993"/>
    <w:rsid w:val="0070618C"/>
    <w:rsid w:val="007123EE"/>
    <w:rsid w:val="00723293"/>
    <w:rsid w:val="007320A3"/>
    <w:rsid w:val="0073380E"/>
    <w:rsid w:val="00742CAB"/>
    <w:rsid w:val="00743B79"/>
    <w:rsid w:val="00744BF8"/>
    <w:rsid w:val="00747013"/>
    <w:rsid w:val="007523BC"/>
    <w:rsid w:val="00752C48"/>
    <w:rsid w:val="007758AE"/>
    <w:rsid w:val="00777E20"/>
    <w:rsid w:val="007827EC"/>
    <w:rsid w:val="007A05FB"/>
    <w:rsid w:val="007A2971"/>
    <w:rsid w:val="007A466F"/>
    <w:rsid w:val="007B2B2C"/>
    <w:rsid w:val="007B5260"/>
    <w:rsid w:val="007C24E7"/>
    <w:rsid w:val="007D1402"/>
    <w:rsid w:val="007E0797"/>
    <w:rsid w:val="007E470F"/>
    <w:rsid w:val="007F490B"/>
    <w:rsid w:val="007F5B68"/>
    <w:rsid w:val="007F5E64"/>
    <w:rsid w:val="00800FA0"/>
    <w:rsid w:val="00806E47"/>
    <w:rsid w:val="0080743F"/>
    <w:rsid w:val="008101F3"/>
    <w:rsid w:val="00810477"/>
    <w:rsid w:val="00812370"/>
    <w:rsid w:val="008215C0"/>
    <w:rsid w:val="0082411A"/>
    <w:rsid w:val="00831F11"/>
    <w:rsid w:val="00841628"/>
    <w:rsid w:val="00846160"/>
    <w:rsid w:val="00852CEF"/>
    <w:rsid w:val="00860AC9"/>
    <w:rsid w:val="0086149A"/>
    <w:rsid w:val="00866F66"/>
    <w:rsid w:val="00867BE8"/>
    <w:rsid w:val="008708DA"/>
    <w:rsid w:val="00872206"/>
    <w:rsid w:val="00877BD2"/>
    <w:rsid w:val="00885577"/>
    <w:rsid w:val="00892CF0"/>
    <w:rsid w:val="008A548F"/>
    <w:rsid w:val="008A6CCE"/>
    <w:rsid w:val="008B7927"/>
    <w:rsid w:val="008D1E0B"/>
    <w:rsid w:val="008E150F"/>
    <w:rsid w:val="008E6A77"/>
    <w:rsid w:val="008F0CC6"/>
    <w:rsid w:val="008F45A6"/>
    <w:rsid w:val="008F789E"/>
    <w:rsid w:val="00903B0D"/>
    <w:rsid w:val="00905771"/>
    <w:rsid w:val="0090788E"/>
    <w:rsid w:val="00911C98"/>
    <w:rsid w:val="0091663F"/>
    <w:rsid w:val="00940D1F"/>
    <w:rsid w:val="00953A46"/>
    <w:rsid w:val="00955DC7"/>
    <w:rsid w:val="00961513"/>
    <w:rsid w:val="00967473"/>
    <w:rsid w:val="00971F64"/>
    <w:rsid w:val="00973090"/>
    <w:rsid w:val="00990449"/>
    <w:rsid w:val="00995EEC"/>
    <w:rsid w:val="009A0069"/>
    <w:rsid w:val="009A3757"/>
    <w:rsid w:val="009B0FC6"/>
    <w:rsid w:val="009B1599"/>
    <w:rsid w:val="009B22A5"/>
    <w:rsid w:val="009B55A9"/>
    <w:rsid w:val="009C02D7"/>
    <w:rsid w:val="009C06A8"/>
    <w:rsid w:val="009D26D8"/>
    <w:rsid w:val="009D2777"/>
    <w:rsid w:val="009D5AD5"/>
    <w:rsid w:val="009D6B95"/>
    <w:rsid w:val="009D760E"/>
    <w:rsid w:val="009E4974"/>
    <w:rsid w:val="009F06C3"/>
    <w:rsid w:val="00A204C9"/>
    <w:rsid w:val="00A2067B"/>
    <w:rsid w:val="00A23742"/>
    <w:rsid w:val="00A3247B"/>
    <w:rsid w:val="00A432B6"/>
    <w:rsid w:val="00A60C72"/>
    <w:rsid w:val="00A65A10"/>
    <w:rsid w:val="00A6726B"/>
    <w:rsid w:val="00A708E4"/>
    <w:rsid w:val="00A72703"/>
    <w:rsid w:val="00A72CF3"/>
    <w:rsid w:val="00A76F56"/>
    <w:rsid w:val="00A82A45"/>
    <w:rsid w:val="00A838D2"/>
    <w:rsid w:val="00A845A9"/>
    <w:rsid w:val="00A86958"/>
    <w:rsid w:val="00A9015D"/>
    <w:rsid w:val="00A948D5"/>
    <w:rsid w:val="00A94BD3"/>
    <w:rsid w:val="00A956E6"/>
    <w:rsid w:val="00A970CC"/>
    <w:rsid w:val="00AA0161"/>
    <w:rsid w:val="00AA5651"/>
    <w:rsid w:val="00AA5848"/>
    <w:rsid w:val="00AA7750"/>
    <w:rsid w:val="00AB1F99"/>
    <w:rsid w:val="00AC04A1"/>
    <w:rsid w:val="00AC330F"/>
    <w:rsid w:val="00AD65F1"/>
    <w:rsid w:val="00AD7220"/>
    <w:rsid w:val="00AE064D"/>
    <w:rsid w:val="00AE36F6"/>
    <w:rsid w:val="00AF056B"/>
    <w:rsid w:val="00AF6779"/>
    <w:rsid w:val="00B004AA"/>
    <w:rsid w:val="00B049B1"/>
    <w:rsid w:val="00B06552"/>
    <w:rsid w:val="00B1759B"/>
    <w:rsid w:val="00B17E24"/>
    <w:rsid w:val="00B239BA"/>
    <w:rsid w:val="00B35886"/>
    <w:rsid w:val="00B42CEE"/>
    <w:rsid w:val="00B468BB"/>
    <w:rsid w:val="00B46D2D"/>
    <w:rsid w:val="00B51249"/>
    <w:rsid w:val="00B52B8B"/>
    <w:rsid w:val="00B57637"/>
    <w:rsid w:val="00B60BFF"/>
    <w:rsid w:val="00B61C30"/>
    <w:rsid w:val="00B6628C"/>
    <w:rsid w:val="00B73691"/>
    <w:rsid w:val="00B737F6"/>
    <w:rsid w:val="00B76945"/>
    <w:rsid w:val="00B81693"/>
    <w:rsid w:val="00B81F17"/>
    <w:rsid w:val="00B8317D"/>
    <w:rsid w:val="00B85DEB"/>
    <w:rsid w:val="00BA62C5"/>
    <w:rsid w:val="00BC7855"/>
    <w:rsid w:val="00BE5BE5"/>
    <w:rsid w:val="00C00B7A"/>
    <w:rsid w:val="00C236CA"/>
    <w:rsid w:val="00C33E15"/>
    <w:rsid w:val="00C370B9"/>
    <w:rsid w:val="00C43B4A"/>
    <w:rsid w:val="00C554FA"/>
    <w:rsid w:val="00C64FA5"/>
    <w:rsid w:val="00C66269"/>
    <w:rsid w:val="00C70545"/>
    <w:rsid w:val="00C75ED2"/>
    <w:rsid w:val="00C84A12"/>
    <w:rsid w:val="00C853CC"/>
    <w:rsid w:val="00C86A45"/>
    <w:rsid w:val="00C930D1"/>
    <w:rsid w:val="00CA630F"/>
    <w:rsid w:val="00CC003B"/>
    <w:rsid w:val="00CC0F34"/>
    <w:rsid w:val="00CE2D11"/>
    <w:rsid w:val="00CE7406"/>
    <w:rsid w:val="00CF3DC5"/>
    <w:rsid w:val="00D017E2"/>
    <w:rsid w:val="00D018F4"/>
    <w:rsid w:val="00D05058"/>
    <w:rsid w:val="00D111B2"/>
    <w:rsid w:val="00D132F6"/>
    <w:rsid w:val="00D16D97"/>
    <w:rsid w:val="00D2284C"/>
    <w:rsid w:val="00D2668A"/>
    <w:rsid w:val="00D272D8"/>
    <w:rsid w:val="00D27F42"/>
    <w:rsid w:val="00D44290"/>
    <w:rsid w:val="00D5419F"/>
    <w:rsid w:val="00D61A4A"/>
    <w:rsid w:val="00D71B22"/>
    <w:rsid w:val="00D84713"/>
    <w:rsid w:val="00DB2C62"/>
    <w:rsid w:val="00DB38E7"/>
    <w:rsid w:val="00DB7044"/>
    <w:rsid w:val="00DC6E3E"/>
    <w:rsid w:val="00DD30D3"/>
    <w:rsid w:val="00DD4B82"/>
    <w:rsid w:val="00DD5473"/>
    <w:rsid w:val="00E01606"/>
    <w:rsid w:val="00E0362E"/>
    <w:rsid w:val="00E1556F"/>
    <w:rsid w:val="00E30FCC"/>
    <w:rsid w:val="00E3419E"/>
    <w:rsid w:val="00E43831"/>
    <w:rsid w:val="00E44EA8"/>
    <w:rsid w:val="00E47B1A"/>
    <w:rsid w:val="00E631B1"/>
    <w:rsid w:val="00E73C12"/>
    <w:rsid w:val="00E846E2"/>
    <w:rsid w:val="00E87275"/>
    <w:rsid w:val="00E918F2"/>
    <w:rsid w:val="00EA3952"/>
    <w:rsid w:val="00EA5290"/>
    <w:rsid w:val="00EB248F"/>
    <w:rsid w:val="00EB3E5B"/>
    <w:rsid w:val="00EB5F93"/>
    <w:rsid w:val="00EC0568"/>
    <w:rsid w:val="00EC4E9E"/>
    <w:rsid w:val="00EC7DB5"/>
    <w:rsid w:val="00EE2CC3"/>
    <w:rsid w:val="00EE4D07"/>
    <w:rsid w:val="00EE721A"/>
    <w:rsid w:val="00EF4E51"/>
    <w:rsid w:val="00EF4FF7"/>
    <w:rsid w:val="00F0272E"/>
    <w:rsid w:val="00F136A9"/>
    <w:rsid w:val="00F2438B"/>
    <w:rsid w:val="00F26DA9"/>
    <w:rsid w:val="00F32255"/>
    <w:rsid w:val="00F4068B"/>
    <w:rsid w:val="00F47659"/>
    <w:rsid w:val="00F47DBA"/>
    <w:rsid w:val="00F51388"/>
    <w:rsid w:val="00F53BDA"/>
    <w:rsid w:val="00F6260A"/>
    <w:rsid w:val="00F72B2C"/>
    <w:rsid w:val="00F81C33"/>
    <w:rsid w:val="00F83729"/>
    <w:rsid w:val="00F84289"/>
    <w:rsid w:val="00F923C2"/>
    <w:rsid w:val="00F97613"/>
    <w:rsid w:val="00FA16CD"/>
    <w:rsid w:val="00FF0966"/>
    <w:rsid w:val="00FF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3E50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L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rsid w:val="000E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44AE1"/>
    <w:rPr>
      <w:rFonts w:ascii="TradeGothic" w:hAnsi="TradeGothic"/>
      <w:sz w:val="22"/>
      <w:lang w:eastAsia="en-US"/>
    </w:rPr>
  </w:style>
  <w:style w:type="paragraph" w:customStyle="1" w:styleId="Default">
    <w:name w:val="Default"/>
    <w:rsid w:val="00154A3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2B3ED8"/>
    <w:rPr>
      <w:sz w:val="20"/>
    </w:rPr>
  </w:style>
  <w:style w:type="character" w:customStyle="1" w:styleId="CommentTextChar">
    <w:name w:val="Comment Text Char"/>
    <w:basedOn w:val="DefaultParagraphFont"/>
    <w:link w:val="CommentText"/>
    <w:rsid w:val="002B3ED8"/>
    <w:rPr>
      <w:rFonts w:ascii="TradeGothic" w:hAnsi="TradeGothic"/>
      <w:lang w:eastAsia="en-US"/>
    </w:rPr>
  </w:style>
  <w:style w:type="paragraph" w:styleId="BalloonText">
    <w:name w:val="Balloon Text"/>
    <w:basedOn w:val="Normal"/>
    <w:link w:val="BalloonTextChar"/>
    <w:semiHidden/>
    <w:unhideWhenUsed/>
    <w:rsid w:val="00BE5BE5"/>
    <w:rPr>
      <w:rFonts w:ascii="Segoe UI" w:hAnsi="Segoe UI" w:cs="Segoe UI"/>
      <w:sz w:val="18"/>
      <w:szCs w:val="18"/>
    </w:rPr>
  </w:style>
  <w:style w:type="character" w:customStyle="1" w:styleId="BalloonTextChar">
    <w:name w:val="Balloon Text Char"/>
    <w:basedOn w:val="DefaultParagraphFont"/>
    <w:link w:val="BalloonText"/>
    <w:semiHidden/>
    <w:rsid w:val="00BE5BE5"/>
    <w:rPr>
      <w:rFonts w:ascii="Segoe UI" w:hAnsi="Segoe UI" w:cs="Segoe UI"/>
      <w:sz w:val="18"/>
      <w:szCs w:val="18"/>
      <w:lang w:eastAsia="en-US"/>
    </w:rPr>
  </w:style>
  <w:style w:type="character" w:styleId="CommentReference">
    <w:name w:val="annotation reference"/>
    <w:basedOn w:val="DefaultParagraphFont"/>
    <w:semiHidden/>
    <w:unhideWhenUsed/>
    <w:rsid w:val="00B35886"/>
    <w:rPr>
      <w:sz w:val="16"/>
      <w:szCs w:val="16"/>
    </w:rPr>
  </w:style>
  <w:style w:type="paragraph" w:styleId="CommentSubject">
    <w:name w:val="annotation subject"/>
    <w:basedOn w:val="CommentText"/>
    <w:next w:val="CommentText"/>
    <w:link w:val="CommentSubjectChar"/>
    <w:semiHidden/>
    <w:unhideWhenUsed/>
    <w:rsid w:val="00B35886"/>
    <w:rPr>
      <w:b/>
      <w:bCs/>
    </w:rPr>
  </w:style>
  <w:style w:type="character" w:customStyle="1" w:styleId="CommentSubjectChar">
    <w:name w:val="Comment Subject Char"/>
    <w:basedOn w:val="CommentTextChar"/>
    <w:link w:val="CommentSubject"/>
    <w:semiHidden/>
    <w:rsid w:val="00B35886"/>
    <w:rPr>
      <w:rFonts w:ascii="TradeGothic" w:hAnsi="TradeGothic"/>
      <w:b/>
      <w:bCs/>
      <w:lang w:eastAsia="en-US"/>
    </w:rPr>
  </w:style>
  <w:style w:type="character" w:customStyle="1" w:styleId="UnresolvedMention1">
    <w:name w:val="Unresolved Mention1"/>
    <w:basedOn w:val="DefaultParagraphFont"/>
    <w:uiPriority w:val="99"/>
    <w:semiHidden/>
    <w:unhideWhenUsed/>
    <w:rsid w:val="00F51388"/>
    <w:rPr>
      <w:color w:val="605E5C"/>
      <w:shd w:val="clear" w:color="auto" w:fill="E1DFDD"/>
    </w:rPr>
  </w:style>
  <w:style w:type="paragraph" w:styleId="Title">
    <w:name w:val="Title"/>
    <w:basedOn w:val="Normal"/>
    <w:next w:val="Normal"/>
    <w:link w:val="TitleChar"/>
    <w:qFormat/>
    <w:rsid w:val="00201A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1AFD"/>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623863"/>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locked/>
    <w:rsid w:val="00B737F6"/>
    <w:rPr>
      <w:rFonts w:ascii="TradeGothic" w:hAnsi="TradeGothic"/>
      <w:sz w:val="22"/>
      <w:lang w:eastAsia="en-US"/>
    </w:rPr>
  </w:style>
  <w:style w:type="character" w:customStyle="1" w:styleId="Heading1Char">
    <w:name w:val="Heading 1 Char"/>
    <w:basedOn w:val="DefaultParagraphFont"/>
    <w:link w:val="Heading1"/>
    <w:rsid w:val="00285D51"/>
    <w:rPr>
      <w:rFonts w:ascii="Arial" w:hAnsi="Arial"/>
      <w:b/>
      <w:sz w:val="24"/>
    </w:rPr>
  </w:style>
  <w:style w:type="character" w:styleId="UnresolvedMention">
    <w:name w:val="Unresolved Mention"/>
    <w:basedOn w:val="DefaultParagraphFont"/>
    <w:uiPriority w:val="99"/>
    <w:semiHidden/>
    <w:unhideWhenUsed/>
    <w:rsid w:val="00712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7591">
      <w:bodyDiv w:val="1"/>
      <w:marLeft w:val="0"/>
      <w:marRight w:val="0"/>
      <w:marTop w:val="0"/>
      <w:marBottom w:val="0"/>
      <w:divBdr>
        <w:top w:val="none" w:sz="0" w:space="0" w:color="auto"/>
        <w:left w:val="none" w:sz="0" w:space="0" w:color="auto"/>
        <w:bottom w:val="none" w:sz="0" w:space="0" w:color="auto"/>
        <w:right w:val="none" w:sz="0" w:space="0" w:color="auto"/>
      </w:divBdr>
    </w:div>
    <w:div w:id="168567951">
      <w:bodyDiv w:val="1"/>
      <w:marLeft w:val="0"/>
      <w:marRight w:val="0"/>
      <w:marTop w:val="0"/>
      <w:marBottom w:val="0"/>
      <w:divBdr>
        <w:top w:val="none" w:sz="0" w:space="0" w:color="auto"/>
        <w:left w:val="none" w:sz="0" w:space="0" w:color="auto"/>
        <w:bottom w:val="none" w:sz="0" w:space="0" w:color="auto"/>
        <w:right w:val="none" w:sz="0" w:space="0" w:color="auto"/>
      </w:divBdr>
    </w:div>
    <w:div w:id="286014859">
      <w:bodyDiv w:val="1"/>
      <w:marLeft w:val="0"/>
      <w:marRight w:val="0"/>
      <w:marTop w:val="0"/>
      <w:marBottom w:val="0"/>
      <w:divBdr>
        <w:top w:val="none" w:sz="0" w:space="0" w:color="auto"/>
        <w:left w:val="none" w:sz="0" w:space="0" w:color="auto"/>
        <w:bottom w:val="none" w:sz="0" w:space="0" w:color="auto"/>
        <w:right w:val="none" w:sz="0" w:space="0" w:color="auto"/>
      </w:divBdr>
    </w:div>
    <w:div w:id="411003756">
      <w:bodyDiv w:val="1"/>
      <w:marLeft w:val="0"/>
      <w:marRight w:val="0"/>
      <w:marTop w:val="0"/>
      <w:marBottom w:val="0"/>
      <w:divBdr>
        <w:top w:val="none" w:sz="0" w:space="0" w:color="auto"/>
        <w:left w:val="none" w:sz="0" w:space="0" w:color="auto"/>
        <w:bottom w:val="none" w:sz="0" w:space="0" w:color="auto"/>
        <w:right w:val="none" w:sz="0" w:space="0" w:color="auto"/>
      </w:divBdr>
    </w:div>
    <w:div w:id="560212257">
      <w:bodyDiv w:val="1"/>
      <w:marLeft w:val="0"/>
      <w:marRight w:val="0"/>
      <w:marTop w:val="0"/>
      <w:marBottom w:val="0"/>
      <w:divBdr>
        <w:top w:val="none" w:sz="0" w:space="0" w:color="auto"/>
        <w:left w:val="none" w:sz="0" w:space="0" w:color="auto"/>
        <w:bottom w:val="none" w:sz="0" w:space="0" w:color="auto"/>
        <w:right w:val="none" w:sz="0" w:space="0" w:color="auto"/>
      </w:divBdr>
    </w:div>
    <w:div w:id="808782652">
      <w:bodyDiv w:val="1"/>
      <w:marLeft w:val="0"/>
      <w:marRight w:val="0"/>
      <w:marTop w:val="0"/>
      <w:marBottom w:val="0"/>
      <w:divBdr>
        <w:top w:val="none" w:sz="0" w:space="0" w:color="auto"/>
        <w:left w:val="none" w:sz="0" w:space="0" w:color="auto"/>
        <w:bottom w:val="none" w:sz="0" w:space="0" w:color="auto"/>
        <w:right w:val="none" w:sz="0" w:space="0" w:color="auto"/>
      </w:divBdr>
    </w:div>
    <w:div w:id="1283346393">
      <w:bodyDiv w:val="1"/>
      <w:marLeft w:val="0"/>
      <w:marRight w:val="0"/>
      <w:marTop w:val="0"/>
      <w:marBottom w:val="0"/>
      <w:divBdr>
        <w:top w:val="none" w:sz="0" w:space="0" w:color="auto"/>
        <w:left w:val="none" w:sz="0" w:space="0" w:color="auto"/>
        <w:bottom w:val="none" w:sz="0" w:space="0" w:color="auto"/>
        <w:right w:val="none" w:sz="0" w:space="0" w:color="auto"/>
      </w:divBdr>
    </w:div>
    <w:div w:id="1556578047">
      <w:bodyDiv w:val="1"/>
      <w:marLeft w:val="0"/>
      <w:marRight w:val="0"/>
      <w:marTop w:val="0"/>
      <w:marBottom w:val="0"/>
      <w:divBdr>
        <w:top w:val="none" w:sz="0" w:space="0" w:color="auto"/>
        <w:left w:val="none" w:sz="0" w:space="0" w:color="auto"/>
        <w:bottom w:val="none" w:sz="0" w:space="0" w:color="auto"/>
        <w:right w:val="none" w:sz="0" w:space="0" w:color="auto"/>
      </w:divBdr>
    </w:div>
    <w:div w:id="20341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local-government-revenue-and-capital-settlement-2024-2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A49064610</value>
    </field>
    <field name="Objective-Title">
      <value order="0">MA-RE-0102-24 - Final Local Government Revenue and Capital Settlement for 2024-25 - Annex 5 - Written Statement - English</value>
    </field>
    <field name="Objective-Description">
      <value order="0"/>
    </field>
    <field name="Objective-CreationStamp">
      <value order="0">2024-01-12T14:56:22Z</value>
    </field>
    <field name="Objective-IsApproved">
      <value order="0">false</value>
    </field>
    <field name="Objective-IsPublished">
      <value order="0">true</value>
    </field>
    <field name="Objective-DatePublished">
      <value order="0">2024-02-23T14:32:28Z</value>
    </field>
    <field name="Objective-ModificationStamp">
      <value order="0">2024-02-23T14:32:28Z</value>
    </field>
    <field name="Objective-Owner">
      <value order="0">Melvin, Andrea (PSWL - Local Government - Local Gov. Funding)</value>
    </field>
    <field name="Objective-Path">
      <value order="0">Objective Global Folder:#Business File Plan:WG Organisational Groups:NEW - Post December 2022 - Public Services &amp; Welsh Language (PSWL):Public Services &amp; Welsh Language (PSWL) - Local Government - Finance Policy &amp; Sustainability:1 - Save:Government Business:2024 - Rebecca Evans MS - Minister for Finance and Local Government - Local Government Department Government Business - 2024:Rebecca Evans MS - Minister for Finance and Local Government - Ministerial Advice - Local Government Department - 2024:LGFPS - MA-RE-0102-24 - Final Local Government and Capital Settlement for 2024-25</value>
    </field>
    <field name="Objective-Parent">
      <value order="0">LGFPS - MA-RE-0102-24 - Final Local Government and Capital Settlement for 2024-25</value>
    </field>
    <field name="Objective-State">
      <value order="0">Published</value>
    </field>
    <field name="Objective-VersionId">
      <value order="0">vA93781695</value>
    </field>
    <field name="Objective-Version">
      <value order="0">13.0</value>
    </field>
    <field name="Objective-VersionNumber">
      <value order="0">13</value>
    </field>
    <field name="Objective-VersionComment">
      <value order="0"/>
    </field>
    <field name="Objective-FileNumber">
      <value order="0">qA1997196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5411</Characters>
  <Application>Microsoft Office Word</Application>
  <DocSecurity>4</DocSecurity>
  <Lines>45</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Provisional Local Government Settlement 2022-23</vt:lpstr>
      <vt:lpstr>Provisional Local Government Settlement 2022-23</vt:lpstr>
    </vt:vector>
  </TitlesOfParts>
  <Company>COI Communications</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Local Government Settlement 2022-23</dc:title>
  <dc:creator>burnsc</dc:creator>
  <cp:lastModifiedBy>Oxenham, James (OFM - Cabinet Division)</cp:lastModifiedBy>
  <cp:revision>2</cp:revision>
  <cp:lastPrinted>2021-12-20T15:37:00Z</cp:lastPrinted>
  <dcterms:created xsi:type="dcterms:W3CDTF">2024-02-27T11:19:00Z</dcterms:created>
  <dcterms:modified xsi:type="dcterms:W3CDTF">2024-02-27T11:19:00Z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A49064610</vt:lpwstr>
  </property>
  <property fmtid="{D5CDD505-2E9C-101B-9397-08002B2CF9AE}" pid="4" name="Objective-Title">
    <vt:lpwstr>MA-RE-0102-24 - Final Local Government Revenue and Capital Settlement for 2024-25 - Annex 5 - Written Statement - English</vt:lpwstr>
  </property>
  <property fmtid="{D5CDD505-2E9C-101B-9397-08002B2CF9AE}" pid="5" name="Objective-Comment">
    <vt:lpwstr/>
  </property>
  <property fmtid="{D5CDD505-2E9C-101B-9397-08002B2CF9AE}" pid="6" name="Objective-CreationStamp">
    <vt:filetime>2024-01-12T14:56:22Z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2024-02-23T14:32:28Z</vt:filetime>
  </property>
  <property fmtid="{D5CDD505-2E9C-101B-9397-08002B2CF9AE}" pid="10" name="Objective-ModificationStamp">
    <vt:filetime>2024-02-23T14:32:28Z</vt:filetime>
  </property>
  <property fmtid="{D5CDD505-2E9C-101B-9397-08002B2CF9AE}" pid="11" name="Objective-Owner">
    <vt:lpwstr>Melvin, Andrea (PSWL - Local Government - Local Gov. Funding)</vt:lpwstr>
  </property>
  <property fmtid="{D5CDD505-2E9C-101B-9397-08002B2CF9AE}" pid="12" name="Objective-Path">
    <vt:lpwstr>Objective Global Folder:#Business File Plan:WG Organisational Groups:NEW - Post December 2022 - Public Services &amp; Welsh Language (PSWL):Public Services &amp; Welsh Language (PSWL) - Local Government - Finance Policy &amp; Sustainability:1 - Save:Government Business:2024 - Rebecca Evans MS - Minister for Finance and Local Government - Local Government Department Government Business - 2024:Rebecca Evans MS - Minister for Finance and Local Government - Ministerial Advice - Local Government Department - 2024:LGFPS - MA-RE-0102-24 - Final Local Government and Capital Settlement for 2024-25:</vt:lpwstr>
  </property>
  <property fmtid="{D5CDD505-2E9C-101B-9397-08002B2CF9AE}" pid="13" name="Objective-Parent">
    <vt:lpwstr>LGFPS - MA-RE-0102-24 - Final Local Government and Capital Settlement for 2024-25</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vA93781695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