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3E501" w14:textId="77777777" w:rsidR="00A845A9" w:rsidRPr="00DC5F1B" w:rsidRDefault="000C5E9B" w:rsidP="00A845A9">
      <w:pPr>
        <w:pStyle w:val="Heading1"/>
        <w:rPr>
          <w:color w:val="FF0000"/>
        </w:rPr>
      </w:pPr>
      <w:r w:rsidRPr="00DC5F1B">
        <w:rPr>
          <w:noProof/>
        </w:rPr>
        <mc:AlternateContent>
          <mc:Choice Requires="wps">
            <w:drawing>
              <wp:anchor distT="0" distB="0" distL="114300" distR="114300" simplePos="0" relativeHeight="251657216" behindDoc="0" locked="0" layoutInCell="0" allowOverlap="1" wp14:anchorId="0493E51D" wp14:editId="5ECE073D">
                <wp:simplePos x="0" y="0"/>
                <wp:positionH relativeFrom="column">
                  <wp:posOffset>46990</wp:posOffset>
                </wp:positionH>
                <wp:positionV relativeFrom="paragraph">
                  <wp:posOffset>39370</wp:posOffset>
                </wp:positionV>
                <wp:extent cx="5303520" cy="0"/>
                <wp:effectExtent l="0" t="0" r="0" b="0"/>
                <wp:wrapNone/>
                <wp:docPr id="2"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5715F"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493E502" w14:textId="77777777" w:rsidR="00A845A9" w:rsidRPr="00DC5F1B" w:rsidRDefault="003B3D64" w:rsidP="00A845A9">
      <w:pPr>
        <w:pStyle w:val="Heading1"/>
        <w:jc w:val="center"/>
        <w:rPr>
          <w:rFonts w:ascii="Times New Roman" w:hAnsi="Times New Roman"/>
          <w:color w:val="FF0000"/>
          <w:sz w:val="40"/>
          <w:szCs w:val="40"/>
        </w:rPr>
      </w:pPr>
      <w:r w:rsidRPr="00DC5F1B">
        <w:rPr>
          <w:rFonts w:ascii="Times New Roman" w:hAnsi="Times New Roman"/>
          <w:color w:val="FF0000"/>
          <w:sz w:val="40"/>
          <w:szCs w:val="40"/>
        </w:rPr>
        <w:t xml:space="preserve">WRITTEN </w:t>
      </w:r>
      <w:r w:rsidR="00A845A9" w:rsidRPr="00DC5F1B">
        <w:rPr>
          <w:rFonts w:ascii="Times New Roman" w:hAnsi="Times New Roman"/>
          <w:color w:val="FF0000"/>
          <w:sz w:val="40"/>
          <w:szCs w:val="40"/>
        </w:rPr>
        <w:t xml:space="preserve">STATEMENT </w:t>
      </w:r>
    </w:p>
    <w:p w14:paraId="0493E503" w14:textId="77777777" w:rsidR="00A845A9" w:rsidRPr="00DC5F1B" w:rsidRDefault="00A845A9" w:rsidP="00A845A9">
      <w:pPr>
        <w:pStyle w:val="Heading1"/>
        <w:jc w:val="center"/>
        <w:rPr>
          <w:rFonts w:ascii="Times New Roman" w:hAnsi="Times New Roman"/>
          <w:color w:val="FF0000"/>
          <w:sz w:val="40"/>
          <w:szCs w:val="40"/>
        </w:rPr>
      </w:pPr>
      <w:r w:rsidRPr="00DC5F1B">
        <w:rPr>
          <w:rFonts w:ascii="Times New Roman" w:hAnsi="Times New Roman"/>
          <w:color w:val="FF0000"/>
          <w:sz w:val="40"/>
          <w:szCs w:val="40"/>
        </w:rPr>
        <w:t>BY</w:t>
      </w:r>
    </w:p>
    <w:p w14:paraId="0493E504" w14:textId="77777777" w:rsidR="00A845A9" w:rsidRPr="00DC5F1B" w:rsidRDefault="00A845A9" w:rsidP="00A845A9">
      <w:pPr>
        <w:pStyle w:val="Heading1"/>
        <w:jc w:val="center"/>
        <w:rPr>
          <w:rFonts w:ascii="Times New Roman" w:hAnsi="Times New Roman"/>
          <w:color w:val="FF0000"/>
          <w:sz w:val="40"/>
          <w:szCs w:val="40"/>
        </w:rPr>
      </w:pPr>
      <w:r w:rsidRPr="00DC5F1B">
        <w:rPr>
          <w:rFonts w:ascii="Times New Roman" w:hAnsi="Times New Roman"/>
          <w:color w:val="FF0000"/>
          <w:sz w:val="40"/>
          <w:szCs w:val="40"/>
        </w:rPr>
        <w:t>THE WELSH GOVERNMENT</w:t>
      </w:r>
    </w:p>
    <w:p w14:paraId="0493E505" w14:textId="77777777" w:rsidR="00A845A9" w:rsidRPr="00DC5F1B" w:rsidRDefault="000C5E9B" w:rsidP="00A845A9">
      <w:pPr>
        <w:rPr>
          <w:b/>
          <w:color w:val="FF0000"/>
        </w:rPr>
      </w:pPr>
      <w:r w:rsidRPr="00DC5F1B">
        <w:rPr>
          <w:b/>
          <w:noProof/>
          <w:lang w:eastAsia="en-GB"/>
        </w:rPr>
        <mc:AlternateContent>
          <mc:Choice Requires="wps">
            <w:drawing>
              <wp:anchor distT="0" distB="0" distL="114300" distR="114300" simplePos="0" relativeHeight="251658240" behindDoc="0" locked="0" layoutInCell="0" allowOverlap="1" wp14:anchorId="0493E51F" wp14:editId="20F89DD5">
                <wp:simplePos x="0" y="0"/>
                <wp:positionH relativeFrom="column">
                  <wp:posOffset>46990</wp:posOffset>
                </wp:positionH>
                <wp:positionV relativeFrom="paragraph">
                  <wp:posOffset>128270</wp:posOffset>
                </wp:positionV>
                <wp:extent cx="5303520" cy="0"/>
                <wp:effectExtent l="0" t="0" r="0" b="0"/>
                <wp:wrapNone/>
                <wp:docPr id="1"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EF5D7" id="Line 6"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444E19" w:rsidRPr="00971693" w14:paraId="0493E50A" w14:textId="77777777" w:rsidTr="00971693">
        <w:tc>
          <w:tcPr>
            <w:tcW w:w="1383" w:type="dxa"/>
            <w:tcBorders>
              <w:top w:val="nil"/>
              <w:left w:val="nil"/>
              <w:bottom w:val="nil"/>
              <w:right w:val="nil"/>
            </w:tcBorders>
            <w:vAlign w:val="center"/>
          </w:tcPr>
          <w:p w14:paraId="211D271D" w14:textId="77777777" w:rsidR="00B2320C" w:rsidRDefault="00B2320C" w:rsidP="00B049B1">
            <w:pPr>
              <w:spacing w:before="120" w:after="120"/>
              <w:rPr>
                <w:rFonts w:ascii="Arial" w:hAnsi="Arial" w:cs="Arial"/>
                <w:b/>
                <w:bCs/>
                <w:sz w:val="24"/>
                <w:szCs w:val="24"/>
              </w:rPr>
            </w:pPr>
          </w:p>
          <w:p w14:paraId="0493E507" w14:textId="22FB634C" w:rsidR="00EA5290" w:rsidRPr="00971693" w:rsidRDefault="00560F1F" w:rsidP="00B049B1">
            <w:pPr>
              <w:spacing w:before="120" w:after="120"/>
              <w:rPr>
                <w:rFonts w:ascii="Arial" w:hAnsi="Arial" w:cs="Arial"/>
                <w:b/>
                <w:bCs/>
                <w:sz w:val="24"/>
                <w:szCs w:val="24"/>
              </w:rPr>
            </w:pPr>
            <w:r w:rsidRPr="00971693">
              <w:rPr>
                <w:rFonts w:ascii="Arial" w:hAnsi="Arial" w:cs="Arial"/>
                <w:b/>
                <w:bCs/>
                <w:sz w:val="24"/>
                <w:szCs w:val="24"/>
              </w:rPr>
              <w:t>TITLE</w:t>
            </w:r>
            <w:r w:rsidR="00EA5290" w:rsidRPr="00971693">
              <w:rPr>
                <w:rFonts w:ascii="Arial" w:hAnsi="Arial" w:cs="Arial"/>
                <w:b/>
                <w:bCs/>
                <w:sz w:val="24"/>
                <w:szCs w:val="24"/>
              </w:rPr>
              <w:t xml:space="preserve"> </w:t>
            </w:r>
          </w:p>
        </w:tc>
        <w:tc>
          <w:tcPr>
            <w:tcW w:w="7656" w:type="dxa"/>
            <w:tcBorders>
              <w:top w:val="nil"/>
              <w:left w:val="nil"/>
              <w:bottom w:val="nil"/>
              <w:right w:val="nil"/>
            </w:tcBorders>
            <w:shd w:val="clear" w:color="auto" w:fill="auto"/>
            <w:vAlign w:val="center"/>
          </w:tcPr>
          <w:p w14:paraId="487A9D8F" w14:textId="77777777" w:rsidR="00B2320C" w:rsidRDefault="00B2320C" w:rsidP="00E30804">
            <w:pPr>
              <w:spacing w:before="120" w:after="120"/>
              <w:rPr>
                <w:rFonts w:ascii="Arial" w:hAnsi="Arial" w:cs="Arial"/>
                <w:b/>
                <w:bCs/>
                <w:sz w:val="24"/>
                <w:szCs w:val="24"/>
              </w:rPr>
            </w:pPr>
          </w:p>
          <w:p w14:paraId="0493E509" w14:textId="4F0D336C" w:rsidR="00EA5290" w:rsidRPr="00971693" w:rsidRDefault="00B04068" w:rsidP="00E30804">
            <w:pPr>
              <w:spacing w:before="120" w:after="120"/>
              <w:rPr>
                <w:rFonts w:ascii="Arial" w:hAnsi="Arial" w:cs="Arial"/>
                <w:b/>
                <w:bCs/>
                <w:sz w:val="24"/>
                <w:szCs w:val="24"/>
              </w:rPr>
            </w:pPr>
            <w:r w:rsidRPr="00971693">
              <w:rPr>
                <w:rFonts w:ascii="Arial" w:hAnsi="Arial" w:cs="Arial"/>
                <w:b/>
                <w:bCs/>
                <w:sz w:val="24"/>
                <w:szCs w:val="24"/>
              </w:rPr>
              <w:t>Final</w:t>
            </w:r>
            <w:r w:rsidR="00642687" w:rsidRPr="00971693">
              <w:rPr>
                <w:rFonts w:ascii="Arial" w:hAnsi="Arial" w:cs="Arial"/>
                <w:b/>
                <w:bCs/>
                <w:sz w:val="24"/>
                <w:szCs w:val="24"/>
              </w:rPr>
              <w:t xml:space="preserve"> Police Settlement 202</w:t>
            </w:r>
            <w:r w:rsidR="00BE1862">
              <w:rPr>
                <w:rFonts w:ascii="Arial" w:hAnsi="Arial" w:cs="Arial"/>
                <w:b/>
                <w:bCs/>
                <w:sz w:val="24"/>
                <w:szCs w:val="24"/>
              </w:rPr>
              <w:t>4</w:t>
            </w:r>
            <w:r w:rsidR="00642687" w:rsidRPr="00971693">
              <w:rPr>
                <w:rFonts w:ascii="Arial" w:hAnsi="Arial" w:cs="Arial"/>
                <w:b/>
                <w:bCs/>
                <w:sz w:val="24"/>
                <w:szCs w:val="24"/>
              </w:rPr>
              <w:t>-2</w:t>
            </w:r>
            <w:r w:rsidR="00BE1862">
              <w:rPr>
                <w:rFonts w:ascii="Arial" w:hAnsi="Arial" w:cs="Arial"/>
                <w:b/>
                <w:bCs/>
                <w:sz w:val="24"/>
                <w:szCs w:val="24"/>
              </w:rPr>
              <w:t>5</w:t>
            </w:r>
          </w:p>
        </w:tc>
      </w:tr>
      <w:tr w:rsidR="00444E19" w:rsidRPr="00971693" w14:paraId="0493E50D" w14:textId="77777777" w:rsidTr="00971693">
        <w:tc>
          <w:tcPr>
            <w:tcW w:w="1383" w:type="dxa"/>
            <w:tcBorders>
              <w:top w:val="nil"/>
              <w:left w:val="nil"/>
              <w:bottom w:val="nil"/>
              <w:right w:val="nil"/>
            </w:tcBorders>
            <w:vAlign w:val="center"/>
          </w:tcPr>
          <w:p w14:paraId="0493E50B" w14:textId="77777777" w:rsidR="00EA5290" w:rsidRPr="00971693" w:rsidRDefault="00560F1F" w:rsidP="00B049B1">
            <w:pPr>
              <w:spacing w:before="120" w:after="120"/>
              <w:rPr>
                <w:rFonts w:ascii="Arial" w:hAnsi="Arial" w:cs="Arial"/>
                <w:b/>
                <w:bCs/>
                <w:sz w:val="24"/>
                <w:szCs w:val="24"/>
              </w:rPr>
            </w:pPr>
            <w:r w:rsidRPr="00971693">
              <w:rPr>
                <w:rFonts w:ascii="Arial" w:hAnsi="Arial" w:cs="Arial"/>
                <w:b/>
                <w:bCs/>
                <w:sz w:val="24"/>
                <w:szCs w:val="24"/>
              </w:rPr>
              <w:t>DATE</w:t>
            </w:r>
            <w:r w:rsidR="00EA5290" w:rsidRPr="00971693">
              <w:rPr>
                <w:rFonts w:ascii="Arial" w:hAnsi="Arial" w:cs="Arial"/>
                <w:b/>
                <w:bCs/>
                <w:sz w:val="24"/>
                <w:szCs w:val="24"/>
              </w:rPr>
              <w:t xml:space="preserve"> </w:t>
            </w:r>
          </w:p>
        </w:tc>
        <w:tc>
          <w:tcPr>
            <w:tcW w:w="7656" w:type="dxa"/>
            <w:tcBorders>
              <w:top w:val="nil"/>
              <w:left w:val="nil"/>
              <w:bottom w:val="nil"/>
              <w:right w:val="nil"/>
            </w:tcBorders>
            <w:shd w:val="clear" w:color="auto" w:fill="auto"/>
            <w:vAlign w:val="center"/>
          </w:tcPr>
          <w:p w14:paraId="0493E50C" w14:textId="0EDB70EC" w:rsidR="00EA5290" w:rsidRPr="00971693" w:rsidRDefault="008E42E6" w:rsidP="00B04068">
            <w:pPr>
              <w:spacing w:before="120" w:after="120"/>
              <w:rPr>
                <w:rFonts w:ascii="Arial" w:hAnsi="Arial" w:cs="Arial"/>
                <w:b/>
                <w:bCs/>
                <w:sz w:val="24"/>
                <w:szCs w:val="24"/>
              </w:rPr>
            </w:pPr>
            <w:r w:rsidRPr="007A184E">
              <w:rPr>
                <w:rFonts w:ascii="Arial" w:hAnsi="Arial" w:cs="Arial"/>
                <w:b/>
                <w:bCs/>
                <w:sz w:val="24"/>
                <w:szCs w:val="24"/>
              </w:rPr>
              <w:t>3</w:t>
            </w:r>
            <w:r w:rsidR="00110EB1" w:rsidRPr="007A184E">
              <w:rPr>
                <w:rFonts w:ascii="Arial" w:hAnsi="Arial" w:cs="Arial"/>
                <w:b/>
                <w:bCs/>
                <w:sz w:val="24"/>
                <w:szCs w:val="24"/>
              </w:rPr>
              <w:t>1</w:t>
            </w:r>
            <w:r w:rsidR="00642687" w:rsidRPr="007A184E">
              <w:rPr>
                <w:rFonts w:ascii="Arial" w:hAnsi="Arial" w:cs="Arial"/>
                <w:b/>
                <w:bCs/>
                <w:sz w:val="24"/>
                <w:szCs w:val="24"/>
              </w:rPr>
              <w:t xml:space="preserve"> </w:t>
            </w:r>
            <w:r w:rsidRPr="007A184E">
              <w:rPr>
                <w:rFonts w:ascii="Arial" w:hAnsi="Arial" w:cs="Arial"/>
                <w:b/>
                <w:bCs/>
                <w:sz w:val="24"/>
                <w:szCs w:val="24"/>
              </w:rPr>
              <w:t>Jan</w:t>
            </w:r>
            <w:r w:rsidR="00B04068" w:rsidRPr="007A184E">
              <w:rPr>
                <w:rFonts w:ascii="Arial" w:hAnsi="Arial" w:cs="Arial"/>
                <w:b/>
                <w:bCs/>
                <w:sz w:val="24"/>
                <w:szCs w:val="24"/>
              </w:rPr>
              <w:t>uary</w:t>
            </w:r>
            <w:r w:rsidR="00642687" w:rsidRPr="007A184E">
              <w:rPr>
                <w:rFonts w:ascii="Arial" w:hAnsi="Arial" w:cs="Arial"/>
                <w:b/>
                <w:bCs/>
                <w:sz w:val="24"/>
                <w:szCs w:val="24"/>
              </w:rPr>
              <w:t xml:space="preserve"> 202</w:t>
            </w:r>
            <w:r w:rsidR="00BE1862">
              <w:rPr>
                <w:rFonts w:ascii="Arial" w:hAnsi="Arial" w:cs="Arial"/>
                <w:b/>
                <w:bCs/>
                <w:sz w:val="24"/>
                <w:szCs w:val="24"/>
              </w:rPr>
              <w:t>4</w:t>
            </w:r>
          </w:p>
        </w:tc>
      </w:tr>
      <w:tr w:rsidR="00EA5290" w:rsidRPr="00971693" w14:paraId="0493E510" w14:textId="77777777" w:rsidTr="00B049B1">
        <w:tc>
          <w:tcPr>
            <w:tcW w:w="1383" w:type="dxa"/>
            <w:tcBorders>
              <w:top w:val="nil"/>
              <w:left w:val="nil"/>
              <w:bottom w:val="nil"/>
              <w:right w:val="nil"/>
            </w:tcBorders>
            <w:vAlign w:val="center"/>
          </w:tcPr>
          <w:p w14:paraId="0493E50E" w14:textId="77777777" w:rsidR="00EA5290" w:rsidRPr="00971693" w:rsidRDefault="00560F1F" w:rsidP="00B049B1">
            <w:pPr>
              <w:spacing w:before="120" w:after="120"/>
              <w:rPr>
                <w:rFonts w:ascii="Arial" w:hAnsi="Arial" w:cs="Arial"/>
                <w:b/>
                <w:bCs/>
                <w:sz w:val="24"/>
                <w:szCs w:val="24"/>
              </w:rPr>
            </w:pPr>
            <w:r w:rsidRPr="00971693">
              <w:rPr>
                <w:rFonts w:ascii="Arial" w:hAnsi="Arial" w:cs="Arial"/>
                <w:b/>
                <w:bCs/>
                <w:sz w:val="24"/>
                <w:szCs w:val="24"/>
              </w:rPr>
              <w:t>BY</w:t>
            </w:r>
          </w:p>
        </w:tc>
        <w:tc>
          <w:tcPr>
            <w:tcW w:w="7656" w:type="dxa"/>
            <w:tcBorders>
              <w:top w:val="nil"/>
              <w:left w:val="nil"/>
              <w:bottom w:val="nil"/>
              <w:right w:val="nil"/>
            </w:tcBorders>
            <w:vAlign w:val="center"/>
          </w:tcPr>
          <w:p w14:paraId="0493E50F" w14:textId="5566B796" w:rsidR="00EA5290" w:rsidRPr="00971693" w:rsidRDefault="002F308C" w:rsidP="001E53BF">
            <w:pPr>
              <w:spacing w:before="120" w:after="120"/>
              <w:rPr>
                <w:rFonts w:ascii="Arial" w:hAnsi="Arial" w:cs="Arial"/>
                <w:b/>
                <w:bCs/>
                <w:sz w:val="24"/>
                <w:szCs w:val="24"/>
              </w:rPr>
            </w:pPr>
            <w:r w:rsidRPr="00971693">
              <w:rPr>
                <w:rFonts w:ascii="Arial" w:hAnsi="Arial" w:cs="Arial"/>
                <w:b/>
                <w:bCs/>
                <w:sz w:val="24"/>
                <w:szCs w:val="24"/>
              </w:rPr>
              <w:t>Rebecca Evans MS, Minister for Finance and Local Government</w:t>
            </w:r>
          </w:p>
        </w:tc>
      </w:tr>
    </w:tbl>
    <w:p w14:paraId="0493E512" w14:textId="77777777" w:rsidR="00EA5290" w:rsidRPr="00971693" w:rsidRDefault="00EA5290" w:rsidP="00EA5290">
      <w:pPr>
        <w:pStyle w:val="BodyText"/>
        <w:jc w:val="left"/>
        <w:rPr>
          <w:lang w:val="en-US"/>
        </w:rPr>
      </w:pPr>
    </w:p>
    <w:p w14:paraId="1566014B" w14:textId="1ECE48D2" w:rsidR="00F52432" w:rsidRPr="008D1338" w:rsidRDefault="00F52432" w:rsidP="00F52432">
      <w:pPr>
        <w:rPr>
          <w:rFonts w:ascii="Arial" w:hAnsi="Arial" w:cs="Arial"/>
          <w:sz w:val="24"/>
          <w:szCs w:val="24"/>
        </w:rPr>
      </w:pPr>
      <w:r w:rsidRPr="00971693">
        <w:rPr>
          <w:rFonts w:ascii="Arial" w:hAnsi="Arial" w:cs="Arial"/>
          <w:sz w:val="24"/>
          <w:szCs w:val="24"/>
        </w:rPr>
        <w:t xml:space="preserve">I am today laying before the Senedd the Local Government Finance Report (No.2) </w:t>
      </w:r>
      <w:r w:rsidR="00110EB1">
        <w:rPr>
          <w:rFonts w:ascii="Arial" w:hAnsi="Arial" w:cs="Arial"/>
          <w:sz w:val="24"/>
          <w:szCs w:val="24"/>
        </w:rPr>
        <w:t>202</w:t>
      </w:r>
      <w:r w:rsidR="00BE1862">
        <w:rPr>
          <w:rFonts w:ascii="Arial" w:hAnsi="Arial" w:cs="Arial"/>
          <w:sz w:val="24"/>
          <w:szCs w:val="24"/>
        </w:rPr>
        <w:t>4</w:t>
      </w:r>
      <w:r w:rsidR="00110EB1">
        <w:rPr>
          <w:rFonts w:ascii="Arial" w:hAnsi="Arial" w:cs="Arial"/>
          <w:sz w:val="24"/>
          <w:szCs w:val="24"/>
        </w:rPr>
        <w:t>-2</w:t>
      </w:r>
      <w:r w:rsidR="00BE1862">
        <w:rPr>
          <w:rFonts w:ascii="Arial" w:hAnsi="Arial" w:cs="Arial"/>
          <w:sz w:val="24"/>
          <w:szCs w:val="24"/>
        </w:rPr>
        <w:t>5</w:t>
      </w:r>
      <w:r w:rsidRPr="00971693">
        <w:rPr>
          <w:rFonts w:ascii="Arial" w:hAnsi="Arial" w:cs="Arial"/>
          <w:sz w:val="24"/>
          <w:szCs w:val="24"/>
        </w:rPr>
        <w:t xml:space="preserve"> (Final Settlement – Police and Crime Commissioners). This sets out the Welsh Government’s component</w:t>
      </w:r>
      <w:r w:rsidRPr="008D1338">
        <w:rPr>
          <w:rFonts w:ascii="Arial" w:hAnsi="Arial" w:cs="Arial"/>
          <w:sz w:val="24"/>
          <w:szCs w:val="24"/>
        </w:rPr>
        <w:t xml:space="preserve"> of the Final Police Settlement for police forces in Wales for </w:t>
      </w:r>
      <w:r w:rsidR="00110EB1">
        <w:rPr>
          <w:rFonts w:ascii="Arial" w:hAnsi="Arial" w:cs="Arial"/>
          <w:sz w:val="24"/>
          <w:szCs w:val="24"/>
        </w:rPr>
        <w:t>202</w:t>
      </w:r>
      <w:r w:rsidR="00BE1862">
        <w:rPr>
          <w:rFonts w:ascii="Arial" w:hAnsi="Arial" w:cs="Arial"/>
          <w:sz w:val="24"/>
          <w:szCs w:val="24"/>
        </w:rPr>
        <w:t>4</w:t>
      </w:r>
      <w:r w:rsidR="00110EB1">
        <w:rPr>
          <w:rFonts w:ascii="Arial" w:hAnsi="Arial" w:cs="Arial"/>
          <w:sz w:val="24"/>
          <w:szCs w:val="24"/>
        </w:rPr>
        <w:t>-2</w:t>
      </w:r>
      <w:r w:rsidR="00BE1862">
        <w:rPr>
          <w:rFonts w:ascii="Arial" w:hAnsi="Arial" w:cs="Arial"/>
          <w:sz w:val="24"/>
          <w:szCs w:val="24"/>
        </w:rPr>
        <w:t>5</w:t>
      </w:r>
      <w:r w:rsidRPr="008D1338">
        <w:rPr>
          <w:rFonts w:ascii="Arial" w:hAnsi="Arial" w:cs="Arial"/>
          <w:sz w:val="24"/>
          <w:szCs w:val="24"/>
        </w:rPr>
        <w:t xml:space="preserve">. Today’s announcement made by the Home Office publishes the final Police Grant allocations for policing bodies in England and Wales, to ensure that Police and Crime Commissioners </w:t>
      </w:r>
      <w:proofErr w:type="gramStart"/>
      <w:r w:rsidRPr="008D1338">
        <w:rPr>
          <w:rFonts w:ascii="Arial" w:hAnsi="Arial" w:cs="Arial"/>
          <w:sz w:val="24"/>
          <w:szCs w:val="24"/>
        </w:rPr>
        <w:t>are able to</w:t>
      </w:r>
      <w:proofErr w:type="gramEnd"/>
      <w:r w:rsidRPr="008D1338">
        <w:rPr>
          <w:rFonts w:ascii="Arial" w:hAnsi="Arial" w:cs="Arial"/>
          <w:sz w:val="24"/>
          <w:szCs w:val="24"/>
        </w:rPr>
        <w:t xml:space="preserve"> set precepts by 1 March. </w:t>
      </w:r>
    </w:p>
    <w:p w14:paraId="38104368" w14:textId="62F6D082" w:rsidR="00935E10" w:rsidRPr="00DC5F1B" w:rsidRDefault="00935E10" w:rsidP="00DC5F1B">
      <w:pPr>
        <w:rPr>
          <w:rFonts w:ascii="Arial" w:hAnsi="Arial" w:cs="Arial"/>
          <w:sz w:val="24"/>
          <w:szCs w:val="24"/>
        </w:rPr>
      </w:pPr>
    </w:p>
    <w:p w14:paraId="36773916" w14:textId="601C4D49" w:rsidR="003361B2" w:rsidRDefault="00E22019" w:rsidP="00DC5F1B">
      <w:pPr>
        <w:rPr>
          <w:rFonts w:ascii="Arial" w:hAnsi="Arial" w:cs="Arial"/>
          <w:sz w:val="24"/>
          <w:szCs w:val="24"/>
        </w:rPr>
      </w:pPr>
      <w:r>
        <w:rPr>
          <w:rFonts w:ascii="Arial" w:hAnsi="Arial" w:cs="Arial"/>
          <w:sz w:val="24"/>
          <w:szCs w:val="24"/>
        </w:rPr>
        <w:t>P</w:t>
      </w:r>
      <w:r w:rsidR="005F32A4" w:rsidRPr="00DC5F1B">
        <w:rPr>
          <w:rFonts w:ascii="Arial" w:hAnsi="Arial" w:cs="Arial"/>
          <w:sz w:val="24"/>
          <w:szCs w:val="24"/>
        </w:rPr>
        <w:t>olicing policy is not devolved</w:t>
      </w:r>
      <w:r>
        <w:rPr>
          <w:rFonts w:ascii="Arial" w:hAnsi="Arial" w:cs="Arial"/>
          <w:sz w:val="24"/>
          <w:szCs w:val="24"/>
        </w:rPr>
        <w:t xml:space="preserve"> and </w:t>
      </w:r>
      <w:r w:rsidR="005F32A4" w:rsidRPr="00DC5F1B">
        <w:rPr>
          <w:rFonts w:ascii="Arial" w:hAnsi="Arial" w:cs="Arial"/>
          <w:sz w:val="24"/>
          <w:szCs w:val="24"/>
        </w:rPr>
        <w:t xml:space="preserve">funding for the </w:t>
      </w:r>
      <w:r>
        <w:rPr>
          <w:rFonts w:ascii="Arial" w:hAnsi="Arial" w:cs="Arial"/>
          <w:sz w:val="24"/>
          <w:szCs w:val="24"/>
        </w:rPr>
        <w:t xml:space="preserve">four </w:t>
      </w:r>
      <w:r w:rsidR="005F32A4" w:rsidRPr="00DC5F1B">
        <w:rPr>
          <w:rFonts w:ascii="Arial" w:hAnsi="Arial" w:cs="Arial"/>
          <w:sz w:val="24"/>
          <w:szCs w:val="24"/>
        </w:rPr>
        <w:t>Welsh police forces is delivered through a three-way arrangement involving the Home Office, the Wel</w:t>
      </w:r>
      <w:r w:rsidR="008E150F" w:rsidRPr="00DC5F1B">
        <w:rPr>
          <w:rFonts w:ascii="Arial" w:hAnsi="Arial" w:cs="Arial"/>
          <w:sz w:val="24"/>
          <w:szCs w:val="24"/>
        </w:rPr>
        <w:t>sh Government and council tax.</w:t>
      </w:r>
      <w:r>
        <w:rPr>
          <w:rFonts w:ascii="Arial" w:hAnsi="Arial" w:cs="Arial"/>
          <w:sz w:val="24"/>
          <w:szCs w:val="24"/>
        </w:rPr>
        <w:t xml:space="preserve"> For 202</w:t>
      </w:r>
      <w:r w:rsidR="00BE1862">
        <w:rPr>
          <w:rFonts w:ascii="Arial" w:hAnsi="Arial" w:cs="Arial"/>
          <w:sz w:val="24"/>
          <w:szCs w:val="24"/>
        </w:rPr>
        <w:t>4</w:t>
      </w:r>
      <w:r>
        <w:rPr>
          <w:rFonts w:ascii="Arial" w:hAnsi="Arial" w:cs="Arial"/>
          <w:sz w:val="24"/>
          <w:szCs w:val="24"/>
        </w:rPr>
        <w:t>-2</w:t>
      </w:r>
      <w:r w:rsidR="00BE1862">
        <w:rPr>
          <w:rFonts w:ascii="Arial" w:hAnsi="Arial" w:cs="Arial"/>
          <w:sz w:val="24"/>
          <w:szCs w:val="24"/>
        </w:rPr>
        <w:t>5</w:t>
      </w:r>
      <w:r>
        <w:rPr>
          <w:rFonts w:ascii="Arial" w:hAnsi="Arial" w:cs="Arial"/>
          <w:sz w:val="24"/>
          <w:szCs w:val="24"/>
        </w:rPr>
        <w:t xml:space="preserve"> t</w:t>
      </w:r>
      <w:r w:rsidRPr="00DC5F1B">
        <w:rPr>
          <w:rFonts w:ascii="Arial" w:hAnsi="Arial" w:cs="Arial"/>
          <w:sz w:val="24"/>
          <w:szCs w:val="24"/>
        </w:rPr>
        <w:t xml:space="preserve">he total core support for police forces in Wales will </w:t>
      </w:r>
      <w:r w:rsidRPr="007A184E">
        <w:rPr>
          <w:rFonts w:ascii="Arial" w:hAnsi="Arial" w:cs="Arial"/>
          <w:sz w:val="24"/>
          <w:szCs w:val="24"/>
        </w:rPr>
        <w:t xml:space="preserve">be </w:t>
      </w:r>
      <w:r w:rsidRPr="007A184E">
        <w:rPr>
          <w:rFonts w:ascii="Arial" w:hAnsi="Arial" w:cs="Arial"/>
          <w:iCs/>
          <w:sz w:val="24"/>
          <w:szCs w:val="24"/>
        </w:rPr>
        <w:t>£</w:t>
      </w:r>
      <w:r w:rsidR="005C4D63" w:rsidRPr="007A184E">
        <w:rPr>
          <w:rFonts w:ascii="Arial" w:hAnsi="Arial" w:cs="Arial"/>
          <w:sz w:val="24"/>
          <w:szCs w:val="24"/>
        </w:rPr>
        <w:t>4</w:t>
      </w:r>
      <w:r w:rsidR="00BE1862">
        <w:rPr>
          <w:rFonts w:ascii="Arial" w:hAnsi="Arial" w:cs="Arial"/>
          <w:sz w:val="24"/>
          <w:szCs w:val="24"/>
        </w:rPr>
        <w:t>59</w:t>
      </w:r>
      <w:r w:rsidR="005C4D63" w:rsidRPr="007A184E">
        <w:rPr>
          <w:rFonts w:ascii="Arial" w:hAnsi="Arial" w:cs="Arial"/>
          <w:sz w:val="24"/>
          <w:szCs w:val="24"/>
        </w:rPr>
        <w:t>.</w:t>
      </w:r>
      <w:r w:rsidR="00BE1862">
        <w:rPr>
          <w:rFonts w:ascii="Arial" w:hAnsi="Arial" w:cs="Arial"/>
          <w:sz w:val="24"/>
          <w:szCs w:val="24"/>
        </w:rPr>
        <w:t>8</w:t>
      </w:r>
      <w:r w:rsidR="005C4D63">
        <w:rPr>
          <w:rFonts w:ascii="Arial" w:hAnsi="Arial" w:cs="Arial"/>
          <w:b/>
          <w:bCs/>
          <w:sz w:val="24"/>
          <w:szCs w:val="24"/>
        </w:rPr>
        <w:t xml:space="preserve"> </w:t>
      </w:r>
      <w:r w:rsidRPr="00DC5F1B">
        <w:rPr>
          <w:rFonts w:ascii="Arial" w:hAnsi="Arial" w:cs="Arial"/>
          <w:sz w:val="24"/>
          <w:szCs w:val="24"/>
        </w:rPr>
        <w:t>m</w:t>
      </w:r>
      <w:r w:rsidR="00FF0881">
        <w:rPr>
          <w:rFonts w:ascii="Arial" w:hAnsi="Arial" w:cs="Arial"/>
          <w:sz w:val="24"/>
          <w:szCs w:val="24"/>
        </w:rPr>
        <w:t>illion</w:t>
      </w:r>
      <w:r>
        <w:rPr>
          <w:rFonts w:ascii="Arial" w:hAnsi="Arial" w:cs="Arial"/>
          <w:sz w:val="24"/>
          <w:szCs w:val="24"/>
        </w:rPr>
        <w:t xml:space="preserve">. </w:t>
      </w:r>
    </w:p>
    <w:p w14:paraId="0999F714" w14:textId="77777777" w:rsidR="00E22019" w:rsidRPr="00DC5F1B" w:rsidRDefault="00E22019" w:rsidP="00DC5F1B">
      <w:pPr>
        <w:rPr>
          <w:rFonts w:ascii="Arial" w:hAnsi="Arial" w:cs="Arial"/>
          <w:sz w:val="24"/>
          <w:szCs w:val="24"/>
        </w:rPr>
      </w:pPr>
    </w:p>
    <w:p w14:paraId="10218ADC" w14:textId="71D8E61F" w:rsidR="00E22019" w:rsidRDefault="00E22019" w:rsidP="00E22019">
      <w:pPr>
        <w:rPr>
          <w:rFonts w:ascii="Arial" w:hAnsi="Arial" w:cs="Arial"/>
          <w:sz w:val="24"/>
          <w:szCs w:val="24"/>
        </w:rPr>
      </w:pPr>
      <w:r w:rsidRPr="00DC5F1B">
        <w:rPr>
          <w:rFonts w:ascii="Arial" w:hAnsi="Arial" w:cs="Arial"/>
          <w:sz w:val="24"/>
          <w:szCs w:val="24"/>
        </w:rPr>
        <w:t>A common needs-based formula, operated by the Home Office, is used to distribute funding across English and Welsh police forces, and the approach to setting and distributing the Welsh Government’s component of police funding provision is based on a principle of ensuring consistency and fairness across England and Wales.</w:t>
      </w:r>
    </w:p>
    <w:p w14:paraId="2901290D" w14:textId="77777777" w:rsidR="00E22019" w:rsidRPr="00DC5F1B" w:rsidRDefault="00E22019" w:rsidP="00E22019">
      <w:pPr>
        <w:rPr>
          <w:rFonts w:ascii="Arial" w:hAnsi="Arial" w:cs="Arial"/>
          <w:sz w:val="24"/>
          <w:szCs w:val="24"/>
        </w:rPr>
      </w:pPr>
    </w:p>
    <w:p w14:paraId="715587D1" w14:textId="4CD3F440" w:rsidR="00E22019" w:rsidRPr="00BE1862" w:rsidRDefault="00E22019" w:rsidP="00DC5F1B">
      <w:pPr>
        <w:rPr>
          <w:rFonts w:ascii="Arial" w:hAnsi="Arial" w:cs="Arial"/>
          <w:sz w:val="24"/>
          <w:szCs w:val="24"/>
        </w:rPr>
      </w:pPr>
      <w:r w:rsidRPr="00BE1862">
        <w:rPr>
          <w:rFonts w:ascii="Arial" w:hAnsi="Arial" w:cs="Arial"/>
          <w:sz w:val="24"/>
          <w:szCs w:val="24"/>
        </w:rPr>
        <w:t xml:space="preserve">As in previous years, the Home Office has overlaid its needs-based formula with a floor mechanism. This ensures all police forces in England and Wales can expect to receive an increase in core funding of </w:t>
      </w:r>
      <w:r w:rsidR="00BE1862" w:rsidRPr="00BE1862">
        <w:rPr>
          <w:rFonts w:ascii="Arial" w:hAnsi="Arial" w:cs="Arial"/>
          <w:sz w:val="24"/>
          <w:szCs w:val="24"/>
        </w:rPr>
        <w:t>2</w:t>
      </w:r>
      <w:r w:rsidR="00774C60" w:rsidRPr="00BE1862">
        <w:rPr>
          <w:rFonts w:ascii="Arial" w:hAnsi="Arial" w:cs="Arial"/>
          <w:sz w:val="24"/>
          <w:szCs w:val="24"/>
        </w:rPr>
        <w:t>.</w:t>
      </w:r>
      <w:r w:rsidR="00BE1862" w:rsidRPr="00BE1862">
        <w:rPr>
          <w:rFonts w:ascii="Arial" w:hAnsi="Arial" w:cs="Arial"/>
          <w:sz w:val="24"/>
          <w:szCs w:val="24"/>
        </w:rPr>
        <w:t>054</w:t>
      </w:r>
      <w:r w:rsidRPr="00BE1862">
        <w:rPr>
          <w:rFonts w:ascii="Arial" w:hAnsi="Arial" w:cs="Arial"/>
          <w:sz w:val="24"/>
          <w:szCs w:val="24"/>
        </w:rPr>
        <w:t xml:space="preserve">% for </w:t>
      </w:r>
      <w:r w:rsidR="00110EB1" w:rsidRPr="00BE1862">
        <w:rPr>
          <w:rFonts w:ascii="Arial" w:hAnsi="Arial" w:cs="Arial"/>
          <w:sz w:val="24"/>
          <w:szCs w:val="24"/>
        </w:rPr>
        <w:t>202</w:t>
      </w:r>
      <w:r w:rsidR="00BE1862" w:rsidRPr="00BE1862">
        <w:rPr>
          <w:rFonts w:ascii="Arial" w:hAnsi="Arial" w:cs="Arial"/>
          <w:sz w:val="24"/>
          <w:szCs w:val="24"/>
        </w:rPr>
        <w:t>4</w:t>
      </w:r>
      <w:r w:rsidR="00110EB1" w:rsidRPr="00BE1862">
        <w:rPr>
          <w:rFonts w:ascii="Arial" w:hAnsi="Arial" w:cs="Arial"/>
          <w:sz w:val="24"/>
          <w:szCs w:val="24"/>
        </w:rPr>
        <w:t>-2</w:t>
      </w:r>
      <w:r w:rsidR="00BE1862" w:rsidRPr="00BE1862">
        <w:rPr>
          <w:rFonts w:ascii="Arial" w:hAnsi="Arial" w:cs="Arial"/>
          <w:sz w:val="24"/>
          <w:szCs w:val="24"/>
        </w:rPr>
        <w:t>5</w:t>
      </w:r>
      <w:r w:rsidRPr="00BE1862">
        <w:rPr>
          <w:rFonts w:ascii="Arial" w:hAnsi="Arial" w:cs="Arial"/>
          <w:sz w:val="24"/>
          <w:szCs w:val="24"/>
        </w:rPr>
        <w:t>.</w:t>
      </w:r>
      <w:r w:rsidR="00BE1862" w:rsidRPr="00BE1862">
        <w:rPr>
          <w:rFonts w:ascii="Arial" w:hAnsi="Arial" w:cs="Arial"/>
          <w:sz w:val="24"/>
          <w:szCs w:val="24"/>
        </w:rPr>
        <w:t xml:space="preserve">  </w:t>
      </w:r>
      <w:r w:rsidR="00BE1862" w:rsidRPr="00BE1862">
        <w:rPr>
          <w:rFonts w:ascii="Arial" w:hAnsi="Arial" w:cs="Arial"/>
          <w:color w:val="1F1F1F"/>
          <w:sz w:val="24"/>
          <w:szCs w:val="24"/>
          <w:shd w:val="clear" w:color="auto" w:fill="FFFFFF"/>
        </w:rPr>
        <w:t xml:space="preserve">I recognise that against the background of recent high rates of inflation this will require the four police forces in Wales to make difficult decisions on services, efficiencies, and council tax precepts.  All our Police and Crime Commissioners have been consulting with their local communities on the level of local funding for 2024-2025 and I know they will be keenly aware of the </w:t>
      </w:r>
      <w:proofErr w:type="gramStart"/>
      <w:r w:rsidR="00BE1862" w:rsidRPr="00BE1862">
        <w:rPr>
          <w:rFonts w:ascii="Arial" w:hAnsi="Arial" w:cs="Arial"/>
          <w:color w:val="1F1F1F"/>
          <w:sz w:val="24"/>
          <w:szCs w:val="24"/>
          <w:shd w:val="clear" w:color="auto" w:fill="FFFFFF"/>
        </w:rPr>
        <w:t>cost of living</w:t>
      </w:r>
      <w:proofErr w:type="gramEnd"/>
      <w:r w:rsidR="00BE1862" w:rsidRPr="00BE1862">
        <w:rPr>
          <w:rFonts w:ascii="Arial" w:hAnsi="Arial" w:cs="Arial"/>
          <w:color w:val="1F1F1F"/>
          <w:sz w:val="24"/>
          <w:szCs w:val="24"/>
          <w:shd w:val="clear" w:color="auto" w:fill="FFFFFF"/>
        </w:rPr>
        <w:t xml:space="preserve"> pressures many households continue to face.  </w:t>
      </w:r>
    </w:p>
    <w:p w14:paraId="1F1C055F" w14:textId="77777777" w:rsidR="00E22019" w:rsidRDefault="00E22019" w:rsidP="00DC5F1B">
      <w:pPr>
        <w:rPr>
          <w:rFonts w:ascii="Arial" w:hAnsi="Arial" w:cs="Arial"/>
          <w:sz w:val="24"/>
          <w:szCs w:val="24"/>
        </w:rPr>
      </w:pPr>
    </w:p>
    <w:p w14:paraId="206CDDF7" w14:textId="06C7A212" w:rsidR="005F32A4" w:rsidRDefault="00C1487D" w:rsidP="00DC5F1B">
      <w:pPr>
        <w:rPr>
          <w:rFonts w:ascii="Arial" w:hAnsi="Arial" w:cs="Arial"/>
          <w:sz w:val="24"/>
          <w:szCs w:val="24"/>
        </w:rPr>
      </w:pPr>
      <w:r w:rsidRPr="00C1487D">
        <w:rPr>
          <w:rFonts w:ascii="Arial" w:hAnsi="Arial" w:cs="Arial"/>
          <w:sz w:val="24"/>
          <w:szCs w:val="24"/>
        </w:rPr>
        <w:t xml:space="preserve">Following consultation, the figures for the </w:t>
      </w:r>
      <w:r w:rsidR="007E21E4">
        <w:rPr>
          <w:rFonts w:ascii="Arial" w:hAnsi="Arial" w:cs="Arial"/>
          <w:sz w:val="24"/>
          <w:szCs w:val="24"/>
        </w:rPr>
        <w:t>F</w:t>
      </w:r>
      <w:r w:rsidRPr="00C1487D">
        <w:rPr>
          <w:rFonts w:ascii="Arial" w:hAnsi="Arial" w:cs="Arial"/>
          <w:sz w:val="24"/>
          <w:szCs w:val="24"/>
        </w:rPr>
        <w:t xml:space="preserve">inal </w:t>
      </w:r>
      <w:r w:rsidR="007E21E4">
        <w:rPr>
          <w:rFonts w:ascii="Arial" w:hAnsi="Arial" w:cs="Arial"/>
          <w:sz w:val="24"/>
          <w:szCs w:val="24"/>
        </w:rPr>
        <w:t>P</w:t>
      </w:r>
      <w:r w:rsidRPr="00C1487D">
        <w:rPr>
          <w:rFonts w:ascii="Arial" w:hAnsi="Arial" w:cs="Arial"/>
          <w:sz w:val="24"/>
          <w:szCs w:val="24"/>
        </w:rPr>
        <w:t xml:space="preserve">olice </w:t>
      </w:r>
      <w:r w:rsidR="007E21E4">
        <w:rPr>
          <w:rFonts w:ascii="Arial" w:hAnsi="Arial" w:cs="Arial"/>
          <w:sz w:val="24"/>
          <w:szCs w:val="24"/>
        </w:rPr>
        <w:t>S</w:t>
      </w:r>
      <w:r w:rsidRPr="00C1487D">
        <w:rPr>
          <w:rFonts w:ascii="Arial" w:hAnsi="Arial" w:cs="Arial"/>
          <w:sz w:val="24"/>
          <w:szCs w:val="24"/>
        </w:rPr>
        <w:t xml:space="preserve">ettlement remain as I set out in my statement on </w:t>
      </w:r>
      <w:r w:rsidR="00CC18E6">
        <w:rPr>
          <w:rFonts w:ascii="Arial" w:hAnsi="Arial" w:cs="Arial"/>
          <w:sz w:val="24"/>
          <w:szCs w:val="24"/>
        </w:rPr>
        <w:t>1</w:t>
      </w:r>
      <w:r w:rsidR="00774C60">
        <w:rPr>
          <w:rFonts w:ascii="Arial" w:hAnsi="Arial" w:cs="Arial"/>
          <w:sz w:val="24"/>
          <w:szCs w:val="24"/>
        </w:rPr>
        <w:t>4</w:t>
      </w:r>
      <w:r w:rsidR="00CC18E6">
        <w:rPr>
          <w:rFonts w:ascii="Arial" w:hAnsi="Arial" w:cs="Arial"/>
          <w:sz w:val="24"/>
          <w:szCs w:val="24"/>
        </w:rPr>
        <w:t xml:space="preserve"> December</w:t>
      </w:r>
      <w:r>
        <w:rPr>
          <w:rFonts w:ascii="Arial" w:hAnsi="Arial" w:cs="Arial"/>
          <w:sz w:val="24"/>
          <w:szCs w:val="24"/>
        </w:rPr>
        <w:t xml:space="preserve"> on </w:t>
      </w:r>
      <w:r w:rsidRPr="00C1487D">
        <w:rPr>
          <w:rFonts w:ascii="Arial" w:hAnsi="Arial" w:cs="Arial"/>
          <w:sz w:val="24"/>
          <w:szCs w:val="24"/>
        </w:rPr>
        <w:t xml:space="preserve">the </w:t>
      </w:r>
      <w:r w:rsidR="007E21E4">
        <w:rPr>
          <w:rFonts w:ascii="Arial" w:hAnsi="Arial" w:cs="Arial"/>
          <w:sz w:val="24"/>
          <w:szCs w:val="24"/>
        </w:rPr>
        <w:t>P</w:t>
      </w:r>
      <w:r w:rsidRPr="00C1487D">
        <w:rPr>
          <w:rFonts w:ascii="Arial" w:hAnsi="Arial" w:cs="Arial"/>
          <w:sz w:val="24"/>
          <w:szCs w:val="24"/>
        </w:rPr>
        <w:t xml:space="preserve">rovisional </w:t>
      </w:r>
      <w:r w:rsidR="007E21E4">
        <w:rPr>
          <w:rFonts w:ascii="Arial" w:hAnsi="Arial" w:cs="Arial"/>
          <w:sz w:val="24"/>
          <w:szCs w:val="24"/>
        </w:rPr>
        <w:t>P</w:t>
      </w:r>
      <w:r w:rsidRPr="00C1487D">
        <w:rPr>
          <w:rFonts w:ascii="Arial" w:hAnsi="Arial" w:cs="Arial"/>
          <w:sz w:val="24"/>
          <w:szCs w:val="24"/>
        </w:rPr>
        <w:t xml:space="preserve">olice </w:t>
      </w:r>
      <w:r w:rsidR="007E21E4">
        <w:rPr>
          <w:rFonts w:ascii="Arial" w:hAnsi="Arial" w:cs="Arial"/>
          <w:sz w:val="24"/>
          <w:szCs w:val="24"/>
        </w:rPr>
        <w:t>S</w:t>
      </w:r>
      <w:r w:rsidRPr="00C1487D">
        <w:rPr>
          <w:rFonts w:ascii="Arial" w:hAnsi="Arial" w:cs="Arial"/>
          <w:sz w:val="24"/>
          <w:szCs w:val="24"/>
        </w:rPr>
        <w:t>ettlement</w:t>
      </w:r>
      <w:r>
        <w:rPr>
          <w:rFonts w:ascii="Arial" w:hAnsi="Arial" w:cs="Arial"/>
          <w:sz w:val="24"/>
          <w:szCs w:val="24"/>
        </w:rPr>
        <w:t xml:space="preserve">. </w:t>
      </w:r>
      <w:r w:rsidR="005F32A4" w:rsidRPr="00DC5F1B">
        <w:rPr>
          <w:rFonts w:ascii="Arial" w:hAnsi="Arial" w:cs="Arial"/>
          <w:sz w:val="24"/>
          <w:szCs w:val="24"/>
        </w:rPr>
        <w:t xml:space="preserve">I propose to set the Welsh Government’s contribution to police funding for </w:t>
      </w:r>
      <w:r w:rsidR="00110EB1">
        <w:rPr>
          <w:rFonts w:ascii="Arial" w:hAnsi="Arial" w:cs="Arial"/>
          <w:sz w:val="24"/>
          <w:szCs w:val="24"/>
        </w:rPr>
        <w:t>202</w:t>
      </w:r>
      <w:r w:rsidR="00BE1862">
        <w:rPr>
          <w:rFonts w:ascii="Arial" w:hAnsi="Arial" w:cs="Arial"/>
          <w:sz w:val="24"/>
          <w:szCs w:val="24"/>
        </w:rPr>
        <w:t>4</w:t>
      </w:r>
      <w:r w:rsidR="00110EB1">
        <w:rPr>
          <w:rFonts w:ascii="Arial" w:hAnsi="Arial" w:cs="Arial"/>
          <w:sz w:val="24"/>
          <w:szCs w:val="24"/>
        </w:rPr>
        <w:t>-2</w:t>
      </w:r>
      <w:r w:rsidR="00BE1862">
        <w:rPr>
          <w:rFonts w:ascii="Arial" w:hAnsi="Arial" w:cs="Arial"/>
          <w:sz w:val="24"/>
          <w:szCs w:val="24"/>
        </w:rPr>
        <w:t>5</w:t>
      </w:r>
      <w:r w:rsidR="005F32A4" w:rsidRPr="00DC5F1B">
        <w:rPr>
          <w:rFonts w:ascii="Arial" w:hAnsi="Arial" w:cs="Arial"/>
          <w:sz w:val="24"/>
          <w:szCs w:val="24"/>
        </w:rPr>
        <w:t xml:space="preserve"> at £1</w:t>
      </w:r>
      <w:r w:rsidR="002F308C" w:rsidRPr="00DC5F1B">
        <w:rPr>
          <w:rFonts w:ascii="Arial" w:hAnsi="Arial" w:cs="Arial"/>
          <w:sz w:val="24"/>
          <w:szCs w:val="24"/>
        </w:rPr>
        <w:t>13.47</w:t>
      </w:r>
      <w:r w:rsidR="00FF0881">
        <w:rPr>
          <w:rFonts w:ascii="Arial" w:hAnsi="Arial" w:cs="Arial"/>
          <w:sz w:val="24"/>
          <w:szCs w:val="24"/>
        </w:rPr>
        <w:t xml:space="preserve"> </w:t>
      </w:r>
      <w:r w:rsidR="008E150F" w:rsidRPr="00DC5F1B">
        <w:rPr>
          <w:rFonts w:ascii="Arial" w:hAnsi="Arial" w:cs="Arial"/>
          <w:sz w:val="24"/>
          <w:szCs w:val="24"/>
        </w:rPr>
        <w:t>m</w:t>
      </w:r>
      <w:r w:rsidR="00FF0881">
        <w:rPr>
          <w:rFonts w:ascii="Arial" w:hAnsi="Arial" w:cs="Arial"/>
          <w:sz w:val="24"/>
          <w:szCs w:val="24"/>
        </w:rPr>
        <w:t>illion</w:t>
      </w:r>
      <w:r w:rsidR="008E150F" w:rsidRPr="00DC5F1B">
        <w:rPr>
          <w:rFonts w:ascii="Arial" w:hAnsi="Arial" w:cs="Arial"/>
          <w:sz w:val="24"/>
          <w:szCs w:val="24"/>
        </w:rPr>
        <w:t xml:space="preserve">. </w:t>
      </w:r>
      <w:r w:rsidR="005F32A4" w:rsidRPr="00DC5F1B">
        <w:rPr>
          <w:rFonts w:ascii="Arial" w:hAnsi="Arial" w:cs="Arial"/>
          <w:sz w:val="24"/>
          <w:szCs w:val="24"/>
        </w:rPr>
        <w:t>The floor funding is provided by the Home Office. The figures are summarised in T</w:t>
      </w:r>
      <w:r w:rsidR="00F52432">
        <w:rPr>
          <w:rFonts w:ascii="Arial" w:hAnsi="Arial" w:cs="Arial"/>
          <w:sz w:val="24"/>
          <w:szCs w:val="24"/>
        </w:rPr>
        <w:t>ables 1 to 3 of this Statement.</w:t>
      </w:r>
    </w:p>
    <w:p w14:paraId="397CDCE6" w14:textId="06333D9F" w:rsidR="00F52432" w:rsidRDefault="00F52432" w:rsidP="00DC5F1B">
      <w:pPr>
        <w:rPr>
          <w:rFonts w:ascii="Arial" w:hAnsi="Arial" w:cs="Arial"/>
          <w:sz w:val="24"/>
          <w:szCs w:val="24"/>
        </w:rPr>
      </w:pPr>
    </w:p>
    <w:p w14:paraId="76CFBCF9" w14:textId="4BB1B068" w:rsidR="00F52432" w:rsidRPr="00DC5F1B" w:rsidRDefault="00F52432" w:rsidP="00DC5F1B">
      <w:pPr>
        <w:rPr>
          <w:rFonts w:ascii="Arial" w:hAnsi="Arial" w:cs="Arial"/>
          <w:sz w:val="24"/>
          <w:szCs w:val="24"/>
        </w:rPr>
      </w:pPr>
      <w:r w:rsidRPr="008D1338">
        <w:rPr>
          <w:rFonts w:ascii="Arial" w:hAnsi="Arial" w:cs="Arial"/>
          <w:sz w:val="24"/>
          <w:szCs w:val="24"/>
        </w:rPr>
        <w:lastRenderedPageBreak/>
        <w:t>The Local Government Finance Report</w:t>
      </w:r>
      <w:r>
        <w:rPr>
          <w:rFonts w:ascii="Arial" w:hAnsi="Arial" w:cs="Arial"/>
          <w:sz w:val="24"/>
          <w:szCs w:val="24"/>
        </w:rPr>
        <w:t xml:space="preserve"> (No.2) </w:t>
      </w:r>
      <w:r w:rsidR="00110EB1">
        <w:rPr>
          <w:rFonts w:ascii="Arial" w:hAnsi="Arial" w:cs="Arial"/>
          <w:sz w:val="24"/>
          <w:szCs w:val="24"/>
        </w:rPr>
        <w:t>202</w:t>
      </w:r>
      <w:r w:rsidR="00BE1862">
        <w:rPr>
          <w:rFonts w:ascii="Arial" w:hAnsi="Arial" w:cs="Arial"/>
          <w:sz w:val="24"/>
          <w:szCs w:val="24"/>
        </w:rPr>
        <w:t>4</w:t>
      </w:r>
      <w:r w:rsidR="00110EB1">
        <w:rPr>
          <w:rFonts w:ascii="Arial" w:hAnsi="Arial" w:cs="Arial"/>
          <w:sz w:val="24"/>
          <w:szCs w:val="24"/>
        </w:rPr>
        <w:t>-2</w:t>
      </w:r>
      <w:r w:rsidR="00BE1862">
        <w:rPr>
          <w:rFonts w:ascii="Arial" w:hAnsi="Arial" w:cs="Arial"/>
          <w:sz w:val="24"/>
          <w:szCs w:val="24"/>
        </w:rPr>
        <w:t>5</w:t>
      </w:r>
      <w:r w:rsidRPr="008D1338">
        <w:rPr>
          <w:rFonts w:ascii="Arial" w:hAnsi="Arial" w:cs="Arial"/>
          <w:sz w:val="24"/>
          <w:szCs w:val="24"/>
        </w:rPr>
        <w:t xml:space="preserve"> is scheduled for debate in the </w:t>
      </w:r>
      <w:r>
        <w:rPr>
          <w:rFonts w:ascii="Arial" w:hAnsi="Arial" w:cs="Arial"/>
          <w:sz w:val="24"/>
          <w:szCs w:val="24"/>
        </w:rPr>
        <w:t>Senedd</w:t>
      </w:r>
      <w:r w:rsidRPr="008D1338">
        <w:rPr>
          <w:rFonts w:ascii="Arial" w:hAnsi="Arial" w:cs="Arial"/>
          <w:sz w:val="24"/>
          <w:szCs w:val="24"/>
        </w:rPr>
        <w:t xml:space="preserve"> on </w:t>
      </w:r>
      <w:r w:rsidR="00BE1862">
        <w:rPr>
          <w:rFonts w:ascii="Arial" w:hAnsi="Arial" w:cs="Arial"/>
          <w:sz w:val="24"/>
          <w:szCs w:val="24"/>
        </w:rPr>
        <w:t>2</w:t>
      </w:r>
      <w:r w:rsidR="001636DD">
        <w:rPr>
          <w:rFonts w:ascii="Arial" w:hAnsi="Arial" w:cs="Arial"/>
          <w:sz w:val="24"/>
          <w:szCs w:val="24"/>
        </w:rPr>
        <w:t>0</w:t>
      </w:r>
      <w:r w:rsidRPr="008D1338">
        <w:rPr>
          <w:rFonts w:ascii="Arial" w:hAnsi="Arial" w:cs="Arial"/>
          <w:sz w:val="24"/>
          <w:szCs w:val="24"/>
        </w:rPr>
        <w:t xml:space="preserve"> </w:t>
      </w:r>
      <w:r w:rsidR="001636DD">
        <w:rPr>
          <w:rFonts w:ascii="Arial" w:hAnsi="Arial" w:cs="Arial"/>
          <w:sz w:val="24"/>
          <w:szCs w:val="24"/>
        </w:rPr>
        <w:t>February</w:t>
      </w:r>
      <w:r w:rsidRPr="008D1338">
        <w:rPr>
          <w:rFonts w:ascii="Arial" w:hAnsi="Arial" w:cs="Arial"/>
          <w:sz w:val="24"/>
          <w:szCs w:val="24"/>
        </w:rPr>
        <w:t>.</w:t>
      </w:r>
    </w:p>
    <w:p w14:paraId="6ABFE1E6" w14:textId="00B4641A" w:rsidR="005F32A4" w:rsidRPr="00DC5F1B" w:rsidRDefault="005F32A4" w:rsidP="00DC5F1B">
      <w:pPr>
        <w:rPr>
          <w:rFonts w:ascii="Arial" w:hAnsi="Arial" w:cs="Arial"/>
          <w:sz w:val="24"/>
          <w:szCs w:val="24"/>
        </w:rPr>
      </w:pPr>
    </w:p>
    <w:p w14:paraId="0E77CBD4" w14:textId="611C5CDF" w:rsidR="005F32A4" w:rsidRDefault="005F32A4" w:rsidP="00DC5F1B">
      <w:pPr>
        <w:rPr>
          <w:rFonts w:ascii="Arial" w:hAnsi="Arial" w:cs="Arial"/>
          <w:sz w:val="24"/>
          <w:szCs w:val="24"/>
        </w:rPr>
      </w:pPr>
      <w:r w:rsidRPr="00DC5F1B">
        <w:rPr>
          <w:rFonts w:ascii="Arial" w:hAnsi="Arial" w:cs="Arial"/>
          <w:sz w:val="24"/>
          <w:szCs w:val="24"/>
        </w:rPr>
        <w:t xml:space="preserve">This information is also published on the Welsh Government’s website at: </w:t>
      </w:r>
    </w:p>
    <w:p w14:paraId="18DC8B34" w14:textId="77777777" w:rsidR="00BE1862" w:rsidRDefault="00BE1862" w:rsidP="00DC5F1B">
      <w:pPr>
        <w:rPr>
          <w:rFonts w:ascii="Arial" w:hAnsi="Arial" w:cs="Arial"/>
          <w:sz w:val="24"/>
          <w:szCs w:val="24"/>
        </w:rPr>
      </w:pPr>
    </w:p>
    <w:p w14:paraId="0A1424CC" w14:textId="38D85061" w:rsidR="00BE1862" w:rsidRPr="00DC5F1B" w:rsidRDefault="00000000" w:rsidP="00DC5F1B">
      <w:pPr>
        <w:rPr>
          <w:rFonts w:ascii="Arial" w:hAnsi="Arial" w:cs="Arial"/>
          <w:sz w:val="24"/>
          <w:szCs w:val="24"/>
        </w:rPr>
      </w:pPr>
      <w:hyperlink r:id="rId8" w:history="1">
        <w:r w:rsidR="00BE1862">
          <w:rPr>
            <w:rStyle w:val="Hyperlink"/>
            <w:rFonts w:ascii="Arial" w:hAnsi="Arial" w:cs="Arial"/>
            <w:sz w:val="24"/>
            <w:szCs w:val="24"/>
          </w:rPr>
          <w:t>Final Police Settlement 2024-25</w:t>
        </w:r>
      </w:hyperlink>
    </w:p>
    <w:p w14:paraId="1823BECA" w14:textId="60C4968B" w:rsidR="00195D1D" w:rsidRPr="00DC5F1B" w:rsidRDefault="00195D1D" w:rsidP="00DC5F1B">
      <w:pPr>
        <w:rPr>
          <w:rFonts w:ascii="Arial" w:hAnsi="Arial" w:cs="Arial"/>
          <w:sz w:val="24"/>
          <w:szCs w:val="24"/>
        </w:rPr>
      </w:pPr>
    </w:p>
    <w:p w14:paraId="6C94262B" w14:textId="77777777" w:rsidR="00B05175" w:rsidRPr="00DC5F1B" w:rsidRDefault="00B05175" w:rsidP="00DC5F1B">
      <w:pPr>
        <w:rPr>
          <w:rFonts w:ascii="Arial" w:hAnsi="Arial" w:cs="Arial"/>
          <w:b/>
          <w:bCs/>
          <w:sz w:val="24"/>
          <w:szCs w:val="24"/>
        </w:rPr>
        <w:sectPr w:rsidR="00B05175" w:rsidRPr="00DC5F1B" w:rsidSect="00BF511D">
          <w:headerReference w:type="first" r:id="rId9"/>
          <w:pgSz w:w="11906" w:h="16838" w:code="9"/>
          <w:pgMar w:top="1440" w:right="709" w:bottom="709" w:left="1418" w:header="720" w:footer="510" w:gutter="0"/>
          <w:cols w:space="720"/>
          <w:titlePg/>
          <w:docGrid w:linePitch="299"/>
        </w:sectPr>
      </w:pPr>
    </w:p>
    <w:p w14:paraId="1B42D73D" w14:textId="77777777" w:rsidR="00BF511D" w:rsidRPr="00DC5F1B" w:rsidRDefault="00BF511D" w:rsidP="00BF511D">
      <w:pPr>
        <w:rPr>
          <w:rFonts w:ascii="Arial" w:hAnsi="Arial" w:cs="Arial"/>
          <w:b/>
          <w:bCs/>
          <w:sz w:val="24"/>
          <w:szCs w:val="24"/>
        </w:rPr>
      </w:pPr>
      <w:r w:rsidRPr="00DC5F1B">
        <w:rPr>
          <w:rFonts w:ascii="Arial" w:hAnsi="Arial" w:cs="Arial"/>
          <w:b/>
          <w:bCs/>
          <w:sz w:val="24"/>
          <w:szCs w:val="24"/>
        </w:rPr>
        <w:lastRenderedPageBreak/>
        <w:t>Police Revenue Funding</w:t>
      </w:r>
    </w:p>
    <w:tbl>
      <w:tblPr>
        <w:tblW w:w="10117" w:type="dxa"/>
        <w:tblLook w:val="04A0" w:firstRow="1" w:lastRow="0" w:firstColumn="1" w:lastColumn="0" w:noHBand="0" w:noVBand="1"/>
      </w:tblPr>
      <w:tblGrid>
        <w:gridCol w:w="1710"/>
        <w:gridCol w:w="1208"/>
        <w:gridCol w:w="1208"/>
        <w:gridCol w:w="1209"/>
        <w:gridCol w:w="721"/>
        <w:gridCol w:w="488"/>
        <w:gridCol w:w="1253"/>
        <w:gridCol w:w="1303"/>
        <w:gridCol w:w="1017"/>
      </w:tblGrid>
      <w:tr w:rsidR="00BF511D" w:rsidRPr="00624060" w14:paraId="6C34EE82" w14:textId="77777777" w:rsidTr="008A1FF4">
        <w:trPr>
          <w:trHeight w:val="360"/>
        </w:trPr>
        <w:tc>
          <w:tcPr>
            <w:tcW w:w="6544" w:type="dxa"/>
            <w:gridSpan w:val="6"/>
            <w:tcBorders>
              <w:top w:val="nil"/>
              <w:left w:val="nil"/>
              <w:bottom w:val="nil"/>
              <w:right w:val="nil"/>
            </w:tcBorders>
            <w:shd w:val="clear" w:color="000000" w:fill="FFFFFF"/>
            <w:noWrap/>
            <w:vAlign w:val="bottom"/>
            <w:hideMark/>
          </w:tcPr>
          <w:p w14:paraId="6E47ECB7" w14:textId="77777777" w:rsidR="00BF511D" w:rsidRPr="00624060" w:rsidRDefault="00BF511D" w:rsidP="008A1FF4">
            <w:pPr>
              <w:ind w:left="-114"/>
              <w:rPr>
                <w:rFonts w:ascii="Arial" w:hAnsi="Arial" w:cs="Arial"/>
                <w:b/>
                <w:bCs/>
                <w:sz w:val="24"/>
                <w:szCs w:val="24"/>
                <w:lang w:eastAsia="en-GB"/>
              </w:rPr>
            </w:pPr>
            <w:r w:rsidRPr="00624060">
              <w:rPr>
                <w:rFonts w:ascii="Arial" w:hAnsi="Arial" w:cs="Arial"/>
                <w:b/>
                <w:bCs/>
                <w:sz w:val="24"/>
                <w:szCs w:val="24"/>
                <w:lang w:eastAsia="en-GB"/>
              </w:rPr>
              <w:t>Table 1: Aggregate External Finance (RSG+NNDR, £m)</w:t>
            </w:r>
            <w:r w:rsidRPr="00624060">
              <w:rPr>
                <w:rFonts w:ascii="Arial" w:hAnsi="Arial" w:cs="Arial"/>
                <w:b/>
                <w:bCs/>
                <w:sz w:val="24"/>
                <w:szCs w:val="24"/>
                <w:vertAlign w:val="superscript"/>
                <w:lang w:eastAsia="en-GB"/>
              </w:rPr>
              <w:t>1</w:t>
            </w:r>
          </w:p>
        </w:tc>
        <w:tc>
          <w:tcPr>
            <w:tcW w:w="1253" w:type="dxa"/>
            <w:tcBorders>
              <w:top w:val="nil"/>
              <w:left w:val="nil"/>
              <w:bottom w:val="nil"/>
              <w:right w:val="nil"/>
            </w:tcBorders>
            <w:shd w:val="clear" w:color="000000" w:fill="FFFFFF"/>
            <w:noWrap/>
            <w:vAlign w:val="bottom"/>
            <w:hideMark/>
          </w:tcPr>
          <w:p w14:paraId="5851131A" w14:textId="77777777" w:rsidR="00BF511D" w:rsidRPr="00624060" w:rsidRDefault="00BF511D" w:rsidP="008A1FF4">
            <w:pPr>
              <w:rPr>
                <w:rFonts w:ascii="Arial" w:hAnsi="Arial" w:cs="Arial"/>
                <w:b/>
                <w:bCs/>
                <w:sz w:val="24"/>
                <w:szCs w:val="24"/>
                <w:lang w:eastAsia="en-GB"/>
              </w:rPr>
            </w:pPr>
            <w:r w:rsidRPr="00624060">
              <w:rPr>
                <w:rFonts w:ascii="Arial" w:hAnsi="Arial" w:cs="Arial"/>
                <w:b/>
                <w:bCs/>
                <w:sz w:val="24"/>
                <w:szCs w:val="24"/>
                <w:lang w:eastAsia="en-GB"/>
              </w:rPr>
              <w:t> </w:t>
            </w:r>
          </w:p>
        </w:tc>
        <w:tc>
          <w:tcPr>
            <w:tcW w:w="1303" w:type="dxa"/>
            <w:tcBorders>
              <w:top w:val="nil"/>
              <w:left w:val="nil"/>
              <w:bottom w:val="nil"/>
              <w:right w:val="nil"/>
            </w:tcBorders>
            <w:shd w:val="clear" w:color="000000" w:fill="FFFFFF"/>
            <w:noWrap/>
            <w:vAlign w:val="bottom"/>
            <w:hideMark/>
          </w:tcPr>
          <w:p w14:paraId="3956B891" w14:textId="77777777" w:rsidR="00BF511D" w:rsidRPr="00624060" w:rsidRDefault="00BF511D" w:rsidP="008A1FF4">
            <w:pPr>
              <w:rPr>
                <w:rFonts w:ascii="Arial" w:hAnsi="Arial" w:cs="Arial"/>
                <w:b/>
                <w:bCs/>
                <w:sz w:val="24"/>
                <w:szCs w:val="24"/>
                <w:lang w:eastAsia="en-GB"/>
              </w:rPr>
            </w:pPr>
            <w:r w:rsidRPr="00624060">
              <w:rPr>
                <w:rFonts w:ascii="Arial" w:hAnsi="Arial" w:cs="Arial"/>
                <w:b/>
                <w:bCs/>
                <w:sz w:val="24"/>
                <w:szCs w:val="24"/>
                <w:lang w:eastAsia="en-GB"/>
              </w:rPr>
              <w:t> </w:t>
            </w:r>
          </w:p>
        </w:tc>
        <w:tc>
          <w:tcPr>
            <w:tcW w:w="1017" w:type="dxa"/>
            <w:tcBorders>
              <w:top w:val="nil"/>
              <w:left w:val="nil"/>
              <w:bottom w:val="nil"/>
              <w:right w:val="nil"/>
            </w:tcBorders>
            <w:shd w:val="clear" w:color="000000" w:fill="FFFFFF"/>
            <w:noWrap/>
            <w:vAlign w:val="bottom"/>
            <w:hideMark/>
          </w:tcPr>
          <w:p w14:paraId="4EF370A3" w14:textId="77777777" w:rsidR="00BF511D" w:rsidRPr="00624060" w:rsidRDefault="00BF511D" w:rsidP="008A1FF4">
            <w:pPr>
              <w:rPr>
                <w:rFonts w:ascii="Arial" w:hAnsi="Arial" w:cs="Arial"/>
                <w:b/>
                <w:bCs/>
                <w:sz w:val="24"/>
                <w:szCs w:val="24"/>
                <w:lang w:eastAsia="en-GB"/>
              </w:rPr>
            </w:pPr>
            <w:r w:rsidRPr="00624060">
              <w:rPr>
                <w:rFonts w:ascii="Arial" w:hAnsi="Arial" w:cs="Arial"/>
                <w:b/>
                <w:bCs/>
                <w:sz w:val="24"/>
                <w:szCs w:val="24"/>
                <w:lang w:eastAsia="en-GB"/>
              </w:rPr>
              <w:t> </w:t>
            </w:r>
          </w:p>
        </w:tc>
      </w:tr>
      <w:tr w:rsidR="00BF511D" w:rsidRPr="00624060" w14:paraId="04E9F80F" w14:textId="77777777" w:rsidTr="008A1FF4">
        <w:trPr>
          <w:trHeight w:val="105"/>
        </w:trPr>
        <w:tc>
          <w:tcPr>
            <w:tcW w:w="1710" w:type="dxa"/>
            <w:tcBorders>
              <w:top w:val="nil"/>
              <w:left w:val="nil"/>
              <w:bottom w:val="nil"/>
              <w:right w:val="nil"/>
            </w:tcBorders>
            <w:shd w:val="clear" w:color="000000" w:fill="FFFFFF"/>
            <w:noWrap/>
            <w:vAlign w:val="bottom"/>
            <w:hideMark/>
          </w:tcPr>
          <w:p w14:paraId="45AEF480"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c>
          <w:tcPr>
            <w:tcW w:w="1208" w:type="dxa"/>
            <w:tcBorders>
              <w:top w:val="nil"/>
              <w:left w:val="nil"/>
              <w:bottom w:val="nil"/>
              <w:right w:val="nil"/>
            </w:tcBorders>
            <w:shd w:val="clear" w:color="000000" w:fill="FFFFFF"/>
            <w:noWrap/>
            <w:vAlign w:val="bottom"/>
            <w:hideMark/>
          </w:tcPr>
          <w:p w14:paraId="63E6B554"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c>
          <w:tcPr>
            <w:tcW w:w="1208" w:type="dxa"/>
            <w:tcBorders>
              <w:top w:val="nil"/>
              <w:left w:val="nil"/>
              <w:bottom w:val="nil"/>
              <w:right w:val="nil"/>
            </w:tcBorders>
            <w:shd w:val="clear" w:color="000000" w:fill="FFFFFF"/>
            <w:noWrap/>
            <w:vAlign w:val="bottom"/>
            <w:hideMark/>
          </w:tcPr>
          <w:p w14:paraId="24C747C3"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c>
          <w:tcPr>
            <w:tcW w:w="1209" w:type="dxa"/>
            <w:tcBorders>
              <w:top w:val="nil"/>
              <w:left w:val="nil"/>
              <w:bottom w:val="nil"/>
              <w:right w:val="nil"/>
            </w:tcBorders>
            <w:shd w:val="clear" w:color="000000" w:fill="FFFFFF"/>
            <w:noWrap/>
            <w:vAlign w:val="bottom"/>
            <w:hideMark/>
          </w:tcPr>
          <w:p w14:paraId="0C18BB11"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c>
          <w:tcPr>
            <w:tcW w:w="1209" w:type="dxa"/>
            <w:gridSpan w:val="2"/>
            <w:tcBorders>
              <w:top w:val="nil"/>
              <w:left w:val="nil"/>
              <w:bottom w:val="nil"/>
              <w:right w:val="nil"/>
            </w:tcBorders>
            <w:shd w:val="clear" w:color="000000" w:fill="FFFFFF"/>
            <w:noWrap/>
            <w:vAlign w:val="bottom"/>
            <w:hideMark/>
          </w:tcPr>
          <w:p w14:paraId="2BCD29A2"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c>
          <w:tcPr>
            <w:tcW w:w="1253" w:type="dxa"/>
            <w:tcBorders>
              <w:top w:val="nil"/>
              <w:left w:val="nil"/>
              <w:bottom w:val="nil"/>
              <w:right w:val="nil"/>
            </w:tcBorders>
            <w:shd w:val="clear" w:color="000000" w:fill="FFFFFF"/>
            <w:noWrap/>
            <w:vAlign w:val="bottom"/>
            <w:hideMark/>
          </w:tcPr>
          <w:p w14:paraId="78C2F700"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c>
          <w:tcPr>
            <w:tcW w:w="1303" w:type="dxa"/>
            <w:tcBorders>
              <w:top w:val="nil"/>
              <w:left w:val="nil"/>
              <w:bottom w:val="nil"/>
              <w:right w:val="nil"/>
            </w:tcBorders>
            <w:shd w:val="clear" w:color="000000" w:fill="FFFFFF"/>
            <w:noWrap/>
            <w:vAlign w:val="bottom"/>
            <w:hideMark/>
          </w:tcPr>
          <w:p w14:paraId="6A8AC251"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c>
          <w:tcPr>
            <w:tcW w:w="1017" w:type="dxa"/>
            <w:tcBorders>
              <w:top w:val="nil"/>
              <w:left w:val="nil"/>
              <w:bottom w:val="nil"/>
              <w:right w:val="nil"/>
            </w:tcBorders>
            <w:shd w:val="clear" w:color="000000" w:fill="FFFFFF"/>
            <w:noWrap/>
            <w:vAlign w:val="bottom"/>
            <w:hideMark/>
          </w:tcPr>
          <w:p w14:paraId="684D9F6D"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r>
      <w:tr w:rsidR="00BF511D" w:rsidRPr="00624060" w14:paraId="2C83FCE4" w14:textId="77777777" w:rsidTr="008A1FF4">
        <w:trPr>
          <w:trHeight w:val="300"/>
        </w:trPr>
        <w:tc>
          <w:tcPr>
            <w:tcW w:w="1710" w:type="dxa"/>
            <w:tcBorders>
              <w:top w:val="single" w:sz="4" w:space="0" w:color="auto"/>
              <w:left w:val="nil"/>
              <w:bottom w:val="single" w:sz="4" w:space="0" w:color="auto"/>
              <w:right w:val="nil"/>
            </w:tcBorders>
            <w:shd w:val="clear" w:color="000000" w:fill="FFFFFF"/>
            <w:noWrap/>
            <w:vAlign w:val="bottom"/>
            <w:hideMark/>
          </w:tcPr>
          <w:p w14:paraId="1EDE1AAA" w14:textId="77777777" w:rsidR="00BF511D" w:rsidRPr="00624060" w:rsidRDefault="00BF511D" w:rsidP="008A1FF4">
            <w:pPr>
              <w:jc w:val="center"/>
              <w:rPr>
                <w:rFonts w:ascii="Arial" w:hAnsi="Arial" w:cs="Arial"/>
                <w:sz w:val="24"/>
                <w:szCs w:val="24"/>
                <w:lang w:eastAsia="en-GB"/>
              </w:rPr>
            </w:pPr>
            <w:r w:rsidRPr="00624060">
              <w:rPr>
                <w:rFonts w:ascii="Arial" w:hAnsi="Arial" w:cs="Arial"/>
                <w:sz w:val="24"/>
                <w:szCs w:val="24"/>
                <w:lang w:eastAsia="en-GB"/>
              </w:rPr>
              <w:t> </w:t>
            </w:r>
          </w:p>
        </w:tc>
        <w:tc>
          <w:tcPr>
            <w:tcW w:w="1208" w:type="dxa"/>
            <w:tcBorders>
              <w:top w:val="single" w:sz="4" w:space="0" w:color="auto"/>
              <w:left w:val="nil"/>
              <w:bottom w:val="single" w:sz="4" w:space="0" w:color="auto"/>
              <w:right w:val="nil"/>
            </w:tcBorders>
            <w:shd w:val="clear" w:color="000000" w:fill="FFFFFF"/>
            <w:noWrap/>
            <w:vAlign w:val="bottom"/>
            <w:hideMark/>
          </w:tcPr>
          <w:p w14:paraId="49B19C9C"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2019-20</w:t>
            </w:r>
          </w:p>
        </w:tc>
        <w:tc>
          <w:tcPr>
            <w:tcW w:w="1208" w:type="dxa"/>
            <w:tcBorders>
              <w:top w:val="single" w:sz="4" w:space="0" w:color="auto"/>
              <w:left w:val="nil"/>
              <w:bottom w:val="single" w:sz="4" w:space="0" w:color="auto"/>
              <w:right w:val="nil"/>
            </w:tcBorders>
            <w:shd w:val="clear" w:color="000000" w:fill="FFFFFF"/>
            <w:noWrap/>
            <w:vAlign w:val="bottom"/>
            <w:hideMark/>
          </w:tcPr>
          <w:p w14:paraId="3DD1F6FF"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2020-21</w:t>
            </w:r>
          </w:p>
        </w:tc>
        <w:tc>
          <w:tcPr>
            <w:tcW w:w="1209" w:type="dxa"/>
            <w:tcBorders>
              <w:top w:val="single" w:sz="4" w:space="0" w:color="auto"/>
              <w:left w:val="nil"/>
              <w:bottom w:val="single" w:sz="4" w:space="0" w:color="auto"/>
              <w:right w:val="nil"/>
            </w:tcBorders>
            <w:shd w:val="clear" w:color="000000" w:fill="FFFFFF"/>
            <w:noWrap/>
            <w:vAlign w:val="bottom"/>
            <w:hideMark/>
          </w:tcPr>
          <w:p w14:paraId="3AFD64D0"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2021-22</w:t>
            </w:r>
          </w:p>
        </w:tc>
        <w:tc>
          <w:tcPr>
            <w:tcW w:w="1209" w:type="dxa"/>
            <w:gridSpan w:val="2"/>
            <w:tcBorders>
              <w:top w:val="single" w:sz="4" w:space="0" w:color="auto"/>
              <w:left w:val="nil"/>
              <w:bottom w:val="single" w:sz="4" w:space="0" w:color="auto"/>
              <w:right w:val="nil"/>
            </w:tcBorders>
            <w:shd w:val="clear" w:color="000000" w:fill="FFFFFF"/>
            <w:noWrap/>
            <w:vAlign w:val="bottom"/>
            <w:hideMark/>
          </w:tcPr>
          <w:p w14:paraId="261140AD"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2022-23</w:t>
            </w:r>
          </w:p>
        </w:tc>
        <w:tc>
          <w:tcPr>
            <w:tcW w:w="1253" w:type="dxa"/>
            <w:tcBorders>
              <w:top w:val="single" w:sz="4" w:space="0" w:color="auto"/>
              <w:left w:val="nil"/>
              <w:bottom w:val="single" w:sz="4" w:space="0" w:color="auto"/>
              <w:right w:val="nil"/>
            </w:tcBorders>
            <w:shd w:val="clear" w:color="000000" w:fill="FFFFFF"/>
            <w:noWrap/>
            <w:vAlign w:val="bottom"/>
            <w:hideMark/>
          </w:tcPr>
          <w:p w14:paraId="7EEB00C4"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2023-24</w:t>
            </w:r>
          </w:p>
        </w:tc>
        <w:tc>
          <w:tcPr>
            <w:tcW w:w="1303" w:type="dxa"/>
            <w:tcBorders>
              <w:top w:val="single" w:sz="4" w:space="0" w:color="auto"/>
              <w:left w:val="nil"/>
              <w:bottom w:val="single" w:sz="4" w:space="0" w:color="auto"/>
              <w:right w:val="nil"/>
            </w:tcBorders>
            <w:shd w:val="clear" w:color="000000" w:fill="FFFFFF"/>
            <w:noWrap/>
            <w:vAlign w:val="bottom"/>
            <w:hideMark/>
          </w:tcPr>
          <w:p w14:paraId="188949D4"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2024-25</w:t>
            </w:r>
          </w:p>
        </w:tc>
        <w:tc>
          <w:tcPr>
            <w:tcW w:w="1017" w:type="dxa"/>
            <w:tcBorders>
              <w:top w:val="nil"/>
              <w:left w:val="nil"/>
              <w:bottom w:val="nil"/>
              <w:right w:val="nil"/>
            </w:tcBorders>
            <w:shd w:val="clear" w:color="000000" w:fill="FFFFFF"/>
            <w:noWrap/>
            <w:vAlign w:val="bottom"/>
            <w:hideMark/>
          </w:tcPr>
          <w:p w14:paraId="65E20FC6" w14:textId="77777777" w:rsidR="00BF511D" w:rsidRPr="00624060" w:rsidRDefault="00BF511D" w:rsidP="008A1FF4">
            <w:pPr>
              <w:jc w:val="center"/>
              <w:rPr>
                <w:rFonts w:ascii="Arial" w:hAnsi="Arial" w:cs="Arial"/>
                <w:sz w:val="24"/>
                <w:szCs w:val="24"/>
                <w:lang w:eastAsia="en-GB"/>
              </w:rPr>
            </w:pPr>
            <w:r w:rsidRPr="00624060">
              <w:rPr>
                <w:rFonts w:ascii="Arial" w:hAnsi="Arial" w:cs="Arial"/>
                <w:sz w:val="24"/>
                <w:szCs w:val="24"/>
                <w:lang w:eastAsia="en-GB"/>
              </w:rPr>
              <w:t> </w:t>
            </w:r>
          </w:p>
        </w:tc>
      </w:tr>
      <w:tr w:rsidR="00BF511D" w:rsidRPr="00624060" w14:paraId="1F000338" w14:textId="77777777" w:rsidTr="008A1FF4">
        <w:trPr>
          <w:trHeight w:val="300"/>
        </w:trPr>
        <w:tc>
          <w:tcPr>
            <w:tcW w:w="1710" w:type="dxa"/>
            <w:tcBorders>
              <w:top w:val="nil"/>
              <w:left w:val="nil"/>
              <w:bottom w:val="nil"/>
              <w:right w:val="nil"/>
            </w:tcBorders>
            <w:shd w:val="clear" w:color="000000" w:fill="FFFFFF"/>
            <w:noWrap/>
            <w:vAlign w:val="bottom"/>
            <w:hideMark/>
          </w:tcPr>
          <w:p w14:paraId="5E898820"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Dyfed-Powys</w:t>
            </w:r>
          </w:p>
        </w:tc>
        <w:tc>
          <w:tcPr>
            <w:tcW w:w="1208" w:type="dxa"/>
            <w:tcBorders>
              <w:top w:val="nil"/>
              <w:left w:val="nil"/>
              <w:bottom w:val="nil"/>
              <w:right w:val="nil"/>
            </w:tcBorders>
            <w:shd w:val="clear" w:color="000000" w:fill="FFFFFF"/>
            <w:noWrap/>
            <w:vAlign w:val="bottom"/>
            <w:hideMark/>
          </w:tcPr>
          <w:p w14:paraId="5D381089"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13.355</w:t>
            </w:r>
          </w:p>
        </w:tc>
        <w:tc>
          <w:tcPr>
            <w:tcW w:w="1208" w:type="dxa"/>
            <w:tcBorders>
              <w:top w:val="nil"/>
              <w:left w:val="nil"/>
              <w:bottom w:val="nil"/>
              <w:right w:val="nil"/>
            </w:tcBorders>
            <w:shd w:val="clear" w:color="000000" w:fill="FFFFFF"/>
            <w:noWrap/>
            <w:vAlign w:val="bottom"/>
            <w:hideMark/>
          </w:tcPr>
          <w:p w14:paraId="4ADF3A9A"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13.150</w:t>
            </w:r>
          </w:p>
        </w:tc>
        <w:tc>
          <w:tcPr>
            <w:tcW w:w="1209" w:type="dxa"/>
            <w:tcBorders>
              <w:top w:val="nil"/>
              <w:left w:val="nil"/>
              <w:bottom w:val="nil"/>
              <w:right w:val="nil"/>
            </w:tcBorders>
            <w:shd w:val="clear" w:color="000000" w:fill="FFFFFF"/>
            <w:noWrap/>
            <w:vAlign w:val="bottom"/>
            <w:hideMark/>
          </w:tcPr>
          <w:p w14:paraId="70D7EFD2"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13.030</w:t>
            </w:r>
          </w:p>
        </w:tc>
        <w:tc>
          <w:tcPr>
            <w:tcW w:w="1209" w:type="dxa"/>
            <w:gridSpan w:val="2"/>
            <w:tcBorders>
              <w:top w:val="nil"/>
              <w:left w:val="nil"/>
              <w:bottom w:val="nil"/>
              <w:right w:val="nil"/>
            </w:tcBorders>
            <w:shd w:val="clear" w:color="000000" w:fill="FFFFFF"/>
            <w:noWrap/>
            <w:vAlign w:val="bottom"/>
            <w:hideMark/>
          </w:tcPr>
          <w:p w14:paraId="27184F3D"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8.667</w:t>
            </w:r>
          </w:p>
        </w:tc>
        <w:tc>
          <w:tcPr>
            <w:tcW w:w="1253" w:type="dxa"/>
            <w:tcBorders>
              <w:top w:val="nil"/>
              <w:left w:val="nil"/>
              <w:bottom w:val="nil"/>
              <w:right w:val="nil"/>
            </w:tcBorders>
            <w:shd w:val="clear" w:color="000000" w:fill="FFFFFF"/>
            <w:noWrap/>
            <w:vAlign w:val="bottom"/>
            <w:hideMark/>
          </w:tcPr>
          <w:p w14:paraId="6AA4AC0D"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8.492</w:t>
            </w:r>
          </w:p>
        </w:tc>
        <w:tc>
          <w:tcPr>
            <w:tcW w:w="1303" w:type="dxa"/>
            <w:tcBorders>
              <w:top w:val="nil"/>
              <w:left w:val="nil"/>
              <w:bottom w:val="nil"/>
              <w:right w:val="nil"/>
            </w:tcBorders>
            <w:shd w:val="clear" w:color="000000" w:fill="FFFFFF"/>
            <w:noWrap/>
            <w:vAlign w:val="bottom"/>
            <w:hideMark/>
          </w:tcPr>
          <w:p w14:paraId="4A696735"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8.413</w:t>
            </w:r>
          </w:p>
        </w:tc>
        <w:tc>
          <w:tcPr>
            <w:tcW w:w="1017" w:type="dxa"/>
            <w:tcBorders>
              <w:top w:val="nil"/>
              <w:left w:val="nil"/>
              <w:bottom w:val="nil"/>
              <w:right w:val="nil"/>
            </w:tcBorders>
            <w:shd w:val="clear" w:color="000000" w:fill="FFFFFF"/>
            <w:noWrap/>
            <w:vAlign w:val="bottom"/>
            <w:hideMark/>
          </w:tcPr>
          <w:p w14:paraId="48A93917"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r>
      <w:tr w:rsidR="00BF511D" w:rsidRPr="00624060" w14:paraId="2EA92B14" w14:textId="77777777" w:rsidTr="008A1FF4">
        <w:trPr>
          <w:trHeight w:val="300"/>
        </w:trPr>
        <w:tc>
          <w:tcPr>
            <w:tcW w:w="1710" w:type="dxa"/>
            <w:tcBorders>
              <w:top w:val="nil"/>
              <w:left w:val="nil"/>
              <w:bottom w:val="nil"/>
              <w:right w:val="nil"/>
            </w:tcBorders>
            <w:shd w:val="clear" w:color="000000" w:fill="FFFFFF"/>
            <w:noWrap/>
            <w:vAlign w:val="bottom"/>
            <w:hideMark/>
          </w:tcPr>
          <w:p w14:paraId="5E884958"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Gwent</w:t>
            </w:r>
          </w:p>
        </w:tc>
        <w:tc>
          <w:tcPr>
            <w:tcW w:w="1208" w:type="dxa"/>
            <w:tcBorders>
              <w:top w:val="nil"/>
              <w:left w:val="nil"/>
              <w:bottom w:val="nil"/>
              <w:right w:val="nil"/>
            </w:tcBorders>
            <w:shd w:val="clear" w:color="000000" w:fill="FFFFFF"/>
            <w:noWrap/>
            <w:vAlign w:val="bottom"/>
            <w:hideMark/>
          </w:tcPr>
          <w:p w14:paraId="2D72922E"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31.701</w:t>
            </w:r>
          </w:p>
        </w:tc>
        <w:tc>
          <w:tcPr>
            <w:tcW w:w="1208" w:type="dxa"/>
            <w:tcBorders>
              <w:top w:val="nil"/>
              <w:left w:val="nil"/>
              <w:bottom w:val="nil"/>
              <w:right w:val="nil"/>
            </w:tcBorders>
            <w:shd w:val="clear" w:color="000000" w:fill="FFFFFF"/>
            <w:noWrap/>
            <w:vAlign w:val="bottom"/>
            <w:hideMark/>
          </w:tcPr>
          <w:p w14:paraId="1F5EC70E"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31.790</w:t>
            </w:r>
          </w:p>
        </w:tc>
        <w:tc>
          <w:tcPr>
            <w:tcW w:w="1209" w:type="dxa"/>
            <w:tcBorders>
              <w:top w:val="nil"/>
              <w:left w:val="nil"/>
              <w:bottom w:val="nil"/>
              <w:right w:val="nil"/>
            </w:tcBorders>
            <w:shd w:val="clear" w:color="000000" w:fill="FFFFFF"/>
            <w:noWrap/>
            <w:vAlign w:val="bottom"/>
            <w:hideMark/>
          </w:tcPr>
          <w:p w14:paraId="12071D7C"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31.857</w:t>
            </w:r>
          </w:p>
        </w:tc>
        <w:tc>
          <w:tcPr>
            <w:tcW w:w="1209" w:type="dxa"/>
            <w:gridSpan w:val="2"/>
            <w:tcBorders>
              <w:top w:val="nil"/>
              <w:left w:val="nil"/>
              <w:bottom w:val="nil"/>
              <w:right w:val="nil"/>
            </w:tcBorders>
            <w:shd w:val="clear" w:color="000000" w:fill="FFFFFF"/>
            <w:noWrap/>
            <w:vAlign w:val="bottom"/>
            <w:hideMark/>
          </w:tcPr>
          <w:p w14:paraId="3602D6C5"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25.939</w:t>
            </w:r>
          </w:p>
        </w:tc>
        <w:tc>
          <w:tcPr>
            <w:tcW w:w="1253" w:type="dxa"/>
            <w:tcBorders>
              <w:top w:val="nil"/>
              <w:left w:val="nil"/>
              <w:bottom w:val="nil"/>
              <w:right w:val="nil"/>
            </w:tcBorders>
            <w:shd w:val="clear" w:color="000000" w:fill="FFFFFF"/>
            <w:noWrap/>
            <w:vAlign w:val="bottom"/>
            <w:hideMark/>
          </w:tcPr>
          <w:p w14:paraId="25F60A4D"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26.069</w:t>
            </w:r>
          </w:p>
        </w:tc>
        <w:tc>
          <w:tcPr>
            <w:tcW w:w="1303" w:type="dxa"/>
            <w:tcBorders>
              <w:top w:val="nil"/>
              <w:left w:val="nil"/>
              <w:bottom w:val="nil"/>
              <w:right w:val="nil"/>
            </w:tcBorders>
            <w:shd w:val="clear" w:color="000000" w:fill="FFFFFF"/>
            <w:noWrap/>
            <w:vAlign w:val="bottom"/>
            <w:hideMark/>
          </w:tcPr>
          <w:p w14:paraId="6AF5F16E"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26.196</w:t>
            </w:r>
          </w:p>
        </w:tc>
        <w:tc>
          <w:tcPr>
            <w:tcW w:w="1017" w:type="dxa"/>
            <w:tcBorders>
              <w:top w:val="nil"/>
              <w:left w:val="nil"/>
              <w:bottom w:val="nil"/>
              <w:right w:val="nil"/>
            </w:tcBorders>
            <w:shd w:val="clear" w:color="000000" w:fill="FFFFFF"/>
            <w:noWrap/>
            <w:vAlign w:val="bottom"/>
            <w:hideMark/>
          </w:tcPr>
          <w:p w14:paraId="783BF168"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r>
      <w:tr w:rsidR="00BF511D" w:rsidRPr="00624060" w14:paraId="766532DD" w14:textId="77777777" w:rsidTr="008A1FF4">
        <w:trPr>
          <w:trHeight w:val="300"/>
        </w:trPr>
        <w:tc>
          <w:tcPr>
            <w:tcW w:w="1710" w:type="dxa"/>
            <w:tcBorders>
              <w:top w:val="nil"/>
              <w:left w:val="nil"/>
              <w:bottom w:val="nil"/>
              <w:right w:val="nil"/>
            </w:tcBorders>
            <w:shd w:val="clear" w:color="000000" w:fill="FFFFFF"/>
            <w:noWrap/>
            <w:vAlign w:val="bottom"/>
            <w:hideMark/>
          </w:tcPr>
          <w:p w14:paraId="2AE66154"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North Wales</w:t>
            </w:r>
          </w:p>
        </w:tc>
        <w:tc>
          <w:tcPr>
            <w:tcW w:w="1208" w:type="dxa"/>
            <w:tcBorders>
              <w:top w:val="nil"/>
              <w:left w:val="nil"/>
              <w:bottom w:val="nil"/>
              <w:right w:val="nil"/>
            </w:tcBorders>
            <w:shd w:val="clear" w:color="000000" w:fill="FFFFFF"/>
            <w:noWrap/>
            <w:vAlign w:val="bottom"/>
            <w:hideMark/>
          </w:tcPr>
          <w:p w14:paraId="63309CCB"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22.496</w:t>
            </w:r>
          </w:p>
        </w:tc>
        <w:tc>
          <w:tcPr>
            <w:tcW w:w="1208" w:type="dxa"/>
            <w:tcBorders>
              <w:top w:val="nil"/>
              <w:left w:val="nil"/>
              <w:bottom w:val="nil"/>
              <w:right w:val="nil"/>
            </w:tcBorders>
            <w:shd w:val="clear" w:color="000000" w:fill="FFFFFF"/>
            <w:noWrap/>
            <w:vAlign w:val="bottom"/>
            <w:hideMark/>
          </w:tcPr>
          <w:p w14:paraId="5AFC0A4F"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22.614</w:t>
            </w:r>
          </w:p>
        </w:tc>
        <w:tc>
          <w:tcPr>
            <w:tcW w:w="1209" w:type="dxa"/>
            <w:tcBorders>
              <w:top w:val="nil"/>
              <w:left w:val="nil"/>
              <w:bottom w:val="nil"/>
              <w:right w:val="nil"/>
            </w:tcBorders>
            <w:shd w:val="clear" w:color="000000" w:fill="FFFFFF"/>
            <w:noWrap/>
            <w:vAlign w:val="bottom"/>
            <w:hideMark/>
          </w:tcPr>
          <w:p w14:paraId="12246E7D"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22.523</w:t>
            </w:r>
          </w:p>
        </w:tc>
        <w:tc>
          <w:tcPr>
            <w:tcW w:w="1209" w:type="dxa"/>
            <w:gridSpan w:val="2"/>
            <w:tcBorders>
              <w:top w:val="nil"/>
              <w:left w:val="nil"/>
              <w:bottom w:val="nil"/>
              <w:right w:val="nil"/>
            </w:tcBorders>
            <w:shd w:val="clear" w:color="000000" w:fill="FFFFFF"/>
            <w:noWrap/>
            <w:vAlign w:val="bottom"/>
            <w:hideMark/>
          </w:tcPr>
          <w:p w14:paraId="1AAF7992"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16.513</w:t>
            </w:r>
          </w:p>
        </w:tc>
        <w:tc>
          <w:tcPr>
            <w:tcW w:w="1253" w:type="dxa"/>
            <w:tcBorders>
              <w:top w:val="nil"/>
              <w:left w:val="nil"/>
              <w:bottom w:val="nil"/>
              <w:right w:val="nil"/>
            </w:tcBorders>
            <w:shd w:val="clear" w:color="000000" w:fill="FFFFFF"/>
            <w:noWrap/>
            <w:vAlign w:val="bottom"/>
            <w:hideMark/>
          </w:tcPr>
          <w:p w14:paraId="58D78671"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16.334</w:t>
            </w:r>
          </w:p>
        </w:tc>
        <w:tc>
          <w:tcPr>
            <w:tcW w:w="1303" w:type="dxa"/>
            <w:tcBorders>
              <w:top w:val="nil"/>
              <w:left w:val="nil"/>
              <w:bottom w:val="nil"/>
              <w:right w:val="nil"/>
            </w:tcBorders>
            <w:shd w:val="clear" w:color="000000" w:fill="FFFFFF"/>
            <w:noWrap/>
            <w:vAlign w:val="bottom"/>
            <w:hideMark/>
          </w:tcPr>
          <w:p w14:paraId="5F4D83ED"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16.361</w:t>
            </w:r>
          </w:p>
        </w:tc>
        <w:tc>
          <w:tcPr>
            <w:tcW w:w="1017" w:type="dxa"/>
            <w:tcBorders>
              <w:top w:val="nil"/>
              <w:left w:val="nil"/>
              <w:bottom w:val="nil"/>
              <w:right w:val="nil"/>
            </w:tcBorders>
            <w:shd w:val="clear" w:color="000000" w:fill="FFFFFF"/>
            <w:noWrap/>
            <w:vAlign w:val="bottom"/>
            <w:hideMark/>
          </w:tcPr>
          <w:p w14:paraId="3BCB03FF"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r>
      <w:tr w:rsidR="00BF511D" w:rsidRPr="00624060" w14:paraId="6551CD5A" w14:textId="77777777" w:rsidTr="008A1FF4">
        <w:trPr>
          <w:trHeight w:val="300"/>
        </w:trPr>
        <w:tc>
          <w:tcPr>
            <w:tcW w:w="1710" w:type="dxa"/>
            <w:tcBorders>
              <w:top w:val="nil"/>
              <w:left w:val="nil"/>
              <w:bottom w:val="nil"/>
              <w:right w:val="nil"/>
            </w:tcBorders>
            <w:shd w:val="clear" w:color="000000" w:fill="FFFFFF"/>
            <w:noWrap/>
            <w:vAlign w:val="bottom"/>
            <w:hideMark/>
          </w:tcPr>
          <w:p w14:paraId="235D3156"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South Wales</w:t>
            </w:r>
          </w:p>
        </w:tc>
        <w:tc>
          <w:tcPr>
            <w:tcW w:w="1208" w:type="dxa"/>
            <w:tcBorders>
              <w:top w:val="nil"/>
              <w:left w:val="nil"/>
              <w:bottom w:val="nil"/>
              <w:right w:val="nil"/>
            </w:tcBorders>
            <w:shd w:val="clear" w:color="000000" w:fill="FFFFFF"/>
            <w:noWrap/>
            <w:vAlign w:val="bottom"/>
            <w:hideMark/>
          </w:tcPr>
          <w:p w14:paraId="493A7D31"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75.848</w:t>
            </w:r>
          </w:p>
        </w:tc>
        <w:tc>
          <w:tcPr>
            <w:tcW w:w="1208" w:type="dxa"/>
            <w:tcBorders>
              <w:top w:val="nil"/>
              <w:left w:val="nil"/>
              <w:bottom w:val="nil"/>
              <w:right w:val="nil"/>
            </w:tcBorders>
            <w:shd w:val="clear" w:color="000000" w:fill="FFFFFF"/>
            <w:noWrap/>
            <w:vAlign w:val="bottom"/>
            <w:hideMark/>
          </w:tcPr>
          <w:p w14:paraId="63E1AF8B"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75.845</w:t>
            </w:r>
          </w:p>
        </w:tc>
        <w:tc>
          <w:tcPr>
            <w:tcW w:w="1209" w:type="dxa"/>
            <w:tcBorders>
              <w:top w:val="nil"/>
              <w:left w:val="nil"/>
              <w:bottom w:val="nil"/>
              <w:right w:val="nil"/>
            </w:tcBorders>
            <w:shd w:val="clear" w:color="000000" w:fill="FFFFFF"/>
            <w:noWrap/>
            <w:vAlign w:val="bottom"/>
            <w:hideMark/>
          </w:tcPr>
          <w:p w14:paraId="6418532B"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75.989</w:t>
            </w:r>
          </w:p>
        </w:tc>
        <w:tc>
          <w:tcPr>
            <w:tcW w:w="1209" w:type="dxa"/>
            <w:gridSpan w:val="2"/>
            <w:tcBorders>
              <w:top w:val="nil"/>
              <w:left w:val="nil"/>
              <w:bottom w:val="nil"/>
              <w:right w:val="nil"/>
            </w:tcBorders>
            <w:shd w:val="clear" w:color="000000" w:fill="FFFFFF"/>
            <w:noWrap/>
            <w:vAlign w:val="bottom"/>
            <w:hideMark/>
          </w:tcPr>
          <w:p w14:paraId="143B7323"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62.352</w:t>
            </w:r>
          </w:p>
        </w:tc>
        <w:tc>
          <w:tcPr>
            <w:tcW w:w="1253" w:type="dxa"/>
            <w:tcBorders>
              <w:top w:val="nil"/>
              <w:left w:val="nil"/>
              <w:bottom w:val="nil"/>
              <w:right w:val="nil"/>
            </w:tcBorders>
            <w:shd w:val="clear" w:color="000000" w:fill="FFFFFF"/>
            <w:noWrap/>
            <w:vAlign w:val="bottom"/>
            <w:hideMark/>
          </w:tcPr>
          <w:p w14:paraId="47BCC960"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62.575</w:t>
            </w:r>
          </w:p>
        </w:tc>
        <w:tc>
          <w:tcPr>
            <w:tcW w:w="1303" w:type="dxa"/>
            <w:tcBorders>
              <w:top w:val="nil"/>
              <w:left w:val="nil"/>
              <w:bottom w:val="nil"/>
              <w:right w:val="nil"/>
            </w:tcBorders>
            <w:shd w:val="clear" w:color="000000" w:fill="FFFFFF"/>
            <w:noWrap/>
            <w:vAlign w:val="bottom"/>
            <w:hideMark/>
          </w:tcPr>
          <w:p w14:paraId="3086428A"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62.501</w:t>
            </w:r>
          </w:p>
        </w:tc>
        <w:tc>
          <w:tcPr>
            <w:tcW w:w="1017" w:type="dxa"/>
            <w:tcBorders>
              <w:top w:val="nil"/>
              <w:left w:val="nil"/>
              <w:bottom w:val="nil"/>
              <w:right w:val="nil"/>
            </w:tcBorders>
            <w:shd w:val="clear" w:color="000000" w:fill="FFFFFF"/>
            <w:noWrap/>
            <w:vAlign w:val="bottom"/>
            <w:hideMark/>
          </w:tcPr>
          <w:p w14:paraId="29B379BB"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r>
      <w:tr w:rsidR="00BF511D" w:rsidRPr="00624060" w14:paraId="2E6AB64B" w14:textId="77777777" w:rsidTr="008A1FF4">
        <w:trPr>
          <w:trHeight w:val="300"/>
        </w:trPr>
        <w:tc>
          <w:tcPr>
            <w:tcW w:w="1710" w:type="dxa"/>
            <w:tcBorders>
              <w:top w:val="nil"/>
              <w:left w:val="nil"/>
              <w:bottom w:val="single" w:sz="4" w:space="0" w:color="auto"/>
              <w:right w:val="nil"/>
            </w:tcBorders>
            <w:shd w:val="clear" w:color="000000" w:fill="FFFFFF"/>
            <w:noWrap/>
            <w:vAlign w:val="bottom"/>
            <w:hideMark/>
          </w:tcPr>
          <w:p w14:paraId="0E3FEE68"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xml:space="preserve">Total </w:t>
            </w:r>
          </w:p>
        </w:tc>
        <w:tc>
          <w:tcPr>
            <w:tcW w:w="1208" w:type="dxa"/>
            <w:tcBorders>
              <w:top w:val="nil"/>
              <w:left w:val="nil"/>
              <w:bottom w:val="single" w:sz="4" w:space="0" w:color="auto"/>
              <w:right w:val="nil"/>
            </w:tcBorders>
            <w:shd w:val="clear" w:color="000000" w:fill="FFFFFF"/>
            <w:noWrap/>
            <w:vAlign w:val="bottom"/>
            <w:hideMark/>
          </w:tcPr>
          <w:p w14:paraId="45A9D729"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143.400</w:t>
            </w:r>
          </w:p>
        </w:tc>
        <w:tc>
          <w:tcPr>
            <w:tcW w:w="1208" w:type="dxa"/>
            <w:tcBorders>
              <w:top w:val="nil"/>
              <w:left w:val="nil"/>
              <w:bottom w:val="single" w:sz="4" w:space="0" w:color="auto"/>
              <w:right w:val="nil"/>
            </w:tcBorders>
            <w:shd w:val="clear" w:color="000000" w:fill="FFFFFF"/>
            <w:noWrap/>
            <w:vAlign w:val="bottom"/>
            <w:hideMark/>
          </w:tcPr>
          <w:p w14:paraId="1FB00F65"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143.400</w:t>
            </w:r>
          </w:p>
        </w:tc>
        <w:tc>
          <w:tcPr>
            <w:tcW w:w="1209" w:type="dxa"/>
            <w:tcBorders>
              <w:top w:val="nil"/>
              <w:left w:val="nil"/>
              <w:bottom w:val="single" w:sz="4" w:space="0" w:color="auto"/>
              <w:right w:val="nil"/>
            </w:tcBorders>
            <w:shd w:val="clear" w:color="000000" w:fill="FFFFFF"/>
            <w:noWrap/>
            <w:vAlign w:val="bottom"/>
            <w:hideMark/>
          </w:tcPr>
          <w:p w14:paraId="404B64D1"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143.400</w:t>
            </w:r>
          </w:p>
        </w:tc>
        <w:tc>
          <w:tcPr>
            <w:tcW w:w="1209" w:type="dxa"/>
            <w:gridSpan w:val="2"/>
            <w:tcBorders>
              <w:top w:val="nil"/>
              <w:left w:val="nil"/>
              <w:bottom w:val="single" w:sz="4" w:space="0" w:color="auto"/>
              <w:right w:val="nil"/>
            </w:tcBorders>
            <w:shd w:val="clear" w:color="000000" w:fill="FFFFFF"/>
            <w:noWrap/>
            <w:vAlign w:val="bottom"/>
            <w:hideMark/>
          </w:tcPr>
          <w:p w14:paraId="27677893"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113.470</w:t>
            </w:r>
          </w:p>
        </w:tc>
        <w:tc>
          <w:tcPr>
            <w:tcW w:w="1253" w:type="dxa"/>
            <w:tcBorders>
              <w:top w:val="nil"/>
              <w:left w:val="nil"/>
              <w:bottom w:val="single" w:sz="4" w:space="0" w:color="auto"/>
              <w:right w:val="nil"/>
            </w:tcBorders>
            <w:shd w:val="clear" w:color="000000" w:fill="FFFFFF"/>
            <w:noWrap/>
            <w:vAlign w:val="bottom"/>
            <w:hideMark/>
          </w:tcPr>
          <w:p w14:paraId="4789604A"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113.470</w:t>
            </w:r>
          </w:p>
        </w:tc>
        <w:tc>
          <w:tcPr>
            <w:tcW w:w="1303" w:type="dxa"/>
            <w:tcBorders>
              <w:top w:val="nil"/>
              <w:left w:val="nil"/>
              <w:bottom w:val="single" w:sz="4" w:space="0" w:color="auto"/>
              <w:right w:val="nil"/>
            </w:tcBorders>
            <w:shd w:val="clear" w:color="000000" w:fill="FFFFFF"/>
            <w:noWrap/>
            <w:vAlign w:val="bottom"/>
            <w:hideMark/>
          </w:tcPr>
          <w:p w14:paraId="7C3FDC42"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113.470</w:t>
            </w:r>
          </w:p>
        </w:tc>
        <w:tc>
          <w:tcPr>
            <w:tcW w:w="1017" w:type="dxa"/>
            <w:tcBorders>
              <w:top w:val="nil"/>
              <w:left w:val="nil"/>
              <w:bottom w:val="nil"/>
              <w:right w:val="nil"/>
            </w:tcBorders>
            <w:shd w:val="clear" w:color="000000" w:fill="FFFFFF"/>
            <w:noWrap/>
            <w:vAlign w:val="bottom"/>
            <w:hideMark/>
          </w:tcPr>
          <w:p w14:paraId="38F1C6F7"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r>
      <w:tr w:rsidR="00BF511D" w:rsidRPr="00624060" w14:paraId="681193F3" w14:textId="77777777" w:rsidTr="008A1FF4">
        <w:trPr>
          <w:trHeight w:val="300"/>
        </w:trPr>
        <w:tc>
          <w:tcPr>
            <w:tcW w:w="1710" w:type="dxa"/>
            <w:tcBorders>
              <w:top w:val="nil"/>
              <w:left w:val="nil"/>
              <w:bottom w:val="nil"/>
              <w:right w:val="nil"/>
            </w:tcBorders>
            <w:shd w:val="clear" w:color="000000" w:fill="FFFFFF"/>
            <w:noWrap/>
            <w:vAlign w:val="bottom"/>
            <w:hideMark/>
          </w:tcPr>
          <w:p w14:paraId="4EE01670"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c>
          <w:tcPr>
            <w:tcW w:w="1208" w:type="dxa"/>
            <w:tcBorders>
              <w:top w:val="nil"/>
              <w:left w:val="nil"/>
              <w:bottom w:val="nil"/>
              <w:right w:val="nil"/>
            </w:tcBorders>
            <w:shd w:val="clear" w:color="000000" w:fill="FFFFFF"/>
            <w:noWrap/>
            <w:vAlign w:val="bottom"/>
            <w:hideMark/>
          </w:tcPr>
          <w:p w14:paraId="05C9B390"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c>
          <w:tcPr>
            <w:tcW w:w="1208" w:type="dxa"/>
            <w:tcBorders>
              <w:top w:val="nil"/>
              <w:left w:val="nil"/>
              <w:bottom w:val="nil"/>
              <w:right w:val="nil"/>
            </w:tcBorders>
            <w:shd w:val="clear" w:color="000000" w:fill="FFFFFF"/>
            <w:noWrap/>
            <w:vAlign w:val="bottom"/>
            <w:hideMark/>
          </w:tcPr>
          <w:p w14:paraId="25FA4BDE"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c>
          <w:tcPr>
            <w:tcW w:w="1209" w:type="dxa"/>
            <w:tcBorders>
              <w:top w:val="nil"/>
              <w:left w:val="nil"/>
              <w:bottom w:val="nil"/>
              <w:right w:val="nil"/>
            </w:tcBorders>
            <w:shd w:val="clear" w:color="000000" w:fill="FFFFFF"/>
            <w:noWrap/>
            <w:vAlign w:val="bottom"/>
            <w:hideMark/>
          </w:tcPr>
          <w:p w14:paraId="0E3D521A"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c>
          <w:tcPr>
            <w:tcW w:w="1209" w:type="dxa"/>
            <w:gridSpan w:val="2"/>
            <w:tcBorders>
              <w:top w:val="nil"/>
              <w:left w:val="nil"/>
              <w:bottom w:val="nil"/>
              <w:right w:val="nil"/>
            </w:tcBorders>
            <w:shd w:val="clear" w:color="000000" w:fill="FFFFFF"/>
            <w:noWrap/>
            <w:vAlign w:val="bottom"/>
            <w:hideMark/>
          </w:tcPr>
          <w:p w14:paraId="618369BD" w14:textId="77777777" w:rsidR="00BF511D" w:rsidRPr="00624060" w:rsidRDefault="00BF511D" w:rsidP="008A1FF4">
            <w:pPr>
              <w:rPr>
                <w:rFonts w:ascii="Arial" w:hAnsi="Arial" w:cs="Arial"/>
                <w:color w:val="000000"/>
                <w:sz w:val="24"/>
                <w:szCs w:val="24"/>
                <w:lang w:eastAsia="en-GB"/>
              </w:rPr>
            </w:pPr>
            <w:r w:rsidRPr="00624060">
              <w:rPr>
                <w:rFonts w:ascii="Arial" w:hAnsi="Arial" w:cs="Arial"/>
                <w:color w:val="000000"/>
                <w:sz w:val="24"/>
                <w:szCs w:val="24"/>
                <w:lang w:eastAsia="en-GB"/>
              </w:rPr>
              <w:t> </w:t>
            </w:r>
          </w:p>
        </w:tc>
        <w:tc>
          <w:tcPr>
            <w:tcW w:w="1253" w:type="dxa"/>
            <w:tcBorders>
              <w:top w:val="nil"/>
              <w:left w:val="nil"/>
              <w:bottom w:val="nil"/>
              <w:right w:val="nil"/>
            </w:tcBorders>
            <w:shd w:val="clear" w:color="000000" w:fill="FFFFFF"/>
            <w:noWrap/>
            <w:vAlign w:val="bottom"/>
            <w:hideMark/>
          </w:tcPr>
          <w:p w14:paraId="097C5DA4" w14:textId="77777777" w:rsidR="00BF511D" w:rsidRPr="00624060" w:rsidRDefault="00BF511D" w:rsidP="008A1FF4">
            <w:pPr>
              <w:rPr>
                <w:rFonts w:ascii="Arial" w:hAnsi="Arial" w:cs="Arial"/>
                <w:color w:val="000000"/>
                <w:sz w:val="24"/>
                <w:szCs w:val="24"/>
                <w:lang w:eastAsia="en-GB"/>
              </w:rPr>
            </w:pPr>
            <w:r w:rsidRPr="00624060">
              <w:rPr>
                <w:rFonts w:ascii="Arial" w:hAnsi="Arial" w:cs="Arial"/>
                <w:color w:val="000000"/>
                <w:sz w:val="24"/>
                <w:szCs w:val="24"/>
                <w:lang w:eastAsia="en-GB"/>
              </w:rPr>
              <w:t> </w:t>
            </w:r>
          </w:p>
        </w:tc>
        <w:tc>
          <w:tcPr>
            <w:tcW w:w="1303" w:type="dxa"/>
            <w:tcBorders>
              <w:top w:val="nil"/>
              <w:left w:val="nil"/>
              <w:bottom w:val="nil"/>
              <w:right w:val="nil"/>
            </w:tcBorders>
            <w:shd w:val="clear" w:color="000000" w:fill="FFFFFF"/>
            <w:noWrap/>
            <w:vAlign w:val="bottom"/>
            <w:hideMark/>
          </w:tcPr>
          <w:p w14:paraId="0321183A" w14:textId="77777777" w:rsidR="00BF511D" w:rsidRPr="00624060" w:rsidRDefault="00BF511D" w:rsidP="008A1FF4">
            <w:pPr>
              <w:rPr>
                <w:rFonts w:ascii="Arial" w:hAnsi="Arial" w:cs="Arial"/>
                <w:color w:val="000000"/>
                <w:sz w:val="24"/>
                <w:szCs w:val="24"/>
                <w:lang w:eastAsia="en-GB"/>
              </w:rPr>
            </w:pPr>
            <w:r w:rsidRPr="00624060">
              <w:rPr>
                <w:rFonts w:ascii="Arial" w:hAnsi="Arial" w:cs="Arial"/>
                <w:color w:val="000000"/>
                <w:sz w:val="24"/>
                <w:szCs w:val="24"/>
                <w:lang w:eastAsia="en-GB"/>
              </w:rPr>
              <w:t> </w:t>
            </w:r>
          </w:p>
        </w:tc>
        <w:tc>
          <w:tcPr>
            <w:tcW w:w="1017" w:type="dxa"/>
            <w:tcBorders>
              <w:top w:val="nil"/>
              <w:left w:val="nil"/>
              <w:bottom w:val="nil"/>
              <w:right w:val="nil"/>
            </w:tcBorders>
            <w:shd w:val="clear" w:color="000000" w:fill="FFFFFF"/>
            <w:noWrap/>
            <w:vAlign w:val="bottom"/>
            <w:hideMark/>
          </w:tcPr>
          <w:p w14:paraId="27AB0CAA"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r>
      <w:tr w:rsidR="00BF511D" w:rsidRPr="00624060" w14:paraId="446FC178" w14:textId="77777777" w:rsidTr="008A1FF4">
        <w:trPr>
          <w:trHeight w:val="360"/>
        </w:trPr>
        <w:tc>
          <w:tcPr>
            <w:tcW w:w="6056" w:type="dxa"/>
            <w:gridSpan w:val="5"/>
            <w:tcBorders>
              <w:top w:val="nil"/>
              <w:left w:val="nil"/>
              <w:bottom w:val="nil"/>
              <w:right w:val="nil"/>
            </w:tcBorders>
            <w:shd w:val="clear" w:color="000000" w:fill="FFFFFF"/>
            <w:noWrap/>
            <w:vAlign w:val="bottom"/>
            <w:hideMark/>
          </w:tcPr>
          <w:p w14:paraId="0565B8FB" w14:textId="77777777" w:rsidR="00BF511D" w:rsidRPr="00624060" w:rsidRDefault="00BF511D" w:rsidP="008A1FF4">
            <w:pPr>
              <w:ind w:left="-114"/>
              <w:rPr>
                <w:rFonts w:ascii="Arial" w:hAnsi="Arial" w:cs="Arial"/>
                <w:b/>
                <w:bCs/>
                <w:sz w:val="24"/>
                <w:szCs w:val="24"/>
                <w:lang w:eastAsia="en-GB"/>
              </w:rPr>
            </w:pPr>
            <w:r w:rsidRPr="00624060">
              <w:rPr>
                <w:rFonts w:ascii="Arial" w:hAnsi="Arial" w:cs="Arial"/>
                <w:b/>
                <w:bCs/>
                <w:sz w:val="24"/>
                <w:szCs w:val="24"/>
                <w:lang w:eastAsia="en-GB"/>
              </w:rPr>
              <w:t>Table 2: Police Grant and Floor Funding (£m)</w:t>
            </w:r>
            <w:r w:rsidRPr="00624060">
              <w:rPr>
                <w:rFonts w:ascii="Arial" w:hAnsi="Arial" w:cs="Arial"/>
                <w:b/>
                <w:bCs/>
                <w:sz w:val="24"/>
                <w:szCs w:val="24"/>
                <w:vertAlign w:val="superscript"/>
                <w:lang w:eastAsia="en-GB"/>
              </w:rPr>
              <w:t>1,2,3,4</w:t>
            </w:r>
          </w:p>
        </w:tc>
        <w:tc>
          <w:tcPr>
            <w:tcW w:w="488" w:type="dxa"/>
            <w:tcBorders>
              <w:top w:val="nil"/>
              <w:left w:val="nil"/>
              <w:bottom w:val="nil"/>
              <w:right w:val="nil"/>
            </w:tcBorders>
            <w:shd w:val="clear" w:color="000000" w:fill="FFFFFF"/>
            <w:noWrap/>
            <w:vAlign w:val="bottom"/>
            <w:hideMark/>
          </w:tcPr>
          <w:p w14:paraId="2A7637A6" w14:textId="77777777" w:rsidR="00BF511D" w:rsidRPr="00624060" w:rsidRDefault="00BF511D" w:rsidP="008A1FF4">
            <w:pPr>
              <w:rPr>
                <w:rFonts w:ascii="Arial" w:hAnsi="Arial" w:cs="Arial"/>
                <w:b/>
                <w:bCs/>
                <w:color w:val="000000"/>
                <w:sz w:val="24"/>
                <w:szCs w:val="24"/>
                <w:lang w:eastAsia="en-GB"/>
              </w:rPr>
            </w:pPr>
            <w:r w:rsidRPr="00624060">
              <w:rPr>
                <w:rFonts w:ascii="Arial" w:hAnsi="Arial" w:cs="Arial"/>
                <w:b/>
                <w:bCs/>
                <w:color w:val="000000"/>
                <w:sz w:val="24"/>
                <w:szCs w:val="24"/>
                <w:lang w:eastAsia="en-GB"/>
              </w:rPr>
              <w:t> </w:t>
            </w:r>
          </w:p>
        </w:tc>
        <w:tc>
          <w:tcPr>
            <w:tcW w:w="1253" w:type="dxa"/>
            <w:tcBorders>
              <w:top w:val="nil"/>
              <w:left w:val="nil"/>
              <w:bottom w:val="nil"/>
              <w:right w:val="nil"/>
            </w:tcBorders>
            <w:shd w:val="clear" w:color="000000" w:fill="FFFFFF"/>
            <w:noWrap/>
            <w:vAlign w:val="bottom"/>
            <w:hideMark/>
          </w:tcPr>
          <w:p w14:paraId="14419334" w14:textId="77777777" w:rsidR="00BF511D" w:rsidRPr="00624060" w:rsidRDefault="00BF511D" w:rsidP="008A1FF4">
            <w:pPr>
              <w:rPr>
                <w:rFonts w:ascii="Arial" w:hAnsi="Arial" w:cs="Arial"/>
                <w:b/>
                <w:bCs/>
                <w:color w:val="000000"/>
                <w:sz w:val="24"/>
                <w:szCs w:val="24"/>
                <w:lang w:eastAsia="en-GB"/>
              </w:rPr>
            </w:pPr>
            <w:r w:rsidRPr="00624060">
              <w:rPr>
                <w:rFonts w:ascii="Arial" w:hAnsi="Arial" w:cs="Arial"/>
                <w:b/>
                <w:bCs/>
                <w:color w:val="000000"/>
                <w:sz w:val="24"/>
                <w:szCs w:val="24"/>
                <w:lang w:eastAsia="en-GB"/>
              </w:rPr>
              <w:t> </w:t>
            </w:r>
          </w:p>
        </w:tc>
        <w:tc>
          <w:tcPr>
            <w:tcW w:w="1303" w:type="dxa"/>
            <w:tcBorders>
              <w:top w:val="nil"/>
              <w:left w:val="nil"/>
              <w:bottom w:val="nil"/>
              <w:right w:val="nil"/>
            </w:tcBorders>
            <w:shd w:val="clear" w:color="000000" w:fill="FFFFFF"/>
            <w:noWrap/>
            <w:vAlign w:val="bottom"/>
            <w:hideMark/>
          </w:tcPr>
          <w:p w14:paraId="32B8F8B3" w14:textId="77777777" w:rsidR="00BF511D" w:rsidRPr="00624060" w:rsidRDefault="00BF511D" w:rsidP="008A1FF4">
            <w:pPr>
              <w:rPr>
                <w:rFonts w:ascii="Arial" w:hAnsi="Arial" w:cs="Arial"/>
                <w:b/>
                <w:bCs/>
                <w:color w:val="000000"/>
                <w:sz w:val="24"/>
                <w:szCs w:val="24"/>
                <w:lang w:eastAsia="en-GB"/>
              </w:rPr>
            </w:pPr>
            <w:r w:rsidRPr="00624060">
              <w:rPr>
                <w:rFonts w:ascii="Arial" w:hAnsi="Arial" w:cs="Arial"/>
                <w:b/>
                <w:bCs/>
                <w:color w:val="000000"/>
                <w:sz w:val="24"/>
                <w:szCs w:val="24"/>
                <w:lang w:eastAsia="en-GB"/>
              </w:rPr>
              <w:t> </w:t>
            </w:r>
          </w:p>
        </w:tc>
        <w:tc>
          <w:tcPr>
            <w:tcW w:w="1017" w:type="dxa"/>
            <w:tcBorders>
              <w:top w:val="nil"/>
              <w:left w:val="nil"/>
              <w:bottom w:val="nil"/>
              <w:right w:val="nil"/>
            </w:tcBorders>
            <w:shd w:val="clear" w:color="000000" w:fill="FFFFFF"/>
            <w:noWrap/>
            <w:vAlign w:val="bottom"/>
            <w:hideMark/>
          </w:tcPr>
          <w:p w14:paraId="7D29B773" w14:textId="77777777" w:rsidR="00BF511D" w:rsidRPr="00624060" w:rsidRDefault="00BF511D" w:rsidP="008A1FF4">
            <w:pPr>
              <w:rPr>
                <w:rFonts w:ascii="Arial" w:hAnsi="Arial" w:cs="Arial"/>
                <w:b/>
                <w:bCs/>
                <w:sz w:val="24"/>
                <w:szCs w:val="24"/>
                <w:lang w:eastAsia="en-GB"/>
              </w:rPr>
            </w:pPr>
            <w:r w:rsidRPr="00624060">
              <w:rPr>
                <w:rFonts w:ascii="Arial" w:hAnsi="Arial" w:cs="Arial"/>
                <w:b/>
                <w:bCs/>
                <w:sz w:val="24"/>
                <w:szCs w:val="24"/>
                <w:lang w:eastAsia="en-GB"/>
              </w:rPr>
              <w:t> </w:t>
            </w:r>
          </w:p>
        </w:tc>
      </w:tr>
      <w:tr w:rsidR="00BF511D" w:rsidRPr="00624060" w14:paraId="0F7C27B0" w14:textId="77777777" w:rsidTr="008A1FF4">
        <w:trPr>
          <w:trHeight w:val="105"/>
        </w:trPr>
        <w:tc>
          <w:tcPr>
            <w:tcW w:w="1710" w:type="dxa"/>
            <w:tcBorders>
              <w:top w:val="nil"/>
              <w:left w:val="nil"/>
              <w:bottom w:val="single" w:sz="4" w:space="0" w:color="auto"/>
              <w:right w:val="nil"/>
            </w:tcBorders>
            <w:shd w:val="clear" w:color="000000" w:fill="FFFFFF"/>
            <w:noWrap/>
            <w:vAlign w:val="bottom"/>
            <w:hideMark/>
          </w:tcPr>
          <w:p w14:paraId="0E5DFAD4"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c>
          <w:tcPr>
            <w:tcW w:w="1208" w:type="dxa"/>
            <w:tcBorders>
              <w:top w:val="nil"/>
              <w:left w:val="nil"/>
              <w:bottom w:val="nil"/>
              <w:right w:val="nil"/>
            </w:tcBorders>
            <w:shd w:val="clear" w:color="000000" w:fill="FFFFFF"/>
            <w:noWrap/>
            <w:vAlign w:val="bottom"/>
            <w:hideMark/>
          </w:tcPr>
          <w:p w14:paraId="466C4F83"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c>
          <w:tcPr>
            <w:tcW w:w="1208" w:type="dxa"/>
            <w:tcBorders>
              <w:top w:val="nil"/>
              <w:left w:val="nil"/>
              <w:bottom w:val="nil"/>
              <w:right w:val="nil"/>
            </w:tcBorders>
            <w:shd w:val="clear" w:color="000000" w:fill="FFFFFF"/>
            <w:noWrap/>
            <w:vAlign w:val="bottom"/>
            <w:hideMark/>
          </w:tcPr>
          <w:p w14:paraId="44332CC8"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c>
          <w:tcPr>
            <w:tcW w:w="1209" w:type="dxa"/>
            <w:tcBorders>
              <w:top w:val="nil"/>
              <w:left w:val="nil"/>
              <w:bottom w:val="nil"/>
              <w:right w:val="nil"/>
            </w:tcBorders>
            <w:shd w:val="clear" w:color="000000" w:fill="FFFFFF"/>
            <w:noWrap/>
            <w:vAlign w:val="bottom"/>
            <w:hideMark/>
          </w:tcPr>
          <w:p w14:paraId="7A49C67A"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c>
          <w:tcPr>
            <w:tcW w:w="1209" w:type="dxa"/>
            <w:gridSpan w:val="2"/>
            <w:tcBorders>
              <w:top w:val="nil"/>
              <w:left w:val="nil"/>
              <w:bottom w:val="nil"/>
              <w:right w:val="nil"/>
            </w:tcBorders>
            <w:shd w:val="clear" w:color="000000" w:fill="FFFFFF"/>
            <w:noWrap/>
            <w:vAlign w:val="bottom"/>
            <w:hideMark/>
          </w:tcPr>
          <w:p w14:paraId="7B501DA5" w14:textId="77777777" w:rsidR="00BF511D" w:rsidRPr="00624060" w:rsidRDefault="00BF511D" w:rsidP="008A1FF4">
            <w:pPr>
              <w:rPr>
                <w:rFonts w:ascii="Arial" w:hAnsi="Arial" w:cs="Arial"/>
                <w:color w:val="000000"/>
                <w:sz w:val="24"/>
                <w:szCs w:val="24"/>
                <w:lang w:eastAsia="en-GB"/>
              </w:rPr>
            </w:pPr>
            <w:r w:rsidRPr="00624060">
              <w:rPr>
                <w:rFonts w:ascii="Arial" w:hAnsi="Arial" w:cs="Arial"/>
                <w:color w:val="000000"/>
                <w:sz w:val="24"/>
                <w:szCs w:val="24"/>
                <w:lang w:eastAsia="en-GB"/>
              </w:rPr>
              <w:t> </w:t>
            </w:r>
          </w:p>
        </w:tc>
        <w:tc>
          <w:tcPr>
            <w:tcW w:w="1253" w:type="dxa"/>
            <w:tcBorders>
              <w:top w:val="nil"/>
              <w:left w:val="nil"/>
              <w:bottom w:val="nil"/>
              <w:right w:val="nil"/>
            </w:tcBorders>
            <w:shd w:val="clear" w:color="000000" w:fill="FFFFFF"/>
            <w:noWrap/>
            <w:vAlign w:val="bottom"/>
            <w:hideMark/>
          </w:tcPr>
          <w:p w14:paraId="4B8E2F5D" w14:textId="77777777" w:rsidR="00BF511D" w:rsidRPr="00624060" w:rsidRDefault="00BF511D" w:rsidP="008A1FF4">
            <w:pPr>
              <w:rPr>
                <w:rFonts w:ascii="Arial" w:hAnsi="Arial" w:cs="Arial"/>
                <w:color w:val="000000"/>
                <w:sz w:val="24"/>
                <w:szCs w:val="24"/>
                <w:lang w:eastAsia="en-GB"/>
              </w:rPr>
            </w:pPr>
            <w:r w:rsidRPr="00624060">
              <w:rPr>
                <w:rFonts w:ascii="Arial" w:hAnsi="Arial" w:cs="Arial"/>
                <w:color w:val="000000"/>
                <w:sz w:val="24"/>
                <w:szCs w:val="24"/>
                <w:lang w:eastAsia="en-GB"/>
              </w:rPr>
              <w:t> </w:t>
            </w:r>
          </w:p>
        </w:tc>
        <w:tc>
          <w:tcPr>
            <w:tcW w:w="1303" w:type="dxa"/>
            <w:tcBorders>
              <w:top w:val="nil"/>
              <w:left w:val="nil"/>
              <w:bottom w:val="nil"/>
              <w:right w:val="nil"/>
            </w:tcBorders>
            <w:shd w:val="clear" w:color="000000" w:fill="FFFFFF"/>
            <w:noWrap/>
            <w:vAlign w:val="bottom"/>
            <w:hideMark/>
          </w:tcPr>
          <w:p w14:paraId="28BBD655" w14:textId="77777777" w:rsidR="00BF511D" w:rsidRPr="00624060" w:rsidRDefault="00BF511D" w:rsidP="008A1FF4">
            <w:pPr>
              <w:rPr>
                <w:rFonts w:ascii="Arial" w:hAnsi="Arial" w:cs="Arial"/>
                <w:color w:val="000000"/>
                <w:sz w:val="24"/>
                <w:szCs w:val="24"/>
                <w:lang w:eastAsia="en-GB"/>
              </w:rPr>
            </w:pPr>
            <w:r w:rsidRPr="00624060">
              <w:rPr>
                <w:rFonts w:ascii="Arial" w:hAnsi="Arial" w:cs="Arial"/>
                <w:color w:val="000000"/>
                <w:sz w:val="24"/>
                <w:szCs w:val="24"/>
                <w:lang w:eastAsia="en-GB"/>
              </w:rPr>
              <w:t> </w:t>
            </w:r>
          </w:p>
        </w:tc>
        <w:tc>
          <w:tcPr>
            <w:tcW w:w="1017" w:type="dxa"/>
            <w:tcBorders>
              <w:top w:val="nil"/>
              <w:left w:val="nil"/>
              <w:bottom w:val="nil"/>
              <w:right w:val="nil"/>
            </w:tcBorders>
            <w:shd w:val="clear" w:color="000000" w:fill="FFFFFF"/>
            <w:noWrap/>
            <w:vAlign w:val="bottom"/>
            <w:hideMark/>
          </w:tcPr>
          <w:p w14:paraId="491A42A9"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r>
      <w:tr w:rsidR="00BF511D" w:rsidRPr="00624060" w14:paraId="330A51DE" w14:textId="77777777" w:rsidTr="008A1FF4">
        <w:trPr>
          <w:trHeight w:val="300"/>
        </w:trPr>
        <w:tc>
          <w:tcPr>
            <w:tcW w:w="1710" w:type="dxa"/>
            <w:tcBorders>
              <w:top w:val="nil"/>
              <w:left w:val="nil"/>
              <w:bottom w:val="single" w:sz="4" w:space="0" w:color="auto"/>
              <w:right w:val="nil"/>
            </w:tcBorders>
            <w:shd w:val="clear" w:color="000000" w:fill="FFFFFF"/>
            <w:noWrap/>
            <w:vAlign w:val="bottom"/>
            <w:hideMark/>
          </w:tcPr>
          <w:p w14:paraId="290B39B2" w14:textId="77777777" w:rsidR="00BF511D" w:rsidRPr="00624060" w:rsidRDefault="00BF511D" w:rsidP="008A1FF4">
            <w:pPr>
              <w:jc w:val="center"/>
              <w:rPr>
                <w:rFonts w:ascii="Arial" w:hAnsi="Arial" w:cs="Arial"/>
                <w:sz w:val="24"/>
                <w:szCs w:val="24"/>
                <w:lang w:eastAsia="en-GB"/>
              </w:rPr>
            </w:pPr>
            <w:r w:rsidRPr="00624060">
              <w:rPr>
                <w:rFonts w:ascii="Arial" w:hAnsi="Arial" w:cs="Arial"/>
                <w:sz w:val="24"/>
                <w:szCs w:val="24"/>
                <w:lang w:eastAsia="en-GB"/>
              </w:rPr>
              <w:t> </w:t>
            </w:r>
          </w:p>
        </w:tc>
        <w:tc>
          <w:tcPr>
            <w:tcW w:w="1208" w:type="dxa"/>
            <w:tcBorders>
              <w:top w:val="single" w:sz="4" w:space="0" w:color="auto"/>
              <w:left w:val="nil"/>
              <w:bottom w:val="single" w:sz="4" w:space="0" w:color="auto"/>
              <w:right w:val="nil"/>
            </w:tcBorders>
            <w:shd w:val="clear" w:color="000000" w:fill="FFFFFF"/>
            <w:noWrap/>
            <w:vAlign w:val="bottom"/>
            <w:hideMark/>
          </w:tcPr>
          <w:p w14:paraId="2EB12254"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2019-20</w:t>
            </w:r>
          </w:p>
        </w:tc>
        <w:tc>
          <w:tcPr>
            <w:tcW w:w="1208" w:type="dxa"/>
            <w:tcBorders>
              <w:top w:val="single" w:sz="4" w:space="0" w:color="auto"/>
              <w:left w:val="nil"/>
              <w:bottom w:val="single" w:sz="4" w:space="0" w:color="auto"/>
              <w:right w:val="nil"/>
            </w:tcBorders>
            <w:shd w:val="clear" w:color="000000" w:fill="FFFFFF"/>
            <w:noWrap/>
            <w:vAlign w:val="bottom"/>
            <w:hideMark/>
          </w:tcPr>
          <w:p w14:paraId="5C7EC0FD"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2020-21</w:t>
            </w:r>
          </w:p>
        </w:tc>
        <w:tc>
          <w:tcPr>
            <w:tcW w:w="1209" w:type="dxa"/>
            <w:tcBorders>
              <w:top w:val="single" w:sz="4" w:space="0" w:color="auto"/>
              <w:left w:val="nil"/>
              <w:bottom w:val="single" w:sz="4" w:space="0" w:color="auto"/>
              <w:right w:val="nil"/>
            </w:tcBorders>
            <w:shd w:val="clear" w:color="000000" w:fill="FFFFFF"/>
            <w:noWrap/>
            <w:vAlign w:val="bottom"/>
            <w:hideMark/>
          </w:tcPr>
          <w:p w14:paraId="05BE86E6"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2021-22</w:t>
            </w:r>
          </w:p>
        </w:tc>
        <w:tc>
          <w:tcPr>
            <w:tcW w:w="1209" w:type="dxa"/>
            <w:gridSpan w:val="2"/>
            <w:tcBorders>
              <w:top w:val="single" w:sz="4" w:space="0" w:color="auto"/>
              <w:left w:val="nil"/>
              <w:bottom w:val="single" w:sz="4" w:space="0" w:color="auto"/>
              <w:right w:val="nil"/>
            </w:tcBorders>
            <w:shd w:val="clear" w:color="000000" w:fill="FFFFFF"/>
            <w:noWrap/>
            <w:vAlign w:val="bottom"/>
            <w:hideMark/>
          </w:tcPr>
          <w:p w14:paraId="7949E8FD"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2022-23</w:t>
            </w:r>
          </w:p>
        </w:tc>
        <w:tc>
          <w:tcPr>
            <w:tcW w:w="1253" w:type="dxa"/>
            <w:tcBorders>
              <w:top w:val="single" w:sz="4" w:space="0" w:color="auto"/>
              <w:left w:val="nil"/>
              <w:bottom w:val="single" w:sz="4" w:space="0" w:color="auto"/>
              <w:right w:val="nil"/>
            </w:tcBorders>
            <w:shd w:val="clear" w:color="000000" w:fill="FFFFFF"/>
            <w:noWrap/>
            <w:vAlign w:val="bottom"/>
            <w:hideMark/>
          </w:tcPr>
          <w:p w14:paraId="237C1E09"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2023-24</w:t>
            </w:r>
          </w:p>
        </w:tc>
        <w:tc>
          <w:tcPr>
            <w:tcW w:w="1303" w:type="dxa"/>
            <w:tcBorders>
              <w:top w:val="single" w:sz="4" w:space="0" w:color="auto"/>
              <w:left w:val="nil"/>
              <w:bottom w:val="single" w:sz="4" w:space="0" w:color="auto"/>
              <w:right w:val="nil"/>
            </w:tcBorders>
            <w:shd w:val="clear" w:color="000000" w:fill="FFFFFF"/>
            <w:noWrap/>
            <w:vAlign w:val="bottom"/>
            <w:hideMark/>
          </w:tcPr>
          <w:p w14:paraId="6B98F6F0"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2024-25</w:t>
            </w:r>
          </w:p>
        </w:tc>
        <w:tc>
          <w:tcPr>
            <w:tcW w:w="1017" w:type="dxa"/>
            <w:tcBorders>
              <w:top w:val="nil"/>
              <w:left w:val="nil"/>
              <w:bottom w:val="nil"/>
              <w:right w:val="nil"/>
            </w:tcBorders>
            <w:shd w:val="clear" w:color="000000" w:fill="FFFFFF"/>
            <w:noWrap/>
            <w:vAlign w:val="bottom"/>
            <w:hideMark/>
          </w:tcPr>
          <w:p w14:paraId="664653D0" w14:textId="77777777" w:rsidR="00BF511D" w:rsidRPr="00624060" w:rsidRDefault="00BF511D" w:rsidP="008A1FF4">
            <w:pPr>
              <w:jc w:val="center"/>
              <w:rPr>
                <w:rFonts w:ascii="Arial" w:hAnsi="Arial" w:cs="Arial"/>
                <w:sz w:val="24"/>
                <w:szCs w:val="24"/>
                <w:lang w:eastAsia="en-GB"/>
              </w:rPr>
            </w:pPr>
            <w:r w:rsidRPr="00624060">
              <w:rPr>
                <w:rFonts w:ascii="Arial" w:hAnsi="Arial" w:cs="Arial"/>
                <w:sz w:val="24"/>
                <w:szCs w:val="24"/>
                <w:lang w:eastAsia="en-GB"/>
              </w:rPr>
              <w:t> </w:t>
            </w:r>
          </w:p>
        </w:tc>
      </w:tr>
      <w:tr w:rsidR="00BF511D" w:rsidRPr="00624060" w14:paraId="526B88C0" w14:textId="77777777" w:rsidTr="008A1FF4">
        <w:trPr>
          <w:trHeight w:val="300"/>
        </w:trPr>
        <w:tc>
          <w:tcPr>
            <w:tcW w:w="1710" w:type="dxa"/>
            <w:tcBorders>
              <w:top w:val="nil"/>
              <w:left w:val="nil"/>
              <w:bottom w:val="nil"/>
              <w:right w:val="nil"/>
            </w:tcBorders>
            <w:shd w:val="clear" w:color="000000" w:fill="FFFFFF"/>
            <w:noWrap/>
            <w:vAlign w:val="bottom"/>
            <w:hideMark/>
          </w:tcPr>
          <w:p w14:paraId="2DF37C6E"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Dyfed-Powys</w:t>
            </w:r>
          </w:p>
        </w:tc>
        <w:tc>
          <w:tcPr>
            <w:tcW w:w="1208" w:type="dxa"/>
            <w:tcBorders>
              <w:top w:val="nil"/>
              <w:left w:val="nil"/>
              <w:bottom w:val="nil"/>
              <w:right w:val="nil"/>
            </w:tcBorders>
            <w:shd w:val="clear" w:color="000000" w:fill="FFFFFF"/>
            <w:noWrap/>
            <w:vAlign w:val="bottom"/>
            <w:hideMark/>
          </w:tcPr>
          <w:p w14:paraId="70F94613"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36.993</w:t>
            </w:r>
          </w:p>
        </w:tc>
        <w:tc>
          <w:tcPr>
            <w:tcW w:w="1208" w:type="dxa"/>
            <w:tcBorders>
              <w:top w:val="nil"/>
              <w:left w:val="nil"/>
              <w:bottom w:val="nil"/>
              <w:right w:val="nil"/>
            </w:tcBorders>
            <w:shd w:val="clear" w:color="000000" w:fill="FFFFFF"/>
            <w:noWrap/>
            <w:vAlign w:val="bottom"/>
            <w:hideMark/>
          </w:tcPr>
          <w:p w14:paraId="260236FF"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40.967</w:t>
            </w:r>
          </w:p>
        </w:tc>
        <w:tc>
          <w:tcPr>
            <w:tcW w:w="1209" w:type="dxa"/>
            <w:tcBorders>
              <w:top w:val="nil"/>
              <w:left w:val="nil"/>
              <w:bottom w:val="nil"/>
              <w:right w:val="nil"/>
            </w:tcBorders>
            <w:shd w:val="clear" w:color="000000" w:fill="FFFFFF"/>
            <w:noWrap/>
            <w:vAlign w:val="bottom"/>
            <w:hideMark/>
          </w:tcPr>
          <w:p w14:paraId="3E04A449"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44.497</w:t>
            </w:r>
          </w:p>
        </w:tc>
        <w:tc>
          <w:tcPr>
            <w:tcW w:w="1209" w:type="dxa"/>
            <w:gridSpan w:val="2"/>
            <w:tcBorders>
              <w:top w:val="nil"/>
              <w:left w:val="nil"/>
              <w:bottom w:val="nil"/>
              <w:right w:val="nil"/>
            </w:tcBorders>
            <w:shd w:val="clear" w:color="000000" w:fill="FFFFFF"/>
            <w:noWrap/>
            <w:vAlign w:val="bottom"/>
            <w:hideMark/>
          </w:tcPr>
          <w:p w14:paraId="531F6194"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52.272</w:t>
            </w:r>
          </w:p>
        </w:tc>
        <w:tc>
          <w:tcPr>
            <w:tcW w:w="1253" w:type="dxa"/>
            <w:tcBorders>
              <w:top w:val="nil"/>
              <w:left w:val="nil"/>
              <w:bottom w:val="nil"/>
              <w:right w:val="nil"/>
            </w:tcBorders>
            <w:shd w:val="clear" w:color="000000" w:fill="FFFFFF"/>
            <w:noWrap/>
            <w:vAlign w:val="bottom"/>
            <w:hideMark/>
          </w:tcPr>
          <w:p w14:paraId="75EF5B88"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54.996</w:t>
            </w:r>
          </w:p>
        </w:tc>
        <w:tc>
          <w:tcPr>
            <w:tcW w:w="1303" w:type="dxa"/>
            <w:tcBorders>
              <w:top w:val="nil"/>
              <w:left w:val="nil"/>
              <w:bottom w:val="nil"/>
              <w:right w:val="nil"/>
            </w:tcBorders>
            <w:shd w:val="clear" w:color="000000" w:fill="FFFFFF"/>
            <w:noWrap/>
            <w:vAlign w:val="bottom"/>
            <w:hideMark/>
          </w:tcPr>
          <w:p w14:paraId="7A975867"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56.379</w:t>
            </w:r>
          </w:p>
        </w:tc>
        <w:tc>
          <w:tcPr>
            <w:tcW w:w="1017" w:type="dxa"/>
            <w:tcBorders>
              <w:top w:val="nil"/>
              <w:left w:val="nil"/>
              <w:bottom w:val="nil"/>
              <w:right w:val="nil"/>
            </w:tcBorders>
            <w:shd w:val="clear" w:color="000000" w:fill="FFFFFF"/>
            <w:noWrap/>
            <w:vAlign w:val="bottom"/>
            <w:hideMark/>
          </w:tcPr>
          <w:p w14:paraId="1B276C1E"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r>
      <w:tr w:rsidR="00BF511D" w:rsidRPr="00624060" w14:paraId="3D179D53" w14:textId="77777777" w:rsidTr="008A1FF4">
        <w:trPr>
          <w:trHeight w:val="300"/>
        </w:trPr>
        <w:tc>
          <w:tcPr>
            <w:tcW w:w="1710" w:type="dxa"/>
            <w:tcBorders>
              <w:top w:val="nil"/>
              <w:left w:val="nil"/>
              <w:bottom w:val="nil"/>
              <w:right w:val="nil"/>
            </w:tcBorders>
            <w:shd w:val="clear" w:color="000000" w:fill="FFFFFF"/>
            <w:noWrap/>
            <w:vAlign w:val="bottom"/>
            <w:hideMark/>
          </w:tcPr>
          <w:p w14:paraId="0269FD07"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Gwent</w:t>
            </w:r>
          </w:p>
        </w:tc>
        <w:tc>
          <w:tcPr>
            <w:tcW w:w="1208" w:type="dxa"/>
            <w:tcBorders>
              <w:top w:val="nil"/>
              <w:left w:val="nil"/>
              <w:bottom w:val="nil"/>
              <w:right w:val="nil"/>
            </w:tcBorders>
            <w:shd w:val="clear" w:color="000000" w:fill="FFFFFF"/>
            <w:noWrap/>
            <w:vAlign w:val="bottom"/>
            <w:hideMark/>
          </w:tcPr>
          <w:p w14:paraId="371CAFC3"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41.287</w:t>
            </w:r>
          </w:p>
        </w:tc>
        <w:tc>
          <w:tcPr>
            <w:tcW w:w="1208" w:type="dxa"/>
            <w:tcBorders>
              <w:top w:val="nil"/>
              <w:left w:val="nil"/>
              <w:bottom w:val="nil"/>
              <w:right w:val="nil"/>
            </w:tcBorders>
            <w:shd w:val="clear" w:color="000000" w:fill="FFFFFF"/>
            <w:noWrap/>
            <w:vAlign w:val="bottom"/>
            <w:hideMark/>
          </w:tcPr>
          <w:p w14:paraId="628FAAD9"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46.660</w:t>
            </w:r>
          </w:p>
        </w:tc>
        <w:tc>
          <w:tcPr>
            <w:tcW w:w="1209" w:type="dxa"/>
            <w:tcBorders>
              <w:top w:val="nil"/>
              <w:left w:val="nil"/>
              <w:bottom w:val="nil"/>
              <w:right w:val="nil"/>
            </w:tcBorders>
            <w:shd w:val="clear" w:color="000000" w:fill="FFFFFF"/>
            <w:noWrap/>
            <w:vAlign w:val="bottom"/>
            <w:hideMark/>
          </w:tcPr>
          <w:p w14:paraId="3C9A43F6"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51.539</w:t>
            </w:r>
          </w:p>
        </w:tc>
        <w:tc>
          <w:tcPr>
            <w:tcW w:w="1209" w:type="dxa"/>
            <w:gridSpan w:val="2"/>
            <w:tcBorders>
              <w:top w:val="nil"/>
              <w:left w:val="nil"/>
              <w:bottom w:val="nil"/>
              <w:right w:val="nil"/>
            </w:tcBorders>
            <w:shd w:val="clear" w:color="000000" w:fill="FFFFFF"/>
            <w:noWrap/>
            <w:vAlign w:val="bottom"/>
            <w:hideMark/>
          </w:tcPr>
          <w:p w14:paraId="052E1B3F"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62.401</w:t>
            </w:r>
          </w:p>
        </w:tc>
        <w:tc>
          <w:tcPr>
            <w:tcW w:w="1253" w:type="dxa"/>
            <w:tcBorders>
              <w:top w:val="nil"/>
              <w:left w:val="nil"/>
              <w:bottom w:val="nil"/>
              <w:right w:val="nil"/>
            </w:tcBorders>
            <w:shd w:val="clear" w:color="000000" w:fill="FFFFFF"/>
            <w:noWrap/>
            <w:vAlign w:val="bottom"/>
            <w:hideMark/>
          </w:tcPr>
          <w:p w14:paraId="54D8026C"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65.967</w:t>
            </w:r>
          </w:p>
        </w:tc>
        <w:tc>
          <w:tcPr>
            <w:tcW w:w="1303" w:type="dxa"/>
            <w:tcBorders>
              <w:top w:val="nil"/>
              <w:left w:val="nil"/>
              <w:bottom w:val="nil"/>
              <w:right w:val="nil"/>
            </w:tcBorders>
            <w:shd w:val="clear" w:color="000000" w:fill="FFFFFF"/>
            <w:noWrap/>
            <w:vAlign w:val="bottom"/>
            <w:hideMark/>
          </w:tcPr>
          <w:p w14:paraId="7DE1CE76"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67.730</w:t>
            </w:r>
          </w:p>
        </w:tc>
        <w:tc>
          <w:tcPr>
            <w:tcW w:w="1017" w:type="dxa"/>
            <w:tcBorders>
              <w:top w:val="nil"/>
              <w:left w:val="nil"/>
              <w:bottom w:val="nil"/>
              <w:right w:val="nil"/>
            </w:tcBorders>
            <w:shd w:val="clear" w:color="000000" w:fill="FFFFFF"/>
            <w:noWrap/>
            <w:vAlign w:val="bottom"/>
            <w:hideMark/>
          </w:tcPr>
          <w:p w14:paraId="5ABA6DEA"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r>
      <w:tr w:rsidR="00BF511D" w:rsidRPr="00624060" w14:paraId="76E11F58" w14:textId="77777777" w:rsidTr="008A1FF4">
        <w:trPr>
          <w:trHeight w:val="300"/>
        </w:trPr>
        <w:tc>
          <w:tcPr>
            <w:tcW w:w="1710" w:type="dxa"/>
            <w:tcBorders>
              <w:top w:val="nil"/>
              <w:left w:val="nil"/>
              <w:bottom w:val="nil"/>
              <w:right w:val="nil"/>
            </w:tcBorders>
            <w:shd w:val="clear" w:color="000000" w:fill="FFFFFF"/>
            <w:noWrap/>
            <w:vAlign w:val="bottom"/>
            <w:hideMark/>
          </w:tcPr>
          <w:p w14:paraId="4DFB4188"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North Wales</w:t>
            </w:r>
          </w:p>
        </w:tc>
        <w:tc>
          <w:tcPr>
            <w:tcW w:w="1208" w:type="dxa"/>
            <w:tcBorders>
              <w:top w:val="nil"/>
              <w:left w:val="nil"/>
              <w:bottom w:val="nil"/>
              <w:right w:val="nil"/>
            </w:tcBorders>
            <w:shd w:val="clear" w:color="000000" w:fill="FFFFFF"/>
            <w:noWrap/>
            <w:vAlign w:val="bottom"/>
            <w:hideMark/>
          </w:tcPr>
          <w:p w14:paraId="3B0DEA14"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50.738</w:t>
            </w:r>
          </w:p>
        </w:tc>
        <w:tc>
          <w:tcPr>
            <w:tcW w:w="1208" w:type="dxa"/>
            <w:tcBorders>
              <w:top w:val="nil"/>
              <w:left w:val="nil"/>
              <w:bottom w:val="nil"/>
              <w:right w:val="nil"/>
            </w:tcBorders>
            <w:shd w:val="clear" w:color="000000" w:fill="FFFFFF"/>
            <w:noWrap/>
            <w:vAlign w:val="bottom"/>
            <w:hideMark/>
          </w:tcPr>
          <w:p w14:paraId="1FD9DBC8"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56.101</w:t>
            </w:r>
          </w:p>
        </w:tc>
        <w:tc>
          <w:tcPr>
            <w:tcW w:w="1209" w:type="dxa"/>
            <w:tcBorders>
              <w:top w:val="nil"/>
              <w:left w:val="nil"/>
              <w:bottom w:val="nil"/>
              <w:right w:val="nil"/>
            </w:tcBorders>
            <w:shd w:val="clear" w:color="000000" w:fill="FFFFFF"/>
            <w:noWrap/>
            <w:vAlign w:val="bottom"/>
            <w:hideMark/>
          </w:tcPr>
          <w:p w14:paraId="03D14B52"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61.153</w:t>
            </w:r>
          </w:p>
        </w:tc>
        <w:tc>
          <w:tcPr>
            <w:tcW w:w="1209" w:type="dxa"/>
            <w:gridSpan w:val="2"/>
            <w:tcBorders>
              <w:top w:val="nil"/>
              <w:left w:val="nil"/>
              <w:bottom w:val="nil"/>
              <w:right w:val="nil"/>
            </w:tcBorders>
            <w:shd w:val="clear" w:color="000000" w:fill="FFFFFF"/>
            <w:noWrap/>
            <w:vAlign w:val="bottom"/>
            <w:hideMark/>
          </w:tcPr>
          <w:p w14:paraId="0F433D18"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72.125</w:t>
            </w:r>
          </w:p>
        </w:tc>
        <w:tc>
          <w:tcPr>
            <w:tcW w:w="1253" w:type="dxa"/>
            <w:tcBorders>
              <w:top w:val="nil"/>
              <w:left w:val="nil"/>
              <w:bottom w:val="nil"/>
              <w:right w:val="nil"/>
            </w:tcBorders>
            <w:shd w:val="clear" w:color="000000" w:fill="FFFFFF"/>
            <w:noWrap/>
            <w:vAlign w:val="bottom"/>
            <w:hideMark/>
          </w:tcPr>
          <w:p w14:paraId="218B6CF4"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76.011</w:t>
            </w:r>
          </w:p>
        </w:tc>
        <w:tc>
          <w:tcPr>
            <w:tcW w:w="1303" w:type="dxa"/>
            <w:tcBorders>
              <w:top w:val="nil"/>
              <w:left w:val="nil"/>
              <w:bottom w:val="nil"/>
              <w:right w:val="nil"/>
            </w:tcBorders>
            <w:shd w:val="clear" w:color="000000" w:fill="FFFFFF"/>
            <w:noWrap/>
            <w:vAlign w:val="bottom"/>
            <w:hideMark/>
          </w:tcPr>
          <w:p w14:paraId="7CDF9F0F"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77.882</w:t>
            </w:r>
          </w:p>
        </w:tc>
        <w:tc>
          <w:tcPr>
            <w:tcW w:w="1017" w:type="dxa"/>
            <w:tcBorders>
              <w:top w:val="nil"/>
              <w:left w:val="nil"/>
              <w:bottom w:val="nil"/>
              <w:right w:val="nil"/>
            </w:tcBorders>
            <w:shd w:val="clear" w:color="000000" w:fill="FFFFFF"/>
            <w:noWrap/>
            <w:vAlign w:val="bottom"/>
            <w:hideMark/>
          </w:tcPr>
          <w:p w14:paraId="29E5FB29"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r>
      <w:tr w:rsidR="00BF511D" w:rsidRPr="00624060" w14:paraId="31758E53" w14:textId="77777777" w:rsidTr="008A1FF4">
        <w:trPr>
          <w:trHeight w:val="300"/>
        </w:trPr>
        <w:tc>
          <w:tcPr>
            <w:tcW w:w="1710" w:type="dxa"/>
            <w:tcBorders>
              <w:top w:val="nil"/>
              <w:left w:val="nil"/>
              <w:bottom w:val="nil"/>
              <w:right w:val="nil"/>
            </w:tcBorders>
            <w:shd w:val="clear" w:color="000000" w:fill="FFFFFF"/>
            <w:noWrap/>
            <w:vAlign w:val="bottom"/>
            <w:hideMark/>
          </w:tcPr>
          <w:p w14:paraId="357C6FCD"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South Wales</w:t>
            </w:r>
          </w:p>
        </w:tc>
        <w:tc>
          <w:tcPr>
            <w:tcW w:w="1208" w:type="dxa"/>
            <w:tcBorders>
              <w:top w:val="nil"/>
              <w:left w:val="nil"/>
              <w:bottom w:val="nil"/>
              <w:right w:val="nil"/>
            </w:tcBorders>
            <w:shd w:val="clear" w:color="000000" w:fill="FFFFFF"/>
            <w:noWrap/>
            <w:vAlign w:val="bottom"/>
            <w:hideMark/>
          </w:tcPr>
          <w:p w14:paraId="01D9D6A1"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84.864</w:t>
            </w:r>
          </w:p>
        </w:tc>
        <w:tc>
          <w:tcPr>
            <w:tcW w:w="1208" w:type="dxa"/>
            <w:tcBorders>
              <w:top w:val="nil"/>
              <w:left w:val="nil"/>
              <w:bottom w:val="nil"/>
              <w:right w:val="nil"/>
            </w:tcBorders>
            <w:shd w:val="clear" w:color="000000" w:fill="FFFFFF"/>
            <w:noWrap/>
            <w:vAlign w:val="bottom"/>
            <w:hideMark/>
          </w:tcPr>
          <w:p w14:paraId="1D0B9916"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96.895</w:t>
            </w:r>
          </w:p>
        </w:tc>
        <w:tc>
          <w:tcPr>
            <w:tcW w:w="1209" w:type="dxa"/>
            <w:tcBorders>
              <w:top w:val="nil"/>
              <w:left w:val="nil"/>
              <w:bottom w:val="nil"/>
              <w:right w:val="nil"/>
            </w:tcBorders>
            <w:shd w:val="clear" w:color="000000" w:fill="FFFFFF"/>
            <w:noWrap/>
            <w:vAlign w:val="bottom"/>
            <w:hideMark/>
          </w:tcPr>
          <w:p w14:paraId="60FC961E"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107.639</w:t>
            </w:r>
          </w:p>
        </w:tc>
        <w:tc>
          <w:tcPr>
            <w:tcW w:w="1209" w:type="dxa"/>
            <w:gridSpan w:val="2"/>
            <w:tcBorders>
              <w:top w:val="nil"/>
              <w:left w:val="nil"/>
              <w:bottom w:val="nil"/>
              <w:right w:val="nil"/>
            </w:tcBorders>
            <w:shd w:val="clear" w:color="000000" w:fill="FFFFFF"/>
            <w:noWrap/>
            <w:vAlign w:val="bottom"/>
            <w:hideMark/>
          </w:tcPr>
          <w:p w14:paraId="5517E56C"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132.165</w:t>
            </w:r>
          </w:p>
        </w:tc>
        <w:tc>
          <w:tcPr>
            <w:tcW w:w="1253" w:type="dxa"/>
            <w:tcBorders>
              <w:top w:val="nil"/>
              <w:left w:val="nil"/>
              <w:bottom w:val="nil"/>
              <w:right w:val="nil"/>
            </w:tcBorders>
            <w:shd w:val="clear" w:color="000000" w:fill="FFFFFF"/>
            <w:noWrap/>
            <w:vAlign w:val="bottom"/>
            <w:hideMark/>
          </w:tcPr>
          <w:p w14:paraId="10C948FD"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140.078</w:t>
            </w:r>
          </w:p>
        </w:tc>
        <w:tc>
          <w:tcPr>
            <w:tcW w:w="1303" w:type="dxa"/>
            <w:tcBorders>
              <w:top w:val="nil"/>
              <w:left w:val="nil"/>
              <w:bottom w:val="nil"/>
              <w:right w:val="nil"/>
            </w:tcBorders>
            <w:shd w:val="clear" w:color="000000" w:fill="FFFFFF"/>
            <w:noWrap/>
            <w:vAlign w:val="bottom"/>
            <w:hideMark/>
          </w:tcPr>
          <w:p w14:paraId="1501C2D7"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144.315</w:t>
            </w:r>
          </w:p>
        </w:tc>
        <w:tc>
          <w:tcPr>
            <w:tcW w:w="1017" w:type="dxa"/>
            <w:tcBorders>
              <w:top w:val="nil"/>
              <w:left w:val="nil"/>
              <w:bottom w:val="nil"/>
              <w:right w:val="nil"/>
            </w:tcBorders>
            <w:shd w:val="clear" w:color="000000" w:fill="FFFFFF"/>
            <w:noWrap/>
            <w:vAlign w:val="bottom"/>
            <w:hideMark/>
          </w:tcPr>
          <w:p w14:paraId="7F9C7D08"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r>
      <w:tr w:rsidR="00BF511D" w:rsidRPr="00624060" w14:paraId="01D21CAD" w14:textId="77777777" w:rsidTr="008A1FF4">
        <w:trPr>
          <w:trHeight w:val="300"/>
        </w:trPr>
        <w:tc>
          <w:tcPr>
            <w:tcW w:w="1710" w:type="dxa"/>
            <w:tcBorders>
              <w:top w:val="nil"/>
              <w:left w:val="nil"/>
              <w:bottom w:val="single" w:sz="4" w:space="0" w:color="auto"/>
              <w:right w:val="nil"/>
            </w:tcBorders>
            <w:shd w:val="clear" w:color="000000" w:fill="FFFFFF"/>
            <w:noWrap/>
            <w:vAlign w:val="bottom"/>
            <w:hideMark/>
          </w:tcPr>
          <w:p w14:paraId="05E1C7B8"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xml:space="preserve">Total </w:t>
            </w:r>
          </w:p>
        </w:tc>
        <w:tc>
          <w:tcPr>
            <w:tcW w:w="1208" w:type="dxa"/>
            <w:tcBorders>
              <w:top w:val="nil"/>
              <w:left w:val="nil"/>
              <w:bottom w:val="single" w:sz="4" w:space="0" w:color="auto"/>
              <w:right w:val="nil"/>
            </w:tcBorders>
            <w:shd w:val="clear" w:color="000000" w:fill="FFFFFF"/>
            <w:noWrap/>
            <w:vAlign w:val="bottom"/>
            <w:hideMark/>
          </w:tcPr>
          <w:p w14:paraId="41B78ED9"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213.882</w:t>
            </w:r>
          </w:p>
        </w:tc>
        <w:tc>
          <w:tcPr>
            <w:tcW w:w="1208" w:type="dxa"/>
            <w:tcBorders>
              <w:top w:val="nil"/>
              <w:left w:val="nil"/>
              <w:bottom w:val="single" w:sz="4" w:space="0" w:color="auto"/>
              <w:right w:val="nil"/>
            </w:tcBorders>
            <w:shd w:val="clear" w:color="000000" w:fill="FFFFFF"/>
            <w:noWrap/>
            <w:vAlign w:val="bottom"/>
            <w:hideMark/>
          </w:tcPr>
          <w:p w14:paraId="39EFECBB"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240.622</w:t>
            </w:r>
          </w:p>
        </w:tc>
        <w:tc>
          <w:tcPr>
            <w:tcW w:w="1209" w:type="dxa"/>
            <w:tcBorders>
              <w:top w:val="nil"/>
              <w:left w:val="nil"/>
              <w:bottom w:val="single" w:sz="4" w:space="0" w:color="auto"/>
              <w:right w:val="nil"/>
            </w:tcBorders>
            <w:shd w:val="clear" w:color="000000" w:fill="FFFFFF"/>
            <w:noWrap/>
            <w:vAlign w:val="bottom"/>
            <w:hideMark/>
          </w:tcPr>
          <w:p w14:paraId="445989DD"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264.828</w:t>
            </w:r>
          </w:p>
        </w:tc>
        <w:tc>
          <w:tcPr>
            <w:tcW w:w="1209" w:type="dxa"/>
            <w:gridSpan w:val="2"/>
            <w:tcBorders>
              <w:top w:val="nil"/>
              <w:left w:val="nil"/>
              <w:bottom w:val="single" w:sz="4" w:space="0" w:color="auto"/>
              <w:right w:val="nil"/>
            </w:tcBorders>
            <w:shd w:val="clear" w:color="000000" w:fill="FFFFFF"/>
            <w:noWrap/>
            <w:vAlign w:val="bottom"/>
            <w:hideMark/>
          </w:tcPr>
          <w:p w14:paraId="3A0ACB83"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318.964</w:t>
            </w:r>
          </w:p>
        </w:tc>
        <w:tc>
          <w:tcPr>
            <w:tcW w:w="1253" w:type="dxa"/>
            <w:tcBorders>
              <w:top w:val="nil"/>
              <w:left w:val="nil"/>
              <w:bottom w:val="single" w:sz="4" w:space="0" w:color="auto"/>
              <w:right w:val="nil"/>
            </w:tcBorders>
            <w:shd w:val="clear" w:color="000000" w:fill="FFFFFF"/>
            <w:noWrap/>
            <w:vAlign w:val="bottom"/>
            <w:hideMark/>
          </w:tcPr>
          <w:p w14:paraId="4B2E2D77"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337.052</w:t>
            </w:r>
          </w:p>
        </w:tc>
        <w:tc>
          <w:tcPr>
            <w:tcW w:w="1303" w:type="dxa"/>
            <w:tcBorders>
              <w:top w:val="nil"/>
              <w:left w:val="nil"/>
              <w:bottom w:val="single" w:sz="4" w:space="0" w:color="auto"/>
              <w:right w:val="nil"/>
            </w:tcBorders>
            <w:shd w:val="clear" w:color="000000" w:fill="FFFFFF"/>
            <w:noWrap/>
            <w:vAlign w:val="bottom"/>
            <w:hideMark/>
          </w:tcPr>
          <w:p w14:paraId="45931602"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346.307</w:t>
            </w:r>
          </w:p>
        </w:tc>
        <w:tc>
          <w:tcPr>
            <w:tcW w:w="1017" w:type="dxa"/>
            <w:tcBorders>
              <w:top w:val="nil"/>
              <w:left w:val="nil"/>
              <w:bottom w:val="nil"/>
              <w:right w:val="nil"/>
            </w:tcBorders>
            <w:shd w:val="clear" w:color="000000" w:fill="FFFFFF"/>
            <w:noWrap/>
            <w:vAlign w:val="bottom"/>
            <w:hideMark/>
          </w:tcPr>
          <w:p w14:paraId="36C01428"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r>
      <w:tr w:rsidR="00BF511D" w:rsidRPr="00624060" w14:paraId="22353862" w14:textId="77777777" w:rsidTr="008A1FF4">
        <w:trPr>
          <w:trHeight w:val="300"/>
        </w:trPr>
        <w:tc>
          <w:tcPr>
            <w:tcW w:w="1710" w:type="dxa"/>
            <w:tcBorders>
              <w:top w:val="nil"/>
              <w:left w:val="nil"/>
              <w:bottom w:val="nil"/>
              <w:right w:val="nil"/>
            </w:tcBorders>
            <w:shd w:val="clear" w:color="000000" w:fill="FFFFFF"/>
            <w:noWrap/>
            <w:vAlign w:val="bottom"/>
            <w:hideMark/>
          </w:tcPr>
          <w:p w14:paraId="74A2B9AA"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c>
          <w:tcPr>
            <w:tcW w:w="1208" w:type="dxa"/>
            <w:tcBorders>
              <w:top w:val="nil"/>
              <w:left w:val="nil"/>
              <w:bottom w:val="nil"/>
              <w:right w:val="nil"/>
            </w:tcBorders>
            <w:shd w:val="clear" w:color="000000" w:fill="FFFFFF"/>
            <w:noWrap/>
            <w:vAlign w:val="bottom"/>
            <w:hideMark/>
          </w:tcPr>
          <w:p w14:paraId="21B99E08"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c>
          <w:tcPr>
            <w:tcW w:w="1208" w:type="dxa"/>
            <w:tcBorders>
              <w:top w:val="nil"/>
              <w:left w:val="nil"/>
              <w:bottom w:val="nil"/>
              <w:right w:val="nil"/>
            </w:tcBorders>
            <w:shd w:val="clear" w:color="000000" w:fill="FFFFFF"/>
            <w:noWrap/>
            <w:vAlign w:val="bottom"/>
            <w:hideMark/>
          </w:tcPr>
          <w:p w14:paraId="68F05944"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c>
          <w:tcPr>
            <w:tcW w:w="1209" w:type="dxa"/>
            <w:tcBorders>
              <w:top w:val="nil"/>
              <w:left w:val="nil"/>
              <w:bottom w:val="nil"/>
              <w:right w:val="nil"/>
            </w:tcBorders>
            <w:shd w:val="clear" w:color="000000" w:fill="FFFFFF"/>
            <w:noWrap/>
            <w:vAlign w:val="bottom"/>
            <w:hideMark/>
          </w:tcPr>
          <w:p w14:paraId="679D8707"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c>
          <w:tcPr>
            <w:tcW w:w="1209" w:type="dxa"/>
            <w:gridSpan w:val="2"/>
            <w:tcBorders>
              <w:top w:val="nil"/>
              <w:left w:val="nil"/>
              <w:bottom w:val="nil"/>
              <w:right w:val="nil"/>
            </w:tcBorders>
            <w:shd w:val="clear" w:color="000000" w:fill="FFFFFF"/>
            <w:noWrap/>
            <w:vAlign w:val="bottom"/>
            <w:hideMark/>
          </w:tcPr>
          <w:p w14:paraId="21520504" w14:textId="77777777" w:rsidR="00BF511D" w:rsidRPr="00624060" w:rsidRDefault="00BF511D" w:rsidP="008A1FF4">
            <w:pPr>
              <w:rPr>
                <w:rFonts w:ascii="Arial" w:hAnsi="Arial" w:cs="Arial"/>
                <w:color w:val="000000"/>
                <w:sz w:val="24"/>
                <w:szCs w:val="24"/>
                <w:lang w:eastAsia="en-GB"/>
              </w:rPr>
            </w:pPr>
            <w:r w:rsidRPr="00624060">
              <w:rPr>
                <w:rFonts w:ascii="Arial" w:hAnsi="Arial" w:cs="Arial"/>
                <w:color w:val="000000"/>
                <w:sz w:val="24"/>
                <w:szCs w:val="24"/>
                <w:lang w:eastAsia="en-GB"/>
              </w:rPr>
              <w:t> </w:t>
            </w:r>
          </w:p>
        </w:tc>
        <w:tc>
          <w:tcPr>
            <w:tcW w:w="1253" w:type="dxa"/>
            <w:tcBorders>
              <w:top w:val="nil"/>
              <w:left w:val="nil"/>
              <w:bottom w:val="nil"/>
              <w:right w:val="nil"/>
            </w:tcBorders>
            <w:shd w:val="clear" w:color="000000" w:fill="FFFFFF"/>
            <w:noWrap/>
            <w:vAlign w:val="bottom"/>
            <w:hideMark/>
          </w:tcPr>
          <w:p w14:paraId="62972C63" w14:textId="77777777" w:rsidR="00BF511D" w:rsidRPr="00624060" w:rsidRDefault="00BF511D" w:rsidP="008A1FF4">
            <w:pPr>
              <w:rPr>
                <w:rFonts w:ascii="Arial" w:hAnsi="Arial" w:cs="Arial"/>
                <w:color w:val="000000"/>
                <w:sz w:val="24"/>
                <w:szCs w:val="24"/>
                <w:lang w:eastAsia="en-GB"/>
              </w:rPr>
            </w:pPr>
            <w:r w:rsidRPr="00624060">
              <w:rPr>
                <w:rFonts w:ascii="Arial" w:hAnsi="Arial" w:cs="Arial"/>
                <w:color w:val="000000"/>
                <w:sz w:val="24"/>
                <w:szCs w:val="24"/>
                <w:lang w:eastAsia="en-GB"/>
              </w:rPr>
              <w:t> </w:t>
            </w:r>
          </w:p>
        </w:tc>
        <w:tc>
          <w:tcPr>
            <w:tcW w:w="1303" w:type="dxa"/>
            <w:tcBorders>
              <w:top w:val="nil"/>
              <w:left w:val="nil"/>
              <w:bottom w:val="nil"/>
              <w:right w:val="nil"/>
            </w:tcBorders>
            <w:shd w:val="clear" w:color="000000" w:fill="FFFFFF"/>
            <w:noWrap/>
            <w:vAlign w:val="bottom"/>
            <w:hideMark/>
          </w:tcPr>
          <w:p w14:paraId="5C8ECC2C" w14:textId="77777777" w:rsidR="00BF511D" w:rsidRPr="00624060" w:rsidRDefault="00BF511D" w:rsidP="008A1FF4">
            <w:pPr>
              <w:rPr>
                <w:rFonts w:ascii="Arial" w:hAnsi="Arial" w:cs="Arial"/>
                <w:color w:val="000000"/>
                <w:sz w:val="24"/>
                <w:szCs w:val="24"/>
                <w:lang w:eastAsia="en-GB"/>
              </w:rPr>
            </w:pPr>
            <w:r w:rsidRPr="00624060">
              <w:rPr>
                <w:rFonts w:ascii="Arial" w:hAnsi="Arial" w:cs="Arial"/>
                <w:color w:val="000000"/>
                <w:sz w:val="24"/>
                <w:szCs w:val="24"/>
                <w:lang w:eastAsia="en-GB"/>
              </w:rPr>
              <w:t> </w:t>
            </w:r>
          </w:p>
        </w:tc>
        <w:tc>
          <w:tcPr>
            <w:tcW w:w="1017" w:type="dxa"/>
            <w:tcBorders>
              <w:top w:val="nil"/>
              <w:left w:val="nil"/>
              <w:bottom w:val="nil"/>
              <w:right w:val="nil"/>
            </w:tcBorders>
            <w:shd w:val="clear" w:color="000000" w:fill="FFFFFF"/>
            <w:noWrap/>
            <w:vAlign w:val="bottom"/>
            <w:hideMark/>
          </w:tcPr>
          <w:p w14:paraId="6D3B97A3"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r>
      <w:tr w:rsidR="00BF511D" w:rsidRPr="00624060" w14:paraId="04C92D72" w14:textId="77777777" w:rsidTr="008A1FF4">
        <w:trPr>
          <w:trHeight w:val="360"/>
        </w:trPr>
        <w:tc>
          <w:tcPr>
            <w:tcW w:w="5335" w:type="dxa"/>
            <w:gridSpan w:val="4"/>
            <w:tcBorders>
              <w:top w:val="nil"/>
              <w:left w:val="nil"/>
              <w:bottom w:val="nil"/>
              <w:right w:val="nil"/>
            </w:tcBorders>
            <w:shd w:val="clear" w:color="000000" w:fill="FFFFFF"/>
            <w:noWrap/>
            <w:vAlign w:val="bottom"/>
            <w:hideMark/>
          </w:tcPr>
          <w:p w14:paraId="6EC0DE4B" w14:textId="77777777" w:rsidR="00BF511D" w:rsidRPr="00624060" w:rsidRDefault="00BF511D" w:rsidP="008A1FF4">
            <w:pPr>
              <w:ind w:left="-114"/>
              <w:rPr>
                <w:rFonts w:ascii="Arial" w:hAnsi="Arial" w:cs="Arial"/>
                <w:b/>
                <w:bCs/>
                <w:sz w:val="24"/>
                <w:szCs w:val="24"/>
                <w:lang w:eastAsia="en-GB"/>
              </w:rPr>
            </w:pPr>
            <w:r w:rsidRPr="00624060">
              <w:rPr>
                <w:rFonts w:ascii="Arial" w:hAnsi="Arial" w:cs="Arial"/>
                <w:b/>
                <w:bCs/>
                <w:sz w:val="24"/>
                <w:szCs w:val="24"/>
                <w:lang w:eastAsia="en-GB"/>
              </w:rPr>
              <w:t>Table 3: Total Central Support (£m)</w:t>
            </w:r>
            <w:r w:rsidRPr="00624060">
              <w:rPr>
                <w:rFonts w:ascii="Arial" w:hAnsi="Arial" w:cs="Arial"/>
                <w:b/>
                <w:bCs/>
                <w:sz w:val="24"/>
                <w:szCs w:val="24"/>
                <w:vertAlign w:val="superscript"/>
                <w:lang w:eastAsia="en-GB"/>
              </w:rPr>
              <w:t>1,2,3,4</w:t>
            </w:r>
          </w:p>
        </w:tc>
        <w:tc>
          <w:tcPr>
            <w:tcW w:w="1209" w:type="dxa"/>
            <w:gridSpan w:val="2"/>
            <w:tcBorders>
              <w:top w:val="nil"/>
              <w:left w:val="nil"/>
              <w:bottom w:val="nil"/>
              <w:right w:val="nil"/>
            </w:tcBorders>
            <w:shd w:val="clear" w:color="000000" w:fill="FFFFFF"/>
            <w:noWrap/>
            <w:vAlign w:val="bottom"/>
            <w:hideMark/>
          </w:tcPr>
          <w:p w14:paraId="781CC327" w14:textId="77777777" w:rsidR="00BF511D" w:rsidRPr="00624060" w:rsidRDefault="00BF511D" w:rsidP="008A1FF4">
            <w:pPr>
              <w:rPr>
                <w:rFonts w:ascii="Arial" w:hAnsi="Arial" w:cs="Arial"/>
                <w:b/>
                <w:bCs/>
                <w:color w:val="000000"/>
                <w:sz w:val="24"/>
                <w:szCs w:val="24"/>
                <w:lang w:eastAsia="en-GB"/>
              </w:rPr>
            </w:pPr>
            <w:r w:rsidRPr="00624060">
              <w:rPr>
                <w:rFonts w:ascii="Arial" w:hAnsi="Arial" w:cs="Arial"/>
                <w:b/>
                <w:bCs/>
                <w:color w:val="000000"/>
                <w:sz w:val="24"/>
                <w:szCs w:val="24"/>
                <w:lang w:eastAsia="en-GB"/>
              </w:rPr>
              <w:t> </w:t>
            </w:r>
          </w:p>
        </w:tc>
        <w:tc>
          <w:tcPr>
            <w:tcW w:w="1253" w:type="dxa"/>
            <w:tcBorders>
              <w:top w:val="nil"/>
              <w:left w:val="nil"/>
              <w:bottom w:val="nil"/>
              <w:right w:val="nil"/>
            </w:tcBorders>
            <w:shd w:val="clear" w:color="000000" w:fill="FFFFFF"/>
            <w:noWrap/>
            <w:vAlign w:val="bottom"/>
            <w:hideMark/>
          </w:tcPr>
          <w:p w14:paraId="02779C31" w14:textId="77777777" w:rsidR="00BF511D" w:rsidRPr="00624060" w:rsidRDefault="00BF511D" w:rsidP="008A1FF4">
            <w:pPr>
              <w:rPr>
                <w:rFonts w:ascii="Arial" w:hAnsi="Arial" w:cs="Arial"/>
                <w:b/>
                <w:bCs/>
                <w:color w:val="000000"/>
                <w:sz w:val="24"/>
                <w:szCs w:val="24"/>
                <w:lang w:eastAsia="en-GB"/>
              </w:rPr>
            </w:pPr>
            <w:r w:rsidRPr="00624060">
              <w:rPr>
                <w:rFonts w:ascii="Arial" w:hAnsi="Arial" w:cs="Arial"/>
                <w:b/>
                <w:bCs/>
                <w:color w:val="000000"/>
                <w:sz w:val="24"/>
                <w:szCs w:val="24"/>
                <w:lang w:eastAsia="en-GB"/>
              </w:rPr>
              <w:t> </w:t>
            </w:r>
          </w:p>
        </w:tc>
        <w:tc>
          <w:tcPr>
            <w:tcW w:w="1303" w:type="dxa"/>
            <w:tcBorders>
              <w:top w:val="nil"/>
              <w:left w:val="nil"/>
              <w:bottom w:val="nil"/>
              <w:right w:val="nil"/>
            </w:tcBorders>
            <w:shd w:val="clear" w:color="000000" w:fill="FFFFFF"/>
            <w:noWrap/>
            <w:vAlign w:val="bottom"/>
            <w:hideMark/>
          </w:tcPr>
          <w:p w14:paraId="41AFC25E" w14:textId="77777777" w:rsidR="00BF511D" w:rsidRPr="00624060" w:rsidRDefault="00BF511D" w:rsidP="008A1FF4">
            <w:pPr>
              <w:rPr>
                <w:rFonts w:ascii="Arial" w:hAnsi="Arial" w:cs="Arial"/>
                <w:b/>
                <w:bCs/>
                <w:color w:val="000000"/>
                <w:sz w:val="24"/>
                <w:szCs w:val="24"/>
                <w:lang w:eastAsia="en-GB"/>
              </w:rPr>
            </w:pPr>
            <w:r w:rsidRPr="00624060">
              <w:rPr>
                <w:rFonts w:ascii="Arial" w:hAnsi="Arial" w:cs="Arial"/>
                <w:b/>
                <w:bCs/>
                <w:color w:val="000000"/>
                <w:sz w:val="24"/>
                <w:szCs w:val="24"/>
                <w:lang w:eastAsia="en-GB"/>
              </w:rPr>
              <w:t> </w:t>
            </w:r>
          </w:p>
        </w:tc>
        <w:tc>
          <w:tcPr>
            <w:tcW w:w="1017" w:type="dxa"/>
            <w:tcBorders>
              <w:top w:val="nil"/>
              <w:left w:val="nil"/>
              <w:bottom w:val="nil"/>
              <w:right w:val="nil"/>
            </w:tcBorders>
            <w:shd w:val="clear" w:color="000000" w:fill="FFFFFF"/>
            <w:noWrap/>
            <w:vAlign w:val="bottom"/>
            <w:hideMark/>
          </w:tcPr>
          <w:p w14:paraId="0EC05D55" w14:textId="77777777" w:rsidR="00BF511D" w:rsidRPr="00624060" w:rsidRDefault="00BF511D" w:rsidP="008A1FF4">
            <w:pPr>
              <w:rPr>
                <w:rFonts w:ascii="Arial" w:hAnsi="Arial" w:cs="Arial"/>
                <w:b/>
                <w:bCs/>
                <w:sz w:val="24"/>
                <w:szCs w:val="24"/>
                <w:lang w:eastAsia="en-GB"/>
              </w:rPr>
            </w:pPr>
            <w:r w:rsidRPr="00624060">
              <w:rPr>
                <w:rFonts w:ascii="Arial" w:hAnsi="Arial" w:cs="Arial"/>
                <w:b/>
                <w:bCs/>
                <w:sz w:val="24"/>
                <w:szCs w:val="24"/>
                <w:lang w:eastAsia="en-GB"/>
              </w:rPr>
              <w:t> </w:t>
            </w:r>
          </w:p>
        </w:tc>
      </w:tr>
      <w:tr w:rsidR="00BF511D" w:rsidRPr="00624060" w14:paraId="77126A0E" w14:textId="77777777" w:rsidTr="008A1FF4">
        <w:trPr>
          <w:trHeight w:val="105"/>
        </w:trPr>
        <w:tc>
          <w:tcPr>
            <w:tcW w:w="1710" w:type="dxa"/>
            <w:tcBorders>
              <w:top w:val="nil"/>
              <w:left w:val="nil"/>
              <w:bottom w:val="nil"/>
              <w:right w:val="nil"/>
            </w:tcBorders>
            <w:shd w:val="clear" w:color="000000" w:fill="FFFFFF"/>
            <w:noWrap/>
            <w:vAlign w:val="bottom"/>
            <w:hideMark/>
          </w:tcPr>
          <w:p w14:paraId="34E11E4B"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c>
          <w:tcPr>
            <w:tcW w:w="1208" w:type="dxa"/>
            <w:tcBorders>
              <w:top w:val="nil"/>
              <w:left w:val="nil"/>
              <w:bottom w:val="nil"/>
              <w:right w:val="nil"/>
            </w:tcBorders>
            <w:shd w:val="clear" w:color="000000" w:fill="FFFFFF"/>
            <w:noWrap/>
            <w:vAlign w:val="bottom"/>
            <w:hideMark/>
          </w:tcPr>
          <w:p w14:paraId="3B53FFB5"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c>
          <w:tcPr>
            <w:tcW w:w="1208" w:type="dxa"/>
            <w:tcBorders>
              <w:top w:val="nil"/>
              <w:left w:val="nil"/>
              <w:bottom w:val="nil"/>
              <w:right w:val="nil"/>
            </w:tcBorders>
            <w:shd w:val="clear" w:color="000000" w:fill="FFFFFF"/>
            <w:noWrap/>
            <w:vAlign w:val="bottom"/>
            <w:hideMark/>
          </w:tcPr>
          <w:p w14:paraId="2085A224"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c>
          <w:tcPr>
            <w:tcW w:w="1209" w:type="dxa"/>
            <w:tcBorders>
              <w:top w:val="nil"/>
              <w:left w:val="nil"/>
              <w:bottom w:val="nil"/>
              <w:right w:val="nil"/>
            </w:tcBorders>
            <w:shd w:val="clear" w:color="000000" w:fill="FFFFFF"/>
            <w:noWrap/>
            <w:vAlign w:val="bottom"/>
            <w:hideMark/>
          </w:tcPr>
          <w:p w14:paraId="41A9FB52"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c>
          <w:tcPr>
            <w:tcW w:w="1209" w:type="dxa"/>
            <w:gridSpan w:val="2"/>
            <w:tcBorders>
              <w:top w:val="nil"/>
              <w:left w:val="nil"/>
              <w:bottom w:val="nil"/>
              <w:right w:val="nil"/>
            </w:tcBorders>
            <w:shd w:val="clear" w:color="000000" w:fill="FFFFFF"/>
            <w:noWrap/>
            <w:vAlign w:val="bottom"/>
            <w:hideMark/>
          </w:tcPr>
          <w:p w14:paraId="311B5421" w14:textId="77777777" w:rsidR="00BF511D" w:rsidRPr="00624060" w:rsidRDefault="00BF511D" w:rsidP="008A1FF4">
            <w:pPr>
              <w:rPr>
                <w:rFonts w:ascii="Arial" w:hAnsi="Arial" w:cs="Arial"/>
                <w:color w:val="000000"/>
                <w:sz w:val="24"/>
                <w:szCs w:val="24"/>
                <w:lang w:eastAsia="en-GB"/>
              </w:rPr>
            </w:pPr>
            <w:r w:rsidRPr="00624060">
              <w:rPr>
                <w:rFonts w:ascii="Arial" w:hAnsi="Arial" w:cs="Arial"/>
                <w:color w:val="000000"/>
                <w:sz w:val="24"/>
                <w:szCs w:val="24"/>
                <w:lang w:eastAsia="en-GB"/>
              </w:rPr>
              <w:t> </w:t>
            </w:r>
          </w:p>
        </w:tc>
        <w:tc>
          <w:tcPr>
            <w:tcW w:w="1253" w:type="dxa"/>
            <w:tcBorders>
              <w:top w:val="nil"/>
              <w:left w:val="nil"/>
              <w:bottom w:val="nil"/>
              <w:right w:val="nil"/>
            </w:tcBorders>
            <w:shd w:val="clear" w:color="000000" w:fill="FFFFFF"/>
            <w:noWrap/>
            <w:vAlign w:val="bottom"/>
            <w:hideMark/>
          </w:tcPr>
          <w:p w14:paraId="00773994" w14:textId="77777777" w:rsidR="00BF511D" w:rsidRPr="00624060" w:rsidRDefault="00BF511D" w:rsidP="008A1FF4">
            <w:pPr>
              <w:rPr>
                <w:rFonts w:ascii="Arial" w:hAnsi="Arial" w:cs="Arial"/>
                <w:color w:val="000000"/>
                <w:sz w:val="24"/>
                <w:szCs w:val="24"/>
                <w:lang w:eastAsia="en-GB"/>
              </w:rPr>
            </w:pPr>
            <w:r w:rsidRPr="00624060">
              <w:rPr>
                <w:rFonts w:ascii="Arial" w:hAnsi="Arial" w:cs="Arial"/>
                <w:color w:val="000000"/>
                <w:sz w:val="24"/>
                <w:szCs w:val="24"/>
                <w:lang w:eastAsia="en-GB"/>
              </w:rPr>
              <w:t> </w:t>
            </w:r>
          </w:p>
        </w:tc>
        <w:tc>
          <w:tcPr>
            <w:tcW w:w="1303" w:type="dxa"/>
            <w:tcBorders>
              <w:top w:val="nil"/>
              <w:left w:val="nil"/>
              <w:bottom w:val="nil"/>
              <w:right w:val="nil"/>
            </w:tcBorders>
            <w:shd w:val="clear" w:color="000000" w:fill="FFFFFF"/>
            <w:noWrap/>
            <w:vAlign w:val="bottom"/>
            <w:hideMark/>
          </w:tcPr>
          <w:p w14:paraId="78E89018" w14:textId="77777777" w:rsidR="00BF511D" w:rsidRPr="00624060" w:rsidRDefault="00BF511D" w:rsidP="008A1FF4">
            <w:pPr>
              <w:rPr>
                <w:rFonts w:ascii="Arial" w:hAnsi="Arial" w:cs="Arial"/>
                <w:color w:val="000000"/>
                <w:sz w:val="24"/>
                <w:szCs w:val="24"/>
                <w:lang w:eastAsia="en-GB"/>
              </w:rPr>
            </w:pPr>
            <w:r w:rsidRPr="00624060">
              <w:rPr>
                <w:rFonts w:ascii="Arial" w:hAnsi="Arial" w:cs="Arial"/>
                <w:color w:val="000000"/>
                <w:sz w:val="24"/>
                <w:szCs w:val="24"/>
                <w:lang w:eastAsia="en-GB"/>
              </w:rPr>
              <w:t> </w:t>
            </w:r>
          </w:p>
        </w:tc>
        <w:tc>
          <w:tcPr>
            <w:tcW w:w="1017" w:type="dxa"/>
            <w:tcBorders>
              <w:top w:val="nil"/>
              <w:left w:val="nil"/>
              <w:bottom w:val="nil"/>
              <w:right w:val="nil"/>
            </w:tcBorders>
            <w:shd w:val="clear" w:color="000000" w:fill="FFFFFF"/>
            <w:noWrap/>
            <w:vAlign w:val="bottom"/>
            <w:hideMark/>
          </w:tcPr>
          <w:p w14:paraId="0CECE4CE"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r>
      <w:tr w:rsidR="00BF511D" w:rsidRPr="00624060" w14:paraId="3137B996" w14:textId="77777777" w:rsidTr="008A1FF4">
        <w:trPr>
          <w:trHeight w:val="300"/>
        </w:trPr>
        <w:tc>
          <w:tcPr>
            <w:tcW w:w="1710" w:type="dxa"/>
            <w:tcBorders>
              <w:top w:val="single" w:sz="4" w:space="0" w:color="auto"/>
              <w:left w:val="nil"/>
              <w:bottom w:val="single" w:sz="4" w:space="0" w:color="auto"/>
              <w:right w:val="nil"/>
            </w:tcBorders>
            <w:shd w:val="clear" w:color="000000" w:fill="FFFFFF"/>
            <w:noWrap/>
            <w:vAlign w:val="bottom"/>
            <w:hideMark/>
          </w:tcPr>
          <w:p w14:paraId="187B9645" w14:textId="77777777" w:rsidR="00BF511D" w:rsidRPr="00624060" w:rsidRDefault="00BF511D" w:rsidP="008A1FF4">
            <w:pPr>
              <w:jc w:val="center"/>
              <w:rPr>
                <w:rFonts w:ascii="Arial" w:hAnsi="Arial" w:cs="Arial"/>
                <w:sz w:val="24"/>
                <w:szCs w:val="24"/>
                <w:lang w:eastAsia="en-GB"/>
              </w:rPr>
            </w:pPr>
            <w:r w:rsidRPr="00624060">
              <w:rPr>
                <w:rFonts w:ascii="Arial" w:hAnsi="Arial" w:cs="Arial"/>
                <w:sz w:val="24"/>
                <w:szCs w:val="24"/>
                <w:lang w:eastAsia="en-GB"/>
              </w:rPr>
              <w:t> </w:t>
            </w:r>
          </w:p>
        </w:tc>
        <w:tc>
          <w:tcPr>
            <w:tcW w:w="1208" w:type="dxa"/>
            <w:tcBorders>
              <w:top w:val="single" w:sz="4" w:space="0" w:color="auto"/>
              <w:left w:val="nil"/>
              <w:bottom w:val="single" w:sz="4" w:space="0" w:color="auto"/>
              <w:right w:val="nil"/>
            </w:tcBorders>
            <w:shd w:val="clear" w:color="000000" w:fill="FFFFFF"/>
            <w:noWrap/>
            <w:vAlign w:val="bottom"/>
            <w:hideMark/>
          </w:tcPr>
          <w:p w14:paraId="5840A038"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2019-20</w:t>
            </w:r>
          </w:p>
        </w:tc>
        <w:tc>
          <w:tcPr>
            <w:tcW w:w="1208" w:type="dxa"/>
            <w:tcBorders>
              <w:top w:val="single" w:sz="4" w:space="0" w:color="auto"/>
              <w:left w:val="nil"/>
              <w:bottom w:val="single" w:sz="4" w:space="0" w:color="auto"/>
              <w:right w:val="nil"/>
            </w:tcBorders>
            <w:shd w:val="clear" w:color="000000" w:fill="FFFFFF"/>
            <w:noWrap/>
            <w:vAlign w:val="bottom"/>
            <w:hideMark/>
          </w:tcPr>
          <w:p w14:paraId="424F654D"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2020-21</w:t>
            </w:r>
          </w:p>
        </w:tc>
        <w:tc>
          <w:tcPr>
            <w:tcW w:w="1209" w:type="dxa"/>
            <w:tcBorders>
              <w:top w:val="single" w:sz="4" w:space="0" w:color="auto"/>
              <w:left w:val="nil"/>
              <w:bottom w:val="single" w:sz="4" w:space="0" w:color="auto"/>
              <w:right w:val="nil"/>
            </w:tcBorders>
            <w:shd w:val="clear" w:color="000000" w:fill="FFFFFF"/>
            <w:noWrap/>
            <w:vAlign w:val="bottom"/>
            <w:hideMark/>
          </w:tcPr>
          <w:p w14:paraId="7AEE1675"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2021-22</w:t>
            </w:r>
          </w:p>
        </w:tc>
        <w:tc>
          <w:tcPr>
            <w:tcW w:w="1209" w:type="dxa"/>
            <w:gridSpan w:val="2"/>
            <w:tcBorders>
              <w:top w:val="single" w:sz="4" w:space="0" w:color="auto"/>
              <w:left w:val="nil"/>
              <w:bottom w:val="single" w:sz="4" w:space="0" w:color="auto"/>
              <w:right w:val="nil"/>
            </w:tcBorders>
            <w:shd w:val="clear" w:color="000000" w:fill="FFFFFF"/>
            <w:noWrap/>
            <w:vAlign w:val="bottom"/>
            <w:hideMark/>
          </w:tcPr>
          <w:p w14:paraId="1AE07E64"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2022-23</w:t>
            </w:r>
          </w:p>
        </w:tc>
        <w:tc>
          <w:tcPr>
            <w:tcW w:w="1253" w:type="dxa"/>
            <w:tcBorders>
              <w:top w:val="single" w:sz="4" w:space="0" w:color="auto"/>
              <w:left w:val="nil"/>
              <w:bottom w:val="single" w:sz="4" w:space="0" w:color="auto"/>
              <w:right w:val="nil"/>
            </w:tcBorders>
            <w:shd w:val="clear" w:color="000000" w:fill="FFFFFF"/>
            <w:noWrap/>
            <w:vAlign w:val="bottom"/>
            <w:hideMark/>
          </w:tcPr>
          <w:p w14:paraId="315D8DC8"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2023-24</w:t>
            </w:r>
          </w:p>
        </w:tc>
        <w:tc>
          <w:tcPr>
            <w:tcW w:w="1303" w:type="dxa"/>
            <w:tcBorders>
              <w:top w:val="single" w:sz="4" w:space="0" w:color="auto"/>
              <w:left w:val="nil"/>
              <w:bottom w:val="single" w:sz="4" w:space="0" w:color="auto"/>
              <w:right w:val="nil"/>
            </w:tcBorders>
            <w:shd w:val="clear" w:color="000000" w:fill="FFFFFF"/>
            <w:noWrap/>
            <w:vAlign w:val="bottom"/>
            <w:hideMark/>
          </w:tcPr>
          <w:p w14:paraId="6D15081F"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2024-25</w:t>
            </w:r>
          </w:p>
        </w:tc>
        <w:tc>
          <w:tcPr>
            <w:tcW w:w="1017" w:type="dxa"/>
            <w:tcBorders>
              <w:top w:val="nil"/>
              <w:left w:val="nil"/>
              <w:bottom w:val="nil"/>
              <w:right w:val="nil"/>
            </w:tcBorders>
            <w:shd w:val="clear" w:color="000000" w:fill="FFFFFF"/>
            <w:noWrap/>
            <w:vAlign w:val="bottom"/>
            <w:hideMark/>
          </w:tcPr>
          <w:p w14:paraId="5AE57EA0" w14:textId="77777777" w:rsidR="00BF511D" w:rsidRPr="00624060" w:rsidRDefault="00BF511D" w:rsidP="008A1FF4">
            <w:pPr>
              <w:jc w:val="center"/>
              <w:rPr>
                <w:rFonts w:ascii="Arial" w:hAnsi="Arial" w:cs="Arial"/>
                <w:sz w:val="24"/>
                <w:szCs w:val="24"/>
                <w:lang w:eastAsia="en-GB"/>
              </w:rPr>
            </w:pPr>
            <w:r w:rsidRPr="00624060">
              <w:rPr>
                <w:rFonts w:ascii="Arial" w:hAnsi="Arial" w:cs="Arial"/>
                <w:sz w:val="24"/>
                <w:szCs w:val="24"/>
                <w:lang w:eastAsia="en-GB"/>
              </w:rPr>
              <w:t> </w:t>
            </w:r>
          </w:p>
        </w:tc>
      </w:tr>
      <w:tr w:rsidR="00BF511D" w:rsidRPr="00624060" w14:paraId="153CF031" w14:textId="77777777" w:rsidTr="008A1FF4">
        <w:trPr>
          <w:trHeight w:val="300"/>
        </w:trPr>
        <w:tc>
          <w:tcPr>
            <w:tcW w:w="1710" w:type="dxa"/>
            <w:tcBorders>
              <w:top w:val="nil"/>
              <w:left w:val="nil"/>
              <w:bottom w:val="nil"/>
              <w:right w:val="nil"/>
            </w:tcBorders>
            <w:shd w:val="clear" w:color="000000" w:fill="FFFFFF"/>
            <w:noWrap/>
            <w:vAlign w:val="bottom"/>
            <w:hideMark/>
          </w:tcPr>
          <w:p w14:paraId="41D773D4"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Dyfed-Powys</w:t>
            </w:r>
          </w:p>
        </w:tc>
        <w:tc>
          <w:tcPr>
            <w:tcW w:w="1208" w:type="dxa"/>
            <w:tcBorders>
              <w:top w:val="nil"/>
              <w:left w:val="nil"/>
              <w:bottom w:val="nil"/>
              <w:right w:val="nil"/>
            </w:tcBorders>
            <w:shd w:val="clear" w:color="000000" w:fill="FFFFFF"/>
            <w:noWrap/>
            <w:vAlign w:val="bottom"/>
            <w:hideMark/>
          </w:tcPr>
          <w:p w14:paraId="018358AC"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50.348</w:t>
            </w:r>
          </w:p>
        </w:tc>
        <w:tc>
          <w:tcPr>
            <w:tcW w:w="1208" w:type="dxa"/>
            <w:tcBorders>
              <w:top w:val="nil"/>
              <w:left w:val="nil"/>
              <w:bottom w:val="nil"/>
              <w:right w:val="nil"/>
            </w:tcBorders>
            <w:shd w:val="clear" w:color="000000" w:fill="FFFFFF"/>
            <w:noWrap/>
            <w:vAlign w:val="bottom"/>
            <w:hideMark/>
          </w:tcPr>
          <w:p w14:paraId="26ED6AFE"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54.116</w:t>
            </w:r>
          </w:p>
        </w:tc>
        <w:tc>
          <w:tcPr>
            <w:tcW w:w="1209" w:type="dxa"/>
            <w:tcBorders>
              <w:top w:val="nil"/>
              <w:left w:val="nil"/>
              <w:bottom w:val="nil"/>
              <w:right w:val="nil"/>
            </w:tcBorders>
            <w:shd w:val="clear" w:color="000000" w:fill="FFFFFF"/>
            <w:noWrap/>
            <w:vAlign w:val="bottom"/>
            <w:hideMark/>
          </w:tcPr>
          <w:p w14:paraId="7D2E6810"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57.528</w:t>
            </w:r>
          </w:p>
        </w:tc>
        <w:tc>
          <w:tcPr>
            <w:tcW w:w="1209" w:type="dxa"/>
            <w:gridSpan w:val="2"/>
            <w:tcBorders>
              <w:top w:val="nil"/>
              <w:left w:val="nil"/>
              <w:bottom w:val="nil"/>
              <w:right w:val="nil"/>
            </w:tcBorders>
            <w:shd w:val="clear" w:color="000000" w:fill="FFFFFF"/>
            <w:noWrap/>
            <w:vAlign w:val="bottom"/>
            <w:hideMark/>
          </w:tcPr>
          <w:p w14:paraId="785B38B0"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60.939</w:t>
            </w:r>
          </w:p>
        </w:tc>
        <w:tc>
          <w:tcPr>
            <w:tcW w:w="1253" w:type="dxa"/>
            <w:tcBorders>
              <w:top w:val="nil"/>
              <w:left w:val="nil"/>
              <w:bottom w:val="nil"/>
              <w:right w:val="nil"/>
            </w:tcBorders>
            <w:shd w:val="clear" w:color="000000" w:fill="FFFFFF"/>
            <w:noWrap/>
            <w:vAlign w:val="bottom"/>
            <w:hideMark/>
          </w:tcPr>
          <w:p w14:paraId="5E9ABEBB"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63.488</w:t>
            </w:r>
          </w:p>
        </w:tc>
        <w:tc>
          <w:tcPr>
            <w:tcW w:w="1303" w:type="dxa"/>
            <w:tcBorders>
              <w:top w:val="nil"/>
              <w:left w:val="nil"/>
              <w:bottom w:val="nil"/>
              <w:right w:val="nil"/>
            </w:tcBorders>
            <w:shd w:val="clear" w:color="000000" w:fill="FFFFFF"/>
            <w:noWrap/>
            <w:vAlign w:val="bottom"/>
            <w:hideMark/>
          </w:tcPr>
          <w:p w14:paraId="71940371"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64.792</w:t>
            </w:r>
          </w:p>
        </w:tc>
        <w:tc>
          <w:tcPr>
            <w:tcW w:w="1017" w:type="dxa"/>
            <w:tcBorders>
              <w:top w:val="nil"/>
              <w:left w:val="nil"/>
              <w:bottom w:val="nil"/>
              <w:right w:val="nil"/>
            </w:tcBorders>
            <w:shd w:val="clear" w:color="000000" w:fill="FFFFFF"/>
            <w:noWrap/>
            <w:vAlign w:val="bottom"/>
            <w:hideMark/>
          </w:tcPr>
          <w:p w14:paraId="5654FB63"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r>
      <w:tr w:rsidR="00BF511D" w:rsidRPr="00624060" w14:paraId="3BACBD8F" w14:textId="77777777" w:rsidTr="008A1FF4">
        <w:trPr>
          <w:trHeight w:val="300"/>
        </w:trPr>
        <w:tc>
          <w:tcPr>
            <w:tcW w:w="1710" w:type="dxa"/>
            <w:tcBorders>
              <w:top w:val="nil"/>
              <w:left w:val="nil"/>
              <w:bottom w:val="nil"/>
              <w:right w:val="nil"/>
            </w:tcBorders>
            <w:shd w:val="clear" w:color="000000" w:fill="FFFFFF"/>
            <w:noWrap/>
            <w:vAlign w:val="bottom"/>
            <w:hideMark/>
          </w:tcPr>
          <w:p w14:paraId="5DD73881"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Gwent</w:t>
            </w:r>
          </w:p>
        </w:tc>
        <w:tc>
          <w:tcPr>
            <w:tcW w:w="1208" w:type="dxa"/>
            <w:tcBorders>
              <w:top w:val="nil"/>
              <w:left w:val="nil"/>
              <w:bottom w:val="nil"/>
              <w:right w:val="nil"/>
            </w:tcBorders>
            <w:shd w:val="clear" w:color="000000" w:fill="FFFFFF"/>
            <w:noWrap/>
            <w:vAlign w:val="bottom"/>
            <w:hideMark/>
          </w:tcPr>
          <w:p w14:paraId="249F8940"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72.988</w:t>
            </w:r>
          </w:p>
        </w:tc>
        <w:tc>
          <w:tcPr>
            <w:tcW w:w="1208" w:type="dxa"/>
            <w:tcBorders>
              <w:top w:val="nil"/>
              <w:left w:val="nil"/>
              <w:bottom w:val="nil"/>
              <w:right w:val="nil"/>
            </w:tcBorders>
            <w:shd w:val="clear" w:color="000000" w:fill="FFFFFF"/>
            <w:noWrap/>
            <w:vAlign w:val="bottom"/>
            <w:hideMark/>
          </w:tcPr>
          <w:p w14:paraId="176134AB"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78.451</w:t>
            </w:r>
          </w:p>
        </w:tc>
        <w:tc>
          <w:tcPr>
            <w:tcW w:w="1209" w:type="dxa"/>
            <w:tcBorders>
              <w:top w:val="nil"/>
              <w:left w:val="nil"/>
              <w:bottom w:val="nil"/>
              <w:right w:val="nil"/>
            </w:tcBorders>
            <w:shd w:val="clear" w:color="000000" w:fill="FFFFFF"/>
            <w:noWrap/>
            <w:vAlign w:val="bottom"/>
            <w:hideMark/>
          </w:tcPr>
          <w:p w14:paraId="072E447D"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83.396</w:t>
            </w:r>
          </w:p>
        </w:tc>
        <w:tc>
          <w:tcPr>
            <w:tcW w:w="1209" w:type="dxa"/>
            <w:gridSpan w:val="2"/>
            <w:tcBorders>
              <w:top w:val="nil"/>
              <w:left w:val="nil"/>
              <w:bottom w:val="nil"/>
              <w:right w:val="nil"/>
            </w:tcBorders>
            <w:shd w:val="clear" w:color="000000" w:fill="FFFFFF"/>
            <w:noWrap/>
            <w:vAlign w:val="bottom"/>
            <w:hideMark/>
          </w:tcPr>
          <w:p w14:paraId="15062403"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88.341</w:t>
            </w:r>
          </w:p>
        </w:tc>
        <w:tc>
          <w:tcPr>
            <w:tcW w:w="1253" w:type="dxa"/>
            <w:tcBorders>
              <w:top w:val="nil"/>
              <w:left w:val="nil"/>
              <w:bottom w:val="nil"/>
              <w:right w:val="nil"/>
            </w:tcBorders>
            <w:shd w:val="clear" w:color="000000" w:fill="FFFFFF"/>
            <w:noWrap/>
            <w:vAlign w:val="bottom"/>
            <w:hideMark/>
          </w:tcPr>
          <w:p w14:paraId="27A04E33"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92.036</w:t>
            </w:r>
          </w:p>
        </w:tc>
        <w:tc>
          <w:tcPr>
            <w:tcW w:w="1303" w:type="dxa"/>
            <w:tcBorders>
              <w:top w:val="nil"/>
              <w:left w:val="nil"/>
              <w:bottom w:val="nil"/>
              <w:right w:val="nil"/>
            </w:tcBorders>
            <w:shd w:val="clear" w:color="000000" w:fill="FFFFFF"/>
            <w:noWrap/>
            <w:vAlign w:val="bottom"/>
            <w:hideMark/>
          </w:tcPr>
          <w:p w14:paraId="4BE4BC77"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93.926</w:t>
            </w:r>
          </w:p>
        </w:tc>
        <w:tc>
          <w:tcPr>
            <w:tcW w:w="1017" w:type="dxa"/>
            <w:tcBorders>
              <w:top w:val="nil"/>
              <w:left w:val="nil"/>
              <w:bottom w:val="nil"/>
              <w:right w:val="nil"/>
            </w:tcBorders>
            <w:shd w:val="clear" w:color="000000" w:fill="FFFFFF"/>
            <w:noWrap/>
            <w:vAlign w:val="bottom"/>
            <w:hideMark/>
          </w:tcPr>
          <w:p w14:paraId="211EF514"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r>
      <w:tr w:rsidR="00BF511D" w:rsidRPr="00624060" w14:paraId="53B4CDA2" w14:textId="77777777" w:rsidTr="008A1FF4">
        <w:trPr>
          <w:trHeight w:val="300"/>
        </w:trPr>
        <w:tc>
          <w:tcPr>
            <w:tcW w:w="1710" w:type="dxa"/>
            <w:tcBorders>
              <w:top w:val="nil"/>
              <w:left w:val="nil"/>
              <w:bottom w:val="nil"/>
              <w:right w:val="nil"/>
            </w:tcBorders>
            <w:shd w:val="clear" w:color="000000" w:fill="FFFFFF"/>
            <w:noWrap/>
            <w:vAlign w:val="bottom"/>
            <w:hideMark/>
          </w:tcPr>
          <w:p w14:paraId="6CF0E0C0"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North Wales</w:t>
            </w:r>
          </w:p>
        </w:tc>
        <w:tc>
          <w:tcPr>
            <w:tcW w:w="1208" w:type="dxa"/>
            <w:tcBorders>
              <w:top w:val="nil"/>
              <w:left w:val="nil"/>
              <w:bottom w:val="nil"/>
              <w:right w:val="nil"/>
            </w:tcBorders>
            <w:shd w:val="clear" w:color="000000" w:fill="FFFFFF"/>
            <w:noWrap/>
            <w:vAlign w:val="bottom"/>
            <w:hideMark/>
          </w:tcPr>
          <w:p w14:paraId="6FEB22BA"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73.234</w:t>
            </w:r>
          </w:p>
        </w:tc>
        <w:tc>
          <w:tcPr>
            <w:tcW w:w="1208" w:type="dxa"/>
            <w:tcBorders>
              <w:top w:val="nil"/>
              <w:left w:val="nil"/>
              <w:bottom w:val="nil"/>
              <w:right w:val="nil"/>
            </w:tcBorders>
            <w:shd w:val="clear" w:color="000000" w:fill="FFFFFF"/>
            <w:noWrap/>
            <w:vAlign w:val="bottom"/>
            <w:hideMark/>
          </w:tcPr>
          <w:p w14:paraId="2AA038E0"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78.715</w:t>
            </w:r>
          </w:p>
        </w:tc>
        <w:tc>
          <w:tcPr>
            <w:tcW w:w="1209" w:type="dxa"/>
            <w:tcBorders>
              <w:top w:val="nil"/>
              <w:left w:val="nil"/>
              <w:bottom w:val="nil"/>
              <w:right w:val="nil"/>
            </w:tcBorders>
            <w:shd w:val="clear" w:color="000000" w:fill="FFFFFF"/>
            <w:noWrap/>
            <w:vAlign w:val="bottom"/>
            <w:hideMark/>
          </w:tcPr>
          <w:p w14:paraId="5FB2B43A"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83.677</w:t>
            </w:r>
          </w:p>
        </w:tc>
        <w:tc>
          <w:tcPr>
            <w:tcW w:w="1209" w:type="dxa"/>
            <w:gridSpan w:val="2"/>
            <w:tcBorders>
              <w:top w:val="nil"/>
              <w:left w:val="nil"/>
              <w:bottom w:val="nil"/>
              <w:right w:val="nil"/>
            </w:tcBorders>
            <w:shd w:val="clear" w:color="000000" w:fill="FFFFFF"/>
            <w:noWrap/>
            <w:vAlign w:val="bottom"/>
            <w:hideMark/>
          </w:tcPr>
          <w:p w14:paraId="65B90084"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88.638</w:t>
            </w:r>
          </w:p>
        </w:tc>
        <w:tc>
          <w:tcPr>
            <w:tcW w:w="1253" w:type="dxa"/>
            <w:tcBorders>
              <w:top w:val="nil"/>
              <w:left w:val="nil"/>
              <w:bottom w:val="nil"/>
              <w:right w:val="nil"/>
            </w:tcBorders>
            <w:shd w:val="clear" w:color="000000" w:fill="FFFFFF"/>
            <w:noWrap/>
            <w:vAlign w:val="bottom"/>
            <w:hideMark/>
          </w:tcPr>
          <w:p w14:paraId="0555B3EE"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92.346</w:t>
            </w:r>
          </w:p>
        </w:tc>
        <w:tc>
          <w:tcPr>
            <w:tcW w:w="1303" w:type="dxa"/>
            <w:tcBorders>
              <w:top w:val="nil"/>
              <w:left w:val="nil"/>
              <w:bottom w:val="nil"/>
              <w:right w:val="nil"/>
            </w:tcBorders>
            <w:shd w:val="clear" w:color="000000" w:fill="FFFFFF"/>
            <w:noWrap/>
            <w:vAlign w:val="bottom"/>
            <w:hideMark/>
          </w:tcPr>
          <w:p w14:paraId="43E45B1F"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94.243</w:t>
            </w:r>
          </w:p>
        </w:tc>
        <w:tc>
          <w:tcPr>
            <w:tcW w:w="1017" w:type="dxa"/>
            <w:tcBorders>
              <w:top w:val="nil"/>
              <w:left w:val="nil"/>
              <w:bottom w:val="nil"/>
              <w:right w:val="nil"/>
            </w:tcBorders>
            <w:shd w:val="clear" w:color="000000" w:fill="FFFFFF"/>
            <w:noWrap/>
            <w:vAlign w:val="bottom"/>
            <w:hideMark/>
          </w:tcPr>
          <w:p w14:paraId="2A888DCD"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r>
      <w:tr w:rsidR="00BF511D" w:rsidRPr="00624060" w14:paraId="536C8C37" w14:textId="77777777" w:rsidTr="008A1FF4">
        <w:trPr>
          <w:trHeight w:val="300"/>
        </w:trPr>
        <w:tc>
          <w:tcPr>
            <w:tcW w:w="1710" w:type="dxa"/>
            <w:tcBorders>
              <w:top w:val="nil"/>
              <w:left w:val="nil"/>
              <w:bottom w:val="nil"/>
              <w:right w:val="nil"/>
            </w:tcBorders>
            <w:shd w:val="clear" w:color="000000" w:fill="FFFFFF"/>
            <w:noWrap/>
            <w:vAlign w:val="bottom"/>
            <w:hideMark/>
          </w:tcPr>
          <w:p w14:paraId="5A41A9B9"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South Wales</w:t>
            </w:r>
          </w:p>
        </w:tc>
        <w:tc>
          <w:tcPr>
            <w:tcW w:w="1208" w:type="dxa"/>
            <w:tcBorders>
              <w:top w:val="nil"/>
              <w:left w:val="nil"/>
              <w:bottom w:val="nil"/>
              <w:right w:val="nil"/>
            </w:tcBorders>
            <w:shd w:val="clear" w:color="000000" w:fill="FFFFFF"/>
            <w:noWrap/>
            <w:vAlign w:val="bottom"/>
            <w:hideMark/>
          </w:tcPr>
          <w:p w14:paraId="2419114D"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160.712</w:t>
            </w:r>
          </w:p>
        </w:tc>
        <w:tc>
          <w:tcPr>
            <w:tcW w:w="1208" w:type="dxa"/>
            <w:tcBorders>
              <w:top w:val="nil"/>
              <w:left w:val="nil"/>
              <w:bottom w:val="nil"/>
              <w:right w:val="nil"/>
            </w:tcBorders>
            <w:shd w:val="clear" w:color="000000" w:fill="FFFFFF"/>
            <w:noWrap/>
            <w:vAlign w:val="bottom"/>
            <w:hideMark/>
          </w:tcPr>
          <w:p w14:paraId="70B96A72"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172.740</w:t>
            </w:r>
          </w:p>
        </w:tc>
        <w:tc>
          <w:tcPr>
            <w:tcW w:w="1209" w:type="dxa"/>
            <w:tcBorders>
              <w:top w:val="nil"/>
              <w:left w:val="nil"/>
              <w:bottom w:val="nil"/>
              <w:right w:val="nil"/>
            </w:tcBorders>
            <w:shd w:val="clear" w:color="000000" w:fill="FFFFFF"/>
            <w:noWrap/>
            <w:vAlign w:val="bottom"/>
            <w:hideMark/>
          </w:tcPr>
          <w:p w14:paraId="14358F74"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183.629</w:t>
            </w:r>
          </w:p>
        </w:tc>
        <w:tc>
          <w:tcPr>
            <w:tcW w:w="1209" w:type="dxa"/>
            <w:gridSpan w:val="2"/>
            <w:tcBorders>
              <w:top w:val="nil"/>
              <w:left w:val="nil"/>
              <w:bottom w:val="nil"/>
              <w:right w:val="nil"/>
            </w:tcBorders>
            <w:shd w:val="clear" w:color="000000" w:fill="FFFFFF"/>
            <w:noWrap/>
            <w:vAlign w:val="bottom"/>
            <w:hideMark/>
          </w:tcPr>
          <w:p w14:paraId="65CD0851"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194.517</w:t>
            </w:r>
          </w:p>
        </w:tc>
        <w:tc>
          <w:tcPr>
            <w:tcW w:w="1253" w:type="dxa"/>
            <w:tcBorders>
              <w:top w:val="nil"/>
              <w:left w:val="nil"/>
              <w:bottom w:val="nil"/>
              <w:right w:val="nil"/>
            </w:tcBorders>
            <w:shd w:val="clear" w:color="000000" w:fill="FFFFFF"/>
            <w:noWrap/>
            <w:vAlign w:val="bottom"/>
            <w:hideMark/>
          </w:tcPr>
          <w:p w14:paraId="05C4E797"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202.653</w:t>
            </w:r>
          </w:p>
        </w:tc>
        <w:tc>
          <w:tcPr>
            <w:tcW w:w="1303" w:type="dxa"/>
            <w:tcBorders>
              <w:top w:val="nil"/>
              <w:left w:val="nil"/>
              <w:bottom w:val="nil"/>
              <w:right w:val="nil"/>
            </w:tcBorders>
            <w:shd w:val="clear" w:color="000000" w:fill="FFFFFF"/>
            <w:noWrap/>
            <w:vAlign w:val="bottom"/>
            <w:hideMark/>
          </w:tcPr>
          <w:p w14:paraId="6DF54F5D"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206.816</w:t>
            </w:r>
          </w:p>
        </w:tc>
        <w:tc>
          <w:tcPr>
            <w:tcW w:w="1017" w:type="dxa"/>
            <w:tcBorders>
              <w:top w:val="nil"/>
              <w:left w:val="nil"/>
              <w:bottom w:val="nil"/>
              <w:right w:val="nil"/>
            </w:tcBorders>
            <w:shd w:val="clear" w:color="000000" w:fill="FFFFFF"/>
            <w:noWrap/>
            <w:vAlign w:val="bottom"/>
            <w:hideMark/>
          </w:tcPr>
          <w:p w14:paraId="76F295DF"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r>
      <w:tr w:rsidR="00BF511D" w:rsidRPr="00624060" w14:paraId="645C3933" w14:textId="77777777" w:rsidTr="008A1FF4">
        <w:trPr>
          <w:trHeight w:val="300"/>
        </w:trPr>
        <w:tc>
          <w:tcPr>
            <w:tcW w:w="1710" w:type="dxa"/>
            <w:tcBorders>
              <w:top w:val="nil"/>
              <w:left w:val="nil"/>
              <w:bottom w:val="single" w:sz="4" w:space="0" w:color="auto"/>
              <w:right w:val="nil"/>
            </w:tcBorders>
            <w:shd w:val="clear" w:color="000000" w:fill="FFFFFF"/>
            <w:noWrap/>
            <w:vAlign w:val="bottom"/>
            <w:hideMark/>
          </w:tcPr>
          <w:p w14:paraId="064BEBBB"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xml:space="preserve">Total </w:t>
            </w:r>
          </w:p>
        </w:tc>
        <w:tc>
          <w:tcPr>
            <w:tcW w:w="1208" w:type="dxa"/>
            <w:tcBorders>
              <w:top w:val="nil"/>
              <w:left w:val="nil"/>
              <w:bottom w:val="single" w:sz="4" w:space="0" w:color="auto"/>
              <w:right w:val="nil"/>
            </w:tcBorders>
            <w:shd w:val="clear" w:color="000000" w:fill="FFFFFF"/>
            <w:noWrap/>
            <w:vAlign w:val="bottom"/>
            <w:hideMark/>
          </w:tcPr>
          <w:p w14:paraId="299F1EEE"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357.282</w:t>
            </w:r>
          </w:p>
        </w:tc>
        <w:tc>
          <w:tcPr>
            <w:tcW w:w="1208" w:type="dxa"/>
            <w:tcBorders>
              <w:top w:val="nil"/>
              <w:left w:val="nil"/>
              <w:bottom w:val="single" w:sz="4" w:space="0" w:color="auto"/>
              <w:right w:val="nil"/>
            </w:tcBorders>
            <w:shd w:val="clear" w:color="000000" w:fill="FFFFFF"/>
            <w:noWrap/>
            <w:vAlign w:val="bottom"/>
            <w:hideMark/>
          </w:tcPr>
          <w:p w14:paraId="58725A90"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384.022</w:t>
            </w:r>
          </w:p>
        </w:tc>
        <w:tc>
          <w:tcPr>
            <w:tcW w:w="1209" w:type="dxa"/>
            <w:tcBorders>
              <w:top w:val="nil"/>
              <w:left w:val="nil"/>
              <w:bottom w:val="single" w:sz="4" w:space="0" w:color="auto"/>
              <w:right w:val="nil"/>
            </w:tcBorders>
            <w:shd w:val="clear" w:color="000000" w:fill="FFFFFF"/>
            <w:noWrap/>
            <w:vAlign w:val="bottom"/>
            <w:hideMark/>
          </w:tcPr>
          <w:p w14:paraId="360938CE" w14:textId="77777777" w:rsidR="00BF511D" w:rsidRPr="00624060" w:rsidRDefault="00BF511D" w:rsidP="008A1FF4">
            <w:pPr>
              <w:jc w:val="right"/>
              <w:rPr>
                <w:rFonts w:ascii="Arial" w:hAnsi="Arial" w:cs="Arial"/>
                <w:sz w:val="24"/>
                <w:szCs w:val="24"/>
                <w:lang w:eastAsia="en-GB"/>
              </w:rPr>
            </w:pPr>
            <w:r w:rsidRPr="00624060">
              <w:rPr>
                <w:rFonts w:ascii="Arial" w:hAnsi="Arial" w:cs="Arial"/>
                <w:sz w:val="24"/>
                <w:szCs w:val="24"/>
                <w:lang w:eastAsia="en-GB"/>
              </w:rPr>
              <w:t>408.228</w:t>
            </w:r>
          </w:p>
        </w:tc>
        <w:tc>
          <w:tcPr>
            <w:tcW w:w="1209" w:type="dxa"/>
            <w:gridSpan w:val="2"/>
            <w:tcBorders>
              <w:top w:val="nil"/>
              <w:left w:val="nil"/>
              <w:bottom w:val="single" w:sz="4" w:space="0" w:color="auto"/>
              <w:right w:val="nil"/>
            </w:tcBorders>
            <w:shd w:val="clear" w:color="000000" w:fill="FFFFFF"/>
            <w:noWrap/>
            <w:vAlign w:val="bottom"/>
            <w:hideMark/>
          </w:tcPr>
          <w:p w14:paraId="1AD4FF4B"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432.434</w:t>
            </w:r>
          </w:p>
        </w:tc>
        <w:tc>
          <w:tcPr>
            <w:tcW w:w="1253" w:type="dxa"/>
            <w:tcBorders>
              <w:top w:val="nil"/>
              <w:left w:val="nil"/>
              <w:bottom w:val="single" w:sz="4" w:space="0" w:color="auto"/>
              <w:right w:val="nil"/>
            </w:tcBorders>
            <w:shd w:val="clear" w:color="000000" w:fill="FFFFFF"/>
            <w:noWrap/>
            <w:vAlign w:val="bottom"/>
            <w:hideMark/>
          </w:tcPr>
          <w:p w14:paraId="7852AC85"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450.522</w:t>
            </w:r>
          </w:p>
        </w:tc>
        <w:tc>
          <w:tcPr>
            <w:tcW w:w="1303" w:type="dxa"/>
            <w:tcBorders>
              <w:top w:val="nil"/>
              <w:left w:val="nil"/>
              <w:bottom w:val="single" w:sz="4" w:space="0" w:color="auto"/>
              <w:right w:val="nil"/>
            </w:tcBorders>
            <w:shd w:val="clear" w:color="000000" w:fill="FFFFFF"/>
            <w:noWrap/>
            <w:vAlign w:val="bottom"/>
            <w:hideMark/>
          </w:tcPr>
          <w:p w14:paraId="16B16713" w14:textId="77777777" w:rsidR="00BF511D" w:rsidRPr="00624060" w:rsidRDefault="00BF511D" w:rsidP="008A1FF4">
            <w:pPr>
              <w:jc w:val="right"/>
              <w:rPr>
                <w:rFonts w:ascii="Arial" w:hAnsi="Arial" w:cs="Arial"/>
                <w:color w:val="000000"/>
                <w:sz w:val="24"/>
                <w:szCs w:val="24"/>
                <w:lang w:eastAsia="en-GB"/>
              </w:rPr>
            </w:pPr>
            <w:r w:rsidRPr="00624060">
              <w:rPr>
                <w:rFonts w:ascii="Arial" w:hAnsi="Arial" w:cs="Arial"/>
                <w:color w:val="000000"/>
                <w:sz w:val="24"/>
                <w:szCs w:val="24"/>
                <w:lang w:eastAsia="en-GB"/>
              </w:rPr>
              <w:t>459.777</w:t>
            </w:r>
          </w:p>
        </w:tc>
        <w:tc>
          <w:tcPr>
            <w:tcW w:w="1017" w:type="dxa"/>
            <w:tcBorders>
              <w:top w:val="nil"/>
              <w:left w:val="nil"/>
              <w:bottom w:val="nil"/>
              <w:right w:val="nil"/>
            </w:tcBorders>
            <w:shd w:val="clear" w:color="000000" w:fill="FFFFFF"/>
            <w:noWrap/>
            <w:vAlign w:val="bottom"/>
            <w:hideMark/>
          </w:tcPr>
          <w:p w14:paraId="2ECC0803" w14:textId="77777777" w:rsidR="00BF511D" w:rsidRPr="00624060" w:rsidRDefault="00BF511D" w:rsidP="008A1FF4">
            <w:pPr>
              <w:rPr>
                <w:rFonts w:ascii="Arial" w:hAnsi="Arial" w:cs="Arial"/>
                <w:sz w:val="24"/>
                <w:szCs w:val="24"/>
                <w:lang w:eastAsia="en-GB"/>
              </w:rPr>
            </w:pPr>
            <w:r w:rsidRPr="00624060">
              <w:rPr>
                <w:rFonts w:ascii="Arial" w:hAnsi="Arial" w:cs="Arial"/>
                <w:sz w:val="24"/>
                <w:szCs w:val="24"/>
                <w:lang w:eastAsia="en-GB"/>
              </w:rPr>
              <w:t> </w:t>
            </w:r>
          </w:p>
        </w:tc>
      </w:tr>
    </w:tbl>
    <w:p w14:paraId="410B38C3" w14:textId="77777777" w:rsidR="00BF511D" w:rsidRPr="00624060" w:rsidRDefault="00BF511D" w:rsidP="00BF511D">
      <w:pPr>
        <w:rPr>
          <w:rFonts w:ascii="Arial" w:hAnsi="Arial" w:cs="Arial"/>
          <w:b/>
          <w:bCs/>
          <w:sz w:val="24"/>
          <w:szCs w:val="24"/>
        </w:rPr>
      </w:pPr>
    </w:p>
    <w:p w14:paraId="668D6582" w14:textId="77777777" w:rsidR="00BF511D" w:rsidRPr="00DC5F1B" w:rsidRDefault="00BF511D" w:rsidP="00BF511D">
      <w:pPr>
        <w:spacing w:before="240"/>
        <w:rPr>
          <w:rFonts w:ascii="Arial" w:hAnsi="Arial" w:cs="Arial"/>
          <w:sz w:val="24"/>
          <w:szCs w:val="24"/>
        </w:rPr>
      </w:pPr>
      <w:r w:rsidRPr="00DC5F1B">
        <w:rPr>
          <w:rFonts w:ascii="Arial" w:hAnsi="Arial" w:cs="Arial"/>
          <w:sz w:val="24"/>
          <w:szCs w:val="24"/>
        </w:rPr>
        <w:t>Notes:</w:t>
      </w:r>
    </w:p>
    <w:p w14:paraId="597C0FCE" w14:textId="77777777" w:rsidR="00BF511D" w:rsidRPr="00FB11C9" w:rsidRDefault="00BF511D" w:rsidP="00BF511D">
      <w:pPr>
        <w:spacing w:before="120"/>
        <w:rPr>
          <w:rFonts w:ascii="Arial" w:hAnsi="Arial" w:cs="Arial"/>
          <w:sz w:val="24"/>
          <w:szCs w:val="24"/>
          <w:highlight w:val="yellow"/>
        </w:rPr>
      </w:pPr>
      <w:r w:rsidRPr="00FB11C9">
        <w:rPr>
          <w:rFonts w:ascii="Arial" w:hAnsi="Arial" w:cs="Arial"/>
          <w:sz w:val="24"/>
          <w:szCs w:val="24"/>
        </w:rPr>
        <w:t xml:space="preserve">1. </w:t>
      </w:r>
      <w:r>
        <w:rPr>
          <w:rFonts w:ascii="Arial" w:hAnsi="Arial" w:cs="Arial"/>
          <w:sz w:val="24"/>
          <w:szCs w:val="24"/>
        </w:rPr>
        <w:t>Following</w:t>
      </w:r>
      <w:r w:rsidRPr="00FB11C9">
        <w:rPr>
          <w:rFonts w:ascii="Arial" w:hAnsi="Arial" w:cs="Arial"/>
          <w:sz w:val="24"/>
          <w:szCs w:val="24"/>
        </w:rPr>
        <w:t xml:space="preserve"> the 2015 Comprehensive Spending Review, the Home Office made an annual transfer of funding to the Welsh Government </w:t>
      </w:r>
      <w:proofErr w:type="gramStart"/>
      <w:r w:rsidRPr="00FB11C9">
        <w:rPr>
          <w:rFonts w:ascii="Arial" w:hAnsi="Arial" w:cs="Arial"/>
          <w:sz w:val="24"/>
          <w:szCs w:val="24"/>
        </w:rPr>
        <w:t>in order for</w:t>
      </w:r>
      <w:proofErr w:type="gramEnd"/>
      <w:r w:rsidRPr="00FB11C9">
        <w:rPr>
          <w:rFonts w:ascii="Arial" w:hAnsi="Arial" w:cs="Arial"/>
          <w:sz w:val="24"/>
          <w:szCs w:val="24"/>
        </w:rPr>
        <w:t xml:space="preserve"> the Welsh Government to deliver its agreed contribution to police funding in Wales. From 2022-23 onwards, this additional funding </w:t>
      </w:r>
      <w:r>
        <w:rPr>
          <w:rFonts w:ascii="Arial" w:hAnsi="Arial" w:cs="Arial"/>
          <w:sz w:val="24"/>
          <w:szCs w:val="24"/>
        </w:rPr>
        <w:t>is</w:t>
      </w:r>
      <w:r w:rsidRPr="00FB11C9">
        <w:rPr>
          <w:rFonts w:ascii="Arial" w:hAnsi="Arial" w:cs="Arial"/>
          <w:sz w:val="24"/>
          <w:szCs w:val="24"/>
        </w:rPr>
        <w:t xml:space="preserve"> no longer transferred and </w:t>
      </w:r>
      <w:r>
        <w:rPr>
          <w:rFonts w:ascii="Arial" w:hAnsi="Arial" w:cs="Arial"/>
          <w:sz w:val="24"/>
          <w:szCs w:val="24"/>
        </w:rPr>
        <w:t xml:space="preserve">is </w:t>
      </w:r>
      <w:r w:rsidRPr="00FB11C9">
        <w:rPr>
          <w:rFonts w:ascii="Arial" w:hAnsi="Arial" w:cs="Arial"/>
          <w:sz w:val="24"/>
          <w:szCs w:val="24"/>
        </w:rPr>
        <w:t>instead delivered by the Home Office through the Police Grant and Top Up Grant. This</w:t>
      </w:r>
      <w:r>
        <w:rPr>
          <w:rFonts w:ascii="Arial" w:hAnsi="Arial" w:cs="Arial"/>
          <w:sz w:val="24"/>
          <w:szCs w:val="24"/>
        </w:rPr>
        <w:t xml:space="preserve"> has</w:t>
      </w:r>
      <w:r w:rsidRPr="00FB11C9">
        <w:rPr>
          <w:rFonts w:ascii="Arial" w:hAnsi="Arial" w:cs="Arial"/>
          <w:sz w:val="24"/>
          <w:szCs w:val="24"/>
        </w:rPr>
        <w:t xml:space="preserve"> result</w:t>
      </w:r>
      <w:r>
        <w:rPr>
          <w:rFonts w:ascii="Arial" w:hAnsi="Arial" w:cs="Arial"/>
          <w:sz w:val="24"/>
          <w:szCs w:val="24"/>
        </w:rPr>
        <w:t>ed</w:t>
      </w:r>
      <w:r w:rsidRPr="00FB11C9">
        <w:rPr>
          <w:rFonts w:ascii="Arial" w:hAnsi="Arial" w:cs="Arial"/>
          <w:sz w:val="24"/>
          <w:szCs w:val="24"/>
        </w:rPr>
        <w:t xml:space="preserve"> in the Welsh Government contribution to policing reducing by £29.93m</w:t>
      </w:r>
      <w:r>
        <w:rPr>
          <w:rFonts w:ascii="Arial" w:hAnsi="Arial" w:cs="Arial"/>
          <w:sz w:val="24"/>
          <w:szCs w:val="24"/>
        </w:rPr>
        <w:t xml:space="preserve"> from 2022-23.</w:t>
      </w:r>
      <w:r w:rsidRPr="00FB11C9">
        <w:rPr>
          <w:rFonts w:ascii="Arial" w:hAnsi="Arial" w:cs="Arial"/>
          <w:sz w:val="24"/>
          <w:szCs w:val="24"/>
        </w:rPr>
        <w:t xml:space="preserve"> This is purely an administrative change and </w:t>
      </w:r>
      <w:r>
        <w:rPr>
          <w:rFonts w:ascii="Arial" w:hAnsi="Arial" w:cs="Arial"/>
          <w:sz w:val="24"/>
          <w:szCs w:val="24"/>
        </w:rPr>
        <w:t xml:space="preserve">does </w:t>
      </w:r>
      <w:r w:rsidRPr="00FB11C9">
        <w:rPr>
          <w:rFonts w:ascii="Arial" w:hAnsi="Arial" w:cs="Arial"/>
          <w:sz w:val="24"/>
          <w:szCs w:val="24"/>
        </w:rPr>
        <w:t>not result in any change in overall funding for any Police Force.</w:t>
      </w:r>
    </w:p>
    <w:p w14:paraId="07773B0A" w14:textId="77777777" w:rsidR="00BF511D" w:rsidRPr="00FB11C9" w:rsidRDefault="00BF511D" w:rsidP="00BF511D">
      <w:pPr>
        <w:spacing w:before="120"/>
        <w:rPr>
          <w:rFonts w:ascii="Arial" w:hAnsi="Arial" w:cs="Arial"/>
          <w:sz w:val="24"/>
          <w:szCs w:val="24"/>
        </w:rPr>
      </w:pPr>
      <w:r w:rsidRPr="00FB11C9">
        <w:rPr>
          <w:rFonts w:ascii="Arial" w:hAnsi="Arial" w:cs="Arial"/>
          <w:sz w:val="24"/>
          <w:szCs w:val="24"/>
        </w:rPr>
        <w:t>2. This is the amount of police grant set out in section 3 of the Police Grant Report which includes the allocation under '</w:t>
      </w:r>
      <w:r>
        <w:rPr>
          <w:rFonts w:ascii="Arial" w:hAnsi="Arial" w:cs="Arial"/>
          <w:sz w:val="24"/>
          <w:szCs w:val="24"/>
        </w:rPr>
        <w:t>Police Main Grant</w:t>
      </w:r>
      <w:r w:rsidRPr="00FB11C9">
        <w:rPr>
          <w:rFonts w:ascii="Arial" w:hAnsi="Arial" w:cs="Arial"/>
          <w:sz w:val="24"/>
          <w:szCs w:val="24"/>
        </w:rPr>
        <w:t>' and 'Add Rule 1' (columns a and b) plus the amount '</w:t>
      </w:r>
      <w:r>
        <w:rPr>
          <w:rFonts w:ascii="Arial" w:hAnsi="Arial" w:cs="Arial"/>
          <w:sz w:val="24"/>
          <w:szCs w:val="24"/>
        </w:rPr>
        <w:t>top-up</w:t>
      </w:r>
      <w:r w:rsidRPr="00FB11C9">
        <w:rPr>
          <w:rFonts w:ascii="Arial" w:hAnsi="Arial" w:cs="Arial"/>
          <w:sz w:val="24"/>
          <w:szCs w:val="24"/>
        </w:rPr>
        <w:t xml:space="preserve"> funding' that the Home Office has made available.</w:t>
      </w:r>
    </w:p>
    <w:p w14:paraId="0420A303" w14:textId="77777777" w:rsidR="00BF511D" w:rsidRDefault="00BF511D" w:rsidP="00BF511D">
      <w:pPr>
        <w:spacing w:before="120"/>
        <w:rPr>
          <w:rFonts w:ascii="Arial" w:hAnsi="Arial"/>
          <w:sz w:val="24"/>
          <w:szCs w:val="24"/>
        </w:rPr>
      </w:pPr>
      <w:r w:rsidRPr="00767707">
        <w:rPr>
          <w:rFonts w:ascii="Arial" w:hAnsi="Arial" w:cs="Arial"/>
          <w:sz w:val="24"/>
          <w:szCs w:val="24"/>
        </w:rPr>
        <w:t>3</w:t>
      </w:r>
      <w:r w:rsidRPr="007D24D8">
        <w:rPr>
          <w:rFonts w:ascii="Arial" w:hAnsi="Arial" w:cs="Arial"/>
          <w:sz w:val="24"/>
          <w:szCs w:val="24"/>
        </w:rPr>
        <w:t xml:space="preserve">. </w:t>
      </w:r>
      <w:r w:rsidRPr="007D24D8">
        <w:rPr>
          <w:rFonts w:ascii="Arial" w:hAnsi="Arial"/>
          <w:sz w:val="24"/>
          <w:szCs w:val="24"/>
        </w:rPr>
        <w:t>Figures for 2024-25 are shown before the adjustment made for the transfer of Special Branch funding, as outlined in paragraph 4.8 of the Police Grant Report.</w:t>
      </w:r>
    </w:p>
    <w:p w14:paraId="731A5C4A" w14:textId="77777777" w:rsidR="00BF511D" w:rsidRPr="00DC5F1B" w:rsidRDefault="00BF511D" w:rsidP="00BF511D">
      <w:pPr>
        <w:spacing w:before="120"/>
        <w:rPr>
          <w:rFonts w:ascii="Arial" w:hAnsi="Arial" w:cs="Arial"/>
          <w:sz w:val="24"/>
          <w:szCs w:val="24"/>
        </w:rPr>
      </w:pPr>
      <w:r w:rsidRPr="007D24D8">
        <w:rPr>
          <w:rFonts w:ascii="Arial" w:hAnsi="Arial"/>
          <w:sz w:val="24"/>
          <w:szCs w:val="24"/>
        </w:rPr>
        <w:t xml:space="preserve">4. Figures for 2023-24 have been restated to include the in-year funding awarded to </w:t>
      </w:r>
      <w:r>
        <w:rPr>
          <w:rFonts w:ascii="Arial" w:hAnsi="Arial"/>
          <w:sz w:val="24"/>
          <w:szCs w:val="24"/>
        </w:rPr>
        <w:t xml:space="preserve">police </w:t>
      </w:r>
      <w:r w:rsidRPr="007D24D8">
        <w:rPr>
          <w:rFonts w:ascii="Arial" w:hAnsi="Arial"/>
          <w:sz w:val="24"/>
          <w:szCs w:val="24"/>
        </w:rPr>
        <w:t>forces for the 2023-24 pay deal.</w:t>
      </w:r>
    </w:p>
    <w:p w14:paraId="5B41952C" w14:textId="631AEEAA" w:rsidR="009E3089" w:rsidRPr="00DC5F1B" w:rsidRDefault="009E3089" w:rsidP="00BF511D">
      <w:pPr>
        <w:rPr>
          <w:rFonts w:ascii="Arial" w:hAnsi="Arial" w:cs="Arial"/>
          <w:sz w:val="24"/>
          <w:szCs w:val="24"/>
        </w:rPr>
      </w:pPr>
    </w:p>
    <w:sectPr w:rsidR="009E3089" w:rsidRPr="00DC5F1B" w:rsidSect="00BF511D">
      <w:pgSz w:w="11906" w:h="16838" w:code="9"/>
      <w:pgMar w:top="1440" w:right="709" w:bottom="709" w:left="1418" w:header="72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5434A" w14:textId="77777777" w:rsidR="00CB5986" w:rsidRDefault="00CB5986">
      <w:r>
        <w:separator/>
      </w:r>
    </w:p>
  </w:endnote>
  <w:endnote w:type="continuationSeparator" w:id="0">
    <w:p w14:paraId="5556FCD8" w14:textId="77777777" w:rsidR="00CB5986" w:rsidRDefault="00CB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6854A" w14:textId="77777777" w:rsidR="00CB5986" w:rsidRDefault="00CB5986">
      <w:r>
        <w:separator/>
      </w:r>
    </w:p>
  </w:footnote>
  <w:footnote w:type="continuationSeparator" w:id="0">
    <w:p w14:paraId="75DF566F" w14:textId="77777777" w:rsidR="00CB5986" w:rsidRDefault="00CB5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E0B7" w14:textId="0AFCF5B4" w:rsidR="00B2320C" w:rsidRDefault="00B2320C" w:rsidP="00B2320C">
    <w:pPr>
      <w:pStyle w:val="Header"/>
      <w:jc w:val="right"/>
    </w:pPr>
    <w:r>
      <w:rPr>
        <w:noProof/>
      </w:rPr>
      <w:drawing>
        <wp:inline distT="0" distB="0" distL="0" distR="0" wp14:anchorId="7D66EC03" wp14:editId="581DD18D">
          <wp:extent cx="1481455" cy="1396365"/>
          <wp:effectExtent l="0" t="0" r="4445" b="0"/>
          <wp:docPr id="681604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p w14:paraId="5C858E72" w14:textId="77777777" w:rsidR="003719A7" w:rsidRPr="003719A7" w:rsidRDefault="003719A7" w:rsidP="00371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78721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23B69"/>
    <w:rsid w:val="000366DA"/>
    <w:rsid w:val="000516D9"/>
    <w:rsid w:val="0005566D"/>
    <w:rsid w:val="000573BB"/>
    <w:rsid w:val="0006774B"/>
    <w:rsid w:val="00081693"/>
    <w:rsid w:val="00082B81"/>
    <w:rsid w:val="00090C3D"/>
    <w:rsid w:val="00097118"/>
    <w:rsid w:val="000B2663"/>
    <w:rsid w:val="000C3A52"/>
    <w:rsid w:val="000C53DB"/>
    <w:rsid w:val="000C5E9B"/>
    <w:rsid w:val="000E6BE4"/>
    <w:rsid w:val="000F00C0"/>
    <w:rsid w:val="0010429C"/>
    <w:rsid w:val="00110EB1"/>
    <w:rsid w:val="001169D0"/>
    <w:rsid w:val="00134918"/>
    <w:rsid w:val="001460B1"/>
    <w:rsid w:val="001636DD"/>
    <w:rsid w:val="0017102C"/>
    <w:rsid w:val="00195D1D"/>
    <w:rsid w:val="001A39E2"/>
    <w:rsid w:val="001A6AF1"/>
    <w:rsid w:val="001B027C"/>
    <w:rsid w:val="001B288D"/>
    <w:rsid w:val="001C532F"/>
    <w:rsid w:val="001C7CDB"/>
    <w:rsid w:val="001E53BF"/>
    <w:rsid w:val="001F002E"/>
    <w:rsid w:val="00214B25"/>
    <w:rsid w:val="00223E62"/>
    <w:rsid w:val="0025460A"/>
    <w:rsid w:val="00260E19"/>
    <w:rsid w:val="00263869"/>
    <w:rsid w:val="00263EFF"/>
    <w:rsid w:val="00271697"/>
    <w:rsid w:val="00274F08"/>
    <w:rsid w:val="00282F0F"/>
    <w:rsid w:val="002A5310"/>
    <w:rsid w:val="002C57B6"/>
    <w:rsid w:val="002E0CC6"/>
    <w:rsid w:val="002F0EB9"/>
    <w:rsid w:val="002F308C"/>
    <w:rsid w:val="002F53A9"/>
    <w:rsid w:val="00303C3F"/>
    <w:rsid w:val="00314E36"/>
    <w:rsid w:val="003220C1"/>
    <w:rsid w:val="003361B2"/>
    <w:rsid w:val="003514F8"/>
    <w:rsid w:val="00356D7B"/>
    <w:rsid w:val="00357893"/>
    <w:rsid w:val="003670C1"/>
    <w:rsid w:val="00370471"/>
    <w:rsid w:val="003719A7"/>
    <w:rsid w:val="00387EBC"/>
    <w:rsid w:val="00391764"/>
    <w:rsid w:val="003B1503"/>
    <w:rsid w:val="003B2197"/>
    <w:rsid w:val="003B3D64"/>
    <w:rsid w:val="003C2E7D"/>
    <w:rsid w:val="003C5133"/>
    <w:rsid w:val="003D2334"/>
    <w:rsid w:val="003F2295"/>
    <w:rsid w:val="003F4811"/>
    <w:rsid w:val="00403C38"/>
    <w:rsid w:val="00412673"/>
    <w:rsid w:val="004277CD"/>
    <w:rsid w:val="0043031D"/>
    <w:rsid w:val="00444025"/>
    <w:rsid w:val="00444E19"/>
    <w:rsid w:val="0046757C"/>
    <w:rsid w:val="00473B27"/>
    <w:rsid w:val="00490D3D"/>
    <w:rsid w:val="004B1F68"/>
    <w:rsid w:val="0051287B"/>
    <w:rsid w:val="00544AE1"/>
    <w:rsid w:val="0055379D"/>
    <w:rsid w:val="00560F1F"/>
    <w:rsid w:val="00572388"/>
    <w:rsid w:val="00574BB3"/>
    <w:rsid w:val="005A22E2"/>
    <w:rsid w:val="005A39CF"/>
    <w:rsid w:val="005B030B"/>
    <w:rsid w:val="005B15FB"/>
    <w:rsid w:val="005C4D63"/>
    <w:rsid w:val="005D2A41"/>
    <w:rsid w:val="005D7663"/>
    <w:rsid w:val="005F1659"/>
    <w:rsid w:val="005F32A4"/>
    <w:rsid w:val="00603548"/>
    <w:rsid w:val="00642687"/>
    <w:rsid w:val="00654C0A"/>
    <w:rsid w:val="00663262"/>
    <w:rsid w:val="006633C7"/>
    <w:rsid w:val="0066352A"/>
    <w:rsid w:val="00663F04"/>
    <w:rsid w:val="00670227"/>
    <w:rsid w:val="006814BD"/>
    <w:rsid w:val="0069133F"/>
    <w:rsid w:val="006A0FBF"/>
    <w:rsid w:val="006B340E"/>
    <w:rsid w:val="006B461D"/>
    <w:rsid w:val="006E0A2C"/>
    <w:rsid w:val="006E2D62"/>
    <w:rsid w:val="006E6645"/>
    <w:rsid w:val="00703993"/>
    <w:rsid w:val="0073380E"/>
    <w:rsid w:val="00743B79"/>
    <w:rsid w:val="007523BC"/>
    <w:rsid w:val="00752C48"/>
    <w:rsid w:val="00774C60"/>
    <w:rsid w:val="00785A1F"/>
    <w:rsid w:val="007A05FB"/>
    <w:rsid w:val="007A184E"/>
    <w:rsid w:val="007B1DF0"/>
    <w:rsid w:val="007B5260"/>
    <w:rsid w:val="007C24E7"/>
    <w:rsid w:val="007D1402"/>
    <w:rsid w:val="007E21E4"/>
    <w:rsid w:val="007F5B68"/>
    <w:rsid w:val="007F5E64"/>
    <w:rsid w:val="00800FA0"/>
    <w:rsid w:val="00805A15"/>
    <w:rsid w:val="00811655"/>
    <w:rsid w:val="00812370"/>
    <w:rsid w:val="0082411A"/>
    <w:rsid w:val="00831F11"/>
    <w:rsid w:val="00835042"/>
    <w:rsid w:val="00841628"/>
    <w:rsid w:val="00846160"/>
    <w:rsid w:val="00852CEF"/>
    <w:rsid w:val="00854A7B"/>
    <w:rsid w:val="00867BE8"/>
    <w:rsid w:val="00877BD2"/>
    <w:rsid w:val="008B3154"/>
    <w:rsid w:val="008B7927"/>
    <w:rsid w:val="008D1E0B"/>
    <w:rsid w:val="008E150F"/>
    <w:rsid w:val="008E42E6"/>
    <w:rsid w:val="008F0CC6"/>
    <w:rsid w:val="008F789E"/>
    <w:rsid w:val="00905771"/>
    <w:rsid w:val="00935E10"/>
    <w:rsid w:val="00953A46"/>
    <w:rsid w:val="00956A7C"/>
    <w:rsid w:val="00967473"/>
    <w:rsid w:val="0096774B"/>
    <w:rsid w:val="00971693"/>
    <w:rsid w:val="00973090"/>
    <w:rsid w:val="00973F27"/>
    <w:rsid w:val="00975B4A"/>
    <w:rsid w:val="00983489"/>
    <w:rsid w:val="00995EEC"/>
    <w:rsid w:val="009D26D8"/>
    <w:rsid w:val="009E3089"/>
    <w:rsid w:val="009E3772"/>
    <w:rsid w:val="009E4974"/>
    <w:rsid w:val="009F06C3"/>
    <w:rsid w:val="00A01124"/>
    <w:rsid w:val="00A204C9"/>
    <w:rsid w:val="00A23742"/>
    <w:rsid w:val="00A3247B"/>
    <w:rsid w:val="00A51587"/>
    <w:rsid w:val="00A72CF3"/>
    <w:rsid w:val="00A82A45"/>
    <w:rsid w:val="00A845A9"/>
    <w:rsid w:val="00A86958"/>
    <w:rsid w:val="00A956E6"/>
    <w:rsid w:val="00AA5651"/>
    <w:rsid w:val="00AA5848"/>
    <w:rsid w:val="00AA7750"/>
    <w:rsid w:val="00AD65F1"/>
    <w:rsid w:val="00AE064D"/>
    <w:rsid w:val="00AF056B"/>
    <w:rsid w:val="00AF6779"/>
    <w:rsid w:val="00B02AFD"/>
    <w:rsid w:val="00B04068"/>
    <w:rsid w:val="00B049B1"/>
    <w:rsid w:val="00B05175"/>
    <w:rsid w:val="00B2320C"/>
    <w:rsid w:val="00B239BA"/>
    <w:rsid w:val="00B27C37"/>
    <w:rsid w:val="00B468BB"/>
    <w:rsid w:val="00B57637"/>
    <w:rsid w:val="00B60DAA"/>
    <w:rsid w:val="00B731A2"/>
    <w:rsid w:val="00B77A02"/>
    <w:rsid w:val="00B81F17"/>
    <w:rsid w:val="00BB3E1E"/>
    <w:rsid w:val="00BB65EF"/>
    <w:rsid w:val="00BE1862"/>
    <w:rsid w:val="00BE6306"/>
    <w:rsid w:val="00BF042A"/>
    <w:rsid w:val="00BF511D"/>
    <w:rsid w:val="00C00664"/>
    <w:rsid w:val="00C1487D"/>
    <w:rsid w:val="00C32C42"/>
    <w:rsid w:val="00C40638"/>
    <w:rsid w:val="00C43B4A"/>
    <w:rsid w:val="00C64FA5"/>
    <w:rsid w:val="00C84A12"/>
    <w:rsid w:val="00CB4B82"/>
    <w:rsid w:val="00CB5986"/>
    <w:rsid w:val="00CC18E6"/>
    <w:rsid w:val="00CD347A"/>
    <w:rsid w:val="00CF3DC5"/>
    <w:rsid w:val="00D017E2"/>
    <w:rsid w:val="00D16D97"/>
    <w:rsid w:val="00D27F42"/>
    <w:rsid w:val="00D61A4A"/>
    <w:rsid w:val="00D71B22"/>
    <w:rsid w:val="00D84713"/>
    <w:rsid w:val="00D949CF"/>
    <w:rsid w:val="00DC5F1B"/>
    <w:rsid w:val="00DD4B82"/>
    <w:rsid w:val="00DD4C9C"/>
    <w:rsid w:val="00DD7512"/>
    <w:rsid w:val="00DF72CD"/>
    <w:rsid w:val="00E0223E"/>
    <w:rsid w:val="00E1556F"/>
    <w:rsid w:val="00E22019"/>
    <w:rsid w:val="00E30804"/>
    <w:rsid w:val="00E3419E"/>
    <w:rsid w:val="00E365D7"/>
    <w:rsid w:val="00E43F2F"/>
    <w:rsid w:val="00E47936"/>
    <w:rsid w:val="00E47B1A"/>
    <w:rsid w:val="00E6191B"/>
    <w:rsid w:val="00E631B1"/>
    <w:rsid w:val="00EA5290"/>
    <w:rsid w:val="00EB248F"/>
    <w:rsid w:val="00EB5F93"/>
    <w:rsid w:val="00EC0568"/>
    <w:rsid w:val="00EE4F97"/>
    <w:rsid w:val="00EE721A"/>
    <w:rsid w:val="00EF71FF"/>
    <w:rsid w:val="00F0272E"/>
    <w:rsid w:val="00F2438B"/>
    <w:rsid w:val="00F52432"/>
    <w:rsid w:val="00F575D8"/>
    <w:rsid w:val="00F63F13"/>
    <w:rsid w:val="00F81C33"/>
    <w:rsid w:val="00F923C2"/>
    <w:rsid w:val="00F97613"/>
    <w:rsid w:val="00FC3029"/>
    <w:rsid w:val="00FF0881"/>
    <w:rsid w:val="00FF0966"/>
    <w:rsid w:val="00FF3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3E500"/>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table" w:styleId="TableGrid">
    <w:name w:val="Table Grid"/>
    <w:basedOn w:val="TableNormal"/>
    <w:rsid w:val="000E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44AE1"/>
    <w:rPr>
      <w:rFonts w:ascii="TradeGothic" w:hAnsi="TradeGothic"/>
      <w:sz w:val="22"/>
      <w:lang w:eastAsia="en-US"/>
    </w:rPr>
  </w:style>
  <w:style w:type="character" w:styleId="CommentReference">
    <w:name w:val="annotation reference"/>
    <w:basedOn w:val="DefaultParagraphFont"/>
    <w:semiHidden/>
    <w:unhideWhenUsed/>
    <w:rsid w:val="00D949CF"/>
    <w:rPr>
      <w:sz w:val="16"/>
      <w:szCs w:val="16"/>
    </w:rPr>
  </w:style>
  <w:style w:type="paragraph" w:styleId="CommentText">
    <w:name w:val="annotation text"/>
    <w:basedOn w:val="Normal"/>
    <w:link w:val="CommentTextChar"/>
    <w:unhideWhenUsed/>
    <w:rsid w:val="00D949CF"/>
    <w:rPr>
      <w:sz w:val="20"/>
    </w:rPr>
  </w:style>
  <w:style w:type="character" w:customStyle="1" w:styleId="CommentTextChar">
    <w:name w:val="Comment Text Char"/>
    <w:basedOn w:val="DefaultParagraphFont"/>
    <w:link w:val="CommentText"/>
    <w:rsid w:val="00D949CF"/>
    <w:rPr>
      <w:rFonts w:ascii="TradeGothic" w:hAnsi="TradeGothic"/>
      <w:lang w:eastAsia="en-US"/>
    </w:rPr>
  </w:style>
  <w:style w:type="paragraph" w:styleId="CommentSubject">
    <w:name w:val="annotation subject"/>
    <w:basedOn w:val="CommentText"/>
    <w:next w:val="CommentText"/>
    <w:link w:val="CommentSubjectChar"/>
    <w:semiHidden/>
    <w:unhideWhenUsed/>
    <w:rsid w:val="00D949CF"/>
    <w:rPr>
      <w:b/>
      <w:bCs/>
    </w:rPr>
  </w:style>
  <w:style w:type="character" w:customStyle="1" w:styleId="CommentSubjectChar">
    <w:name w:val="Comment Subject Char"/>
    <w:basedOn w:val="CommentTextChar"/>
    <w:link w:val="CommentSubject"/>
    <w:semiHidden/>
    <w:rsid w:val="00D949CF"/>
    <w:rPr>
      <w:rFonts w:ascii="TradeGothic" w:hAnsi="TradeGothic"/>
      <w:b/>
      <w:bCs/>
      <w:lang w:eastAsia="en-US"/>
    </w:rPr>
  </w:style>
  <w:style w:type="paragraph" w:styleId="BalloonText">
    <w:name w:val="Balloon Text"/>
    <w:basedOn w:val="Normal"/>
    <w:link w:val="BalloonTextChar"/>
    <w:semiHidden/>
    <w:unhideWhenUsed/>
    <w:rsid w:val="00D949CF"/>
    <w:rPr>
      <w:rFonts w:ascii="Segoe UI" w:hAnsi="Segoe UI" w:cs="Segoe UI"/>
      <w:sz w:val="18"/>
      <w:szCs w:val="18"/>
    </w:rPr>
  </w:style>
  <w:style w:type="character" w:customStyle="1" w:styleId="BalloonTextChar">
    <w:name w:val="Balloon Text Char"/>
    <w:basedOn w:val="DefaultParagraphFont"/>
    <w:link w:val="BalloonText"/>
    <w:semiHidden/>
    <w:rsid w:val="00D949CF"/>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BE1862"/>
    <w:rPr>
      <w:color w:val="605E5C"/>
      <w:shd w:val="clear" w:color="auto" w:fill="E1DFDD"/>
    </w:rPr>
  </w:style>
  <w:style w:type="paragraph" w:styleId="Revision">
    <w:name w:val="Revision"/>
    <w:hidden/>
    <w:uiPriority w:val="99"/>
    <w:semiHidden/>
    <w:rsid w:val="007E21E4"/>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5322">
      <w:bodyDiv w:val="1"/>
      <w:marLeft w:val="0"/>
      <w:marRight w:val="0"/>
      <w:marTop w:val="0"/>
      <w:marBottom w:val="0"/>
      <w:divBdr>
        <w:top w:val="none" w:sz="0" w:space="0" w:color="auto"/>
        <w:left w:val="none" w:sz="0" w:space="0" w:color="auto"/>
        <w:bottom w:val="none" w:sz="0" w:space="0" w:color="auto"/>
        <w:right w:val="none" w:sz="0" w:space="0" w:color="auto"/>
      </w:divBdr>
    </w:div>
    <w:div w:id="286014859">
      <w:bodyDiv w:val="1"/>
      <w:marLeft w:val="0"/>
      <w:marRight w:val="0"/>
      <w:marTop w:val="0"/>
      <w:marBottom w:val="0"/>
      <w:divBdr>
        <w:top w:val="none" w:sz="0" w:space="0" w:color="auto"/>
        <w:left w:val="none" w:sz="0" w:space="0" w:color="auto"/>
        <w:bottom w:val="none" w:sz="0" w:space="0" w:color="auto"/>
        <w:right w:val="none" w:sz="0" w:space="0" w:color="auto"/>
      </w:divBdr>
    </w:div>
    <w:div w:id="741490434">
      <w:bodyDiv w:val="1"/>
      <w:marLeft w:val="0"/>
      <w:marRight w:val="0"/>
      <w:marTop w:val="0"/>
      <w:marBottom w:val="0"/>
      <w:divBdr>
        <w:top w:val="none" w:sz="0" w:space="0" w:color="auto"/>
        <w:left w:val="none" w:sz="0" w:space="0" w:color="auto"/>
        <w:bottom w:val="none" w:sz="0" w:space="0" w:color="auto"/>
        <w:right w:val="none" w:sz="0" w:space="0" w:color="auto"/>
      </w:divBdr>
    </w:div>
    <w:div w:id="128334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wales/police-settlement-2024-20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A49632400</value>
    </field>
    <field name="Objective-Title">
      <value order="0">240131 - RE - Written Statement - Final Police Settlement 2024-25 - English</value>
    </field>
    <field name="Objective-Description">
      <value order="0"/>
    </field>
    <field name="Objective-CreationStamp">
      <value order="0">2024-01-31T15:09:25Z</value>
    </field>
    <field name="Objective-IsApproved">
      <value order="0">false</value>
    </field>
    <field name="Objective-IsPublished">
      <value order="0">false</value>
    </field>
    <field name="Objective-DatePublished">
      <value order="0"/>
    </field>
    <field name="Objective-ModificationStamp">
      <value order="0">2024-01-31T17:41:36Z</value>
    </field>
    <field name="Objective-Owner">
      <value order="0">Oxenham, James (OFM - Cabinet Division)</value>
    </field>
    <field name="Objective-Path">
      <value order="0">Objective Global Folder:#Business File Plan:WG Organisational Groups:NEW - Post April 2022 - Office of the First Minister:Office of the First Minister (OFM) - Cabinet Division:1 - Save:Cabinet Secretariat:Cabinet Secretariat - 6th Senedd:Cabinet Statements:Cabinet - Statements - Nov 2023-Jan 2024:01. January</value>
    </field>
    <field name="Objective-Parent">
      <value order="0">01. January</value>
    </field>
    <field name="Objective-State">
      <value order="0">Being Edited</value>
    </field>
    <field name="Objective-VersionId">
      <value order="0">vA92720790</value>
    </field>
    <field name="Objective-Version">
      <value order="0">1.1</value>
    </field>
    <field name="Objective-VersionNumber">
      <value order="0">2</value>
    </field>
    <field name="Objective-VersionComment">
      <value order="0"/>
    </field>
    <field name="Objective-FileNumber">
      <value order="0">qA1915304</value>
    </field>
    <field name="Objective-Classification">
      <value order="0">Official</value>
    </field>
    <field name="Objective-Caveats">
      <value order="0"/>
    </field>
  </systemFields>
  <catalogues>
    <catalogue name="Document Type Catalogue" type="type" ori="id:cA14">
      <field name="Objective-Date Acquired">
        <value order="0">2024-01-31T00:00:00Z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746</Words>
  <Characters>4258</Characters>
  <Application>Microsoft Office Word</Application>
  <DocSecurity>0</DocSecurity>
  <Lines>35</Lines>
  <Paragraphs>9</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3</cp:revision>
  <cp:lastPrinted>2011-05-27T10:19:00Z</cp:lastPrinted>
  <dcterms:created xsi:type="dcterms:W3CDTF">2024-01-31T09:39:00Z</dcterms:created>
  <dcterms:modified xsi:type="dcterms:W3CDTF">2024-01-31T17:42:00Z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A49632400</vt:lpwstr>
  </property>
  <property fmtid="{D5CDD505-2E9C-101B-9397-08002B2CF9AE}" pid="4" name="Objective-Title">
    <vt:lpwstr>240131 - RE - Written Statement - Final Police Settlement 2024-25 - English</vt:lpwstr>
  </property>
  <property fmtid="{D5CDD505-2E9C-101B-9397-08002B2CF9AE}" pid="5" name="Objective-Comment">
    <vt:lpwstr/>
  </property>
  <property fmtid="{D5CDD505-2E9C-101B-9397-08002B2CF9AE}" pid="6" name="Objective-CreationStamp">
    <vt:filetime>2024-01-31T15:09:25Z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2024-01-31T17:41:36Z</vt:filetime>
  </property>
  <property fmtid="{D5CDD505-2E9C-101B-9397-08002B2CF9AE}" pid="11" name="Objective-Owner">
    <vt:lpwstr>Oxenham, James (OFM - Cabinet Division)</vt:lpwstr>
  </property>
  <property fmtid="{D5CDD505-2E9C-101B-9397-08002B2CF9AE}" pid="12" name="Objective-Path">
    <vt:lpwstr>Objective Global Folder:#Business File Plan:WG Organisational Groups:NEW - Post April 2022 - Office of the First Minister:Office of the First Minister (OFM) - Cabinet Division:1 - Save:Cabinet Secretariat:Cabinet Secretariat - 6th Senedd:Cabinet Statements:Cabinet - Statements - Nov 2023-Jan 2024:01. January:</vt:lpwstr>
  </property>
  <property fmtid="{D5CDD505-2E9C-101B-9397-08002B2CF9AE}" pid="13" name="Objective-Parent">
    <vt:lpwstr>01. January</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qA1915304</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vA92720790</vt:lpwstr>
  </property>
  <property fmtid="{D5CDD505-2E9C-101B-9397-08002B2CF9AE}" pid="28" name="Objective-Language">
    <vt:lpwstr>English (eng)</vt:lpwstr>
  </property>
  <property fmtid="{D5CDD505-2E9C-101B-9397-08002B2CF9AE}" pid="29" name="Objective-Date Acquired">
    <vt:filetime>2024-01-31T00:00:00Z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