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58" w:rsidRPr="00DE3050" w:rsidRDefault="00C658B4" w:rsidP="00DE3050">
      <w:pPr>
        <w:pStyle w:val="1Mainheadings"/>
      </w:pPr>
      <w:r w:rsidRPr="00DE3050">
        <w:t>Inquiry into the management of marine protected areas in Wales</w:t>
      </w:r>
      <w:r w:rsidR="00DE3050" w:rsidRPr="00DE3050">
        <w:t xml:space="preserve"> - </w:t>
      </w:r>
      <w:r w:rsidR="005F7258" w:rsidRPr="00DE3050">
        <w:t>Consultation submission form</w:t>
      </w:r>
    </w:p>
    <w:p w:rsidR="00C82EE3" w:rsidRPr="005F7258" w:rsidRDefault="00C82EE3" w:rsidP="00DE3050">
      <w:pPr>
        <w:pStyle w:val="2Sub-headings"/>
      </w:pPr>
      <w:r w:rsidRPr="005F7258">
        <w:t>Your contact details</w:t>
      </w:r>
    </w:p>
    <w:tbl>
      <w:tblPr>
        <w:tblStyle w:val="TableGrid1"/>
        <w:tblW w:w="0" w:type="auto"/>
        <w:tblLook w:val="04A0" w:firstRow="1" w:lastRow="0" w:firstColumn="1" w:lastColumn="0" w:noHBand="0" w:noVBand="1"/>
      </w:tblPr>
      <w:tblGrid>
        <w:gridCol w:w="4219"/>
        <w:gridCol w:w="5528"/>
      </w:tblGrid>
      <w:tr w:rsidR="00C82EE3" w:rsidRPr="00C82EE3" w:rsidTr="004E0CF7">
        <w:tc>
          <w:tcPr>
            <w:tcW w:w="4219" w:type="dxa"/>
          </w:tcPr>
          <w:p w:rsidR="00C82EE3" w:rsidRPr="00DE3050" w:rsidRDefault="00C82EE3" w:rsidP="00DE3050">
            <w:pPr>
              <w:pStyle w:val="3Copy-text"/>
              <w:rPr>
                <w:rFonts w:eastAsiaTheme="minorHAnsi"/>
                <w:lang w:eastAsia="en-US"/>
              </w:rPr>
            </w:pPr>
            <w:r w:rsidRPr="00DE3050">
              <w:rPr>
                <w:rFonts w:eastAsiaTheme="minorHAnsi"/>
                <w:lang w:eastAsia="en-US"/>
              </w:rPr>
              <w:t>Name:</w:t>
            </w:r>
          </w:p>
        </w:tc>
        <w:tc>
          <w:tcPr>
            <w:tcW w:w="5528" w:type="dxa"/>
          </w:tcPr>
          <w:p w:rsidR="00C82EE3" w:rsidRPr="00C82EE3" w:rsidRDefault="00C82EE3" w:rsidP="00DE3050">
            <w:pPr>
              <w:pStyle w:val="3Copy-text"/>
              <w:rPr>
                <w:rFonts w:eastAsiaTheme="minorHAnsi"/>
                <w:lang w:eastAsia="en-US"/>
              </w:rPr>
            </w:pPr>
          </w:p>
        </w:tc>
      </w:tr>
      <w:tr w:rsidR="00C82EE3" w:rsidRPr="00C82EE3" w:rsidTr="004E0CF7">
        <w:tc>
          <w:tcPr>
            <w:tcW w:w="4219" w:type="dxa"/>
          </w:tcPr>
          <w:p w:rsidR="00C82EE3" w:rsidRPr="00DE3050" w:rsidRDefault="00C82EE3" w:rsidP="00DE3050">
            <w:pPr>
              <w:pStyle w:val="3Copy-text"/>
              <w:rPr>
                <w:rFonts w:eastAsiaTheme="minorHAnsi"/>
                <w:lang w:eastAsia="en-US"/>
              </w:rPr>
            </w:pPr>
            <w:r w:rsidRPr="00DE3050">
              <w:rPr>
                <w:rFonts w:eastAsiaTheme="minorHAnsi"/>
                <w:lang w:eastAsia="en-US"/>
              </w:rPr>
              <w:t xml:space="preserve">Are you responding as an individual or on behalf of an organisation? </w:t>
            </w:r>
          </w:p>
        </w:tc>
        <w:tc>
          <w:tcPr>
            <w:tcW w:w="5528" w:type="dxa"/>
          </w:tcPr>
          <w:p w:rsidR="00C82EE3" w:rsidRPr="00C82EE3" w:rsidRDefault="00C82EE3" w:rsidP="00DE3050">
            <w:pPr>
              <w:pStyle w:val="3Copy-text"/>
              <w:rPr>
                <w:rFonts w:eastAsiaTheme="minorHAnsi"/>
                <w:lang w:eastAsia="en-US"/>
              </w:rPr>
            </w:pPr>
          </w:p>
        </w:tc>
      </w:tr>
      <w:tr w:rsidR="00C82EE3" w:rsidRPr="00C82EE3" w:rsidTr="004E0CF7">
        <w:tc>
          <w:tcPr>
            <w:tcW w:w="4219" w:type="dxa"/>
          </w:tcPr>
          <w:p w:rsidR="00C82EE3" w:rsidRPr="00DE3050" w:rsidRDefault="00C82EE3" w:rsidP="00DE3050">
            <w:pPr>
              <w:pStyle w:val="3Copy-text"/>
              <w:rPr>
                <w:rFonts w:eastAsiaTheme="minorHAnsi"/>
                <w:lang w:eastAsia="en-US"/>
              </w:rPr>
            </w:pPr>
            <w:r w:rsidRPr="00DE3050">
              <w:rPr>
                <w:rFonts w:eastAsiaTheme="minorHAnsi"/>
                <w:lang w:eastAsia="en-US"/>
              </w:rPr>
              <w:t>Organisation (and role if applicable):</w:t>
            </w:r>
          </w:p>
        </w:tc>
        <w:tc>
          <w:tcPr>
            <w:tcW w:w="5528" w:type="dxa"/>
          </w:tcPr>
          <w:p w:rsidR="00C82EE3" w:rsidRPr="00C82EE3" w:rsidRDefault="00C82EE3" w:rsidP="00DE3050">
            <w:pPr>
              <w:pStyle w:val="3Copy-text"/>
              <w:rPr>
                <w:rFonts w:eastAsiaTheme="minorHAnsi"/>
                <w:lang w:eastAsia="en-US"/>
              </w:rPr>
            </w:pPr>
          </w:p>
        </w:tc>
      </w:tr>
      <w:tr w:rsidR="00C82EE3" w:rsidRPr="00C82EE3" w:rsidTr="004E0CF7">
        <w:tc>
          <w:tcPr>
            <w:tcW w:w="4219" w:type="dxa"/>
          </w:tcPr>
          <w:p w:rsidR="00C82EE3" w:rsidRPr="00DE3050" w:rsidRDefault="00C82EE3" w:rsidP="00DE3050">
            <w:pPr>
              <w:pStyle w:val="3Copy-text"/>
              <w:rPr>
                <w:rFonts w:eastAsiaTheme="minorHAnsi"/>
                <w:lang w:eastAsia="en-US"/>
              </w:rPr>
            </w:pPr>
            <w:r w:rsidRPr="00DE3050">
              <w:rPr>
                <w:rFonts w:eastAsiaTheme="minorHAnsi"/>
                <w:lang w:eastAsia="en-US"/>
              </w:rPr>
              <w:t>Telephone/Mobile number:</w:t>
            </w:r>
          </w:p>
        </w:tc>
        <w:tc>
          <w:tcPr>
            <w:tcW w:w="5528" w:type="dxa"/>
          </w:tcPr>
          <w:p w:rsidR="00C82EE3" w:rsidRPr="00C82EE3" w:rsidRDefault="00C82EE3" w:rsidP="00DE3050">
            <w:pPr>
              <w:pStyle w:val="3Copy-text"/>
              <w:rPr>
                <w:rFonts w:eastAsiaTheme="minorHAnsi"/>
                <w:lang w:eastAsia="en-US"/>
              </w:rPr>
            </w:pPr>
          </w:p>
        </w:tc>
      </w:tr>
      <w:tr w:rsidR="00C82EE3" w:rsidRPr="00C82EE3" w:rsidTr="004E0CF7">
        <w:tc>
          <w:tcPr>
            <w:tcW w:w="4219" w:type="dxa"/>
          </w:tcPr>
          <w:p w:rsidR="00C82EE3" w:rsidRPr="00DE3050" w:rsidRDefault="00C82EE3" w:rsidP="00DE3050">
            <w:pPr>
              <w:pStyle w:val="3Copy-text"/>
              <w:rPr>
                <w:rFonts w:eastAsiaTheme="minorHAnsi"/>
                <w:lang w:eastAsia="en-US"/>
              </w:rPr>
            </w:pPr>
            <w:r w:rsidRPr="00DE3050">
              <w:rPr>
                <w:rFonts w:eastAsiaTheme="minorHAnsi"/>
                <w:lang w:eastAsia="en-US"/>
              </w:rPr>
              <w:t>Email:</w:t>
            </w:r>
          </w:p>
        </w:tc>
        <w:tc>
          <w:tcPr>
            <w:tcW w:w="5528" w:type="dxa"/>
          </w:tcPr>
          <w:p w:rsidR="00C82EE3" w:rsidRPr="00C82EE3" w:rsidRDefault="00C82EE3" w:rsidP="00DE3050">
            <w:pPr>
              <w:pStyle w:val="3Copy-text"/>
              <w:rPr>
                <w:rFonts w:eastAsiaTheme="minorHAnsi"/>
                <w:lang w:eastAsia="en-US"/>
              </w:rPr>
            </w:pPr>
          </w:p>
        </w:tc>
      </w:tr>
      <w:tr w:rsidR="00C82EE3" w:rsidRPr="00C82EE3" w:rsidTr="004E0CF7">
        <w:tc>
          <w:tcPr>
            <w:tcW w:w="4219" w:type="dxa"/>
          </w:tcPr>
          <w:p w:rsidR="00C82EE3" w:rsidRPr="00DE3050" w:rsidRDefault="00C82EE3" w:rsidP="00DE3050">
            <w:pPr>
              <w:pStyle w:val="3Copy-text"/>
              <w:rPr>
                <w:rFonts w:eastAsiaTheme="minorHAnsi"/>
                <w:lang w:eastAsia="en-US"/>
              </w:rPr>
            </w:pPr>
            <w:r w:rsidRPr="00DE3050">
              <w:rPr>
                <w:rFonts w:eastAsiaTheme="minorHAnsi"/>
                <w:lang w:eastAsia="en-US"/>
              </w:rPr>
              <w:t>Would you like to be added to the Committee’s contacts database for future inquiries?</w:t>
            </w:r>
          </w:p>
        </w:tc>
        <w:tc>
          <w:tcPr>
            <w:tcW w:w="5528" w:type="dxa"/>
          </w:tcPr>
          <w:p w:rsidR="00C82EE3" w:rsidRPr="00C82EE3" w:rsidRDefault="00C82EE3" w:rsidP="00DE3050">
            <w:pPr>
              <w:pStyle w:val="3Copy-text"/>
              <w:rPr>
                <w:rFonts w:eastAsiaTheme="minorHAnsi"/>
                <w:lang w:eastAsia="en-US"/>
              </w:rPr>
            </w:pPr>
          </w:p>
        </w:tc>
      </w:tr>
    </w:tbl>
    <w:p w:rsidR="00C82EE3" w:rsidRDefault="00C82EE3" w:rsidP="00DE3050">
      <w:pPr>
        <w:pStyle w:val="3Copy-text"/>
      </w:pPr>
    </w:p>
    <w:p w:rsidR="00DE3050" w:rsidRDefault="00C82EE3" w:rsidP="00DE3050">
      <w:pPr>
        <w:pStyle w:val="2Sub-headings"/>
      </w:pPr>
      <w:r w:rsidRPr="00C82EE3">
        <w:t>Disclosure of information</w:t>
      </w:r>
    </w:p>
    <w:p w:rsidR="005F7258" w:rsidRPr="00DE3050" w:rsidRDefault="00C82EE3" w:rsidP="00DE3050">
      <w:pPr>
        <w:pStyle w:val="3Copy-text"/>
      </w:pPr>
      <w:r w:rsidRPr="00C82EE3">
        <w:t xml:space="preserve">The Assembly’s </w:t>
      </w:r>
      <w:hyperlink r:id="rId8" w:history="1">
        <w:r w:rsidRPr="001847D1">
          <w:rPr>
            <w:rStyle w:val="Hyperlink"/>
          </w:rPr>
          <w:t>policy on disclosure of information</w:t>
        </w:r>
      </w:hyperlink>
      <w:r w:rsidRPr="00C82EE3">
        <w:t xml:space="preserve"> </w:t>
      </w:r>
      <w:r w:rsidR="001847D1">
        <w:t>is available</w:t>
      </w:r>
      <w:r w:rsidRPr="00C82EE3">
        <w:t>, please ensure that you have considered these details carefully before submitting information to the Committee. This policy can be requested in other formats by contacting the Committee Clerk.</w:t>
      </w:r>
    </w:p>
    <w:p w:rsidR="00C82EE3" w:rsidRPr="005F7258" w:rsidRDefault="00C82EE3" w:rsidP="00DE3050">
      <w:pPr>
        <w:pStyle w:val="2Sub-headings"/>
      </w:pPr>
      <w:r w:rsidRPr="005F7258">
        <w:t>Submitting evidence</w:t>
      </w:r>
    </w:p>
    <w:p w:rsidR="00C82EE3" w:rsidRPr="00C82EE3" w:rsidRDefault="00C82EE3" w:rsidP="00DE3050">
      <w:pPr>
        <w:pStyle w:val="3Copy-text"/>
      </w:pPr>
      <w:r w:rsidRPr="00C82EE3">
        <w:t xml:space="preserve">If you wish to submit evidence, please send an electronic copy of your submission form to </w:t>
      </w:r>
      <w:hyperlink r:id="rId9" w:history="1">
        <w:r w:rsidR="005F7258" w:rsidRPr="00541FA9">
          <w:rPr>
            <w:rStyle w:val="Hyperlink"/>
          </w:rPr>
          <w:t>SeneddCCERA@assembly.wales</w:t>
        </w:r>
      </w:hyperlink>
      <w:r w:rsidRPr="00C82EE3">
        <w:t>.</w:t>
      </w:r>
    </w:p>
    <w:p w:rsidR="00C82EE3" w:rsidRPr="00C82EE3" w:rsidRDefault="00C82EE3" w:rsidP="00DE3050">
      <w:pPr>
        <w:pStyle w:val="3Copy-text"/>
        <w:rPr>
          <w:b/>
        </w:rPr>
      </w:pPr>
      <w:r w:rsidRPr="00C82EE3">
        <w:t xml:space="preserve">Alternatively, you send it to: </w:t>
      </w:r>
      <w:r w:rsidR="00016D22">
        <w:t>Committee</w:t>
      </w:r>
      <w:r w:rsidRPr="005F7258">
        <w:t xml:space="preserve"> Clerk, </w:t>
      </w:r>
      <w:r w:rsidR="005F7258" w:rsidRPr="005F7258">
        <w:t xml:space="preserve">Climate Change, Environment and Rural Affairs Committee, </w:t>
      </w:r>
      <w:r w:rsidRPr="005F7258">
        <w:t>National Assembly for Wales Cardiff Bay, CF99 1NA.</w:t>
      </w:r>
    </w:p>
    <w:p w:rsidR="00DE3050" w:rsidRDefault="00DE3050">
      <w:pPr>
        <w:spacing w:line="276" w:lineRule="auto"/>
        <w:rPr>
          <w:rFonts w:eastAsiaTheme="majorEastAsia" w:cstheme="majorBidi"/>
          <w:bCs/>
          <w:color w:val="151E28"/>
          <w:sz w:val="28"/>
          <w:szCs w:val="26"/>
        </w:rPr>
      </w:pPr>
      <w:r>
        <w:br w:type="page"/>
      </w:r>
    </w:p>
    <w:p w:rsidR="004A68AD" w:rsidRPr="005F7258" w:rsidRDefault="00C658B4" w:rsidP="00DE3050">
      <w:pPr>
        <w:pStyle w:val="2Sub-headings"/>
      </w:pPr>
      <w:r w:rsidRPr="005F7258">
        <w:lastRenderedPageBreak/>
        <w:t>Background</w:t>
      </w:r>
    </w:p>
    <w:p w:rsidR="00C82EE3" w:rsidRPr="00C82EE3" w:rsidRDefault="00C82EE3" w:rsidP="00DE3050">
      <w:pPr>
        <w:pStyle w:val="3Copy-text"/>
      </w:pPr>
      <w:r w:rsidRPr="00C82EE3">
        <w:t>Marine Protected Area (MPA) is the collective term for all forms of protected nature conservation sites in the marine and coastal environment. Sites can be designated under domestic, European and international legislation. MPAs can have different levels of restriction, for example, No Take Zones where many activities are prohibited, through to multi-use MPAs where lots of activities can be allowed if they do not have an adverse impact on the wildlife and habitats for which the site has been designated.  Wales does not at have any No Take Zones, only multi-use MPAs. MPAs are the primary tool to conserve biodiversity whilst balancing the multi-use nature of the marine environment through the sustainable management of activities and natural resources.   </w:t>
      </w:r>
    </w:p>
    <w:p w:rsidR="00C82EE3" w:rsidRPr="00C82EE3" w:rsidRDefault="00C82EE3" w:rsidP="00DE3050">
      <w:pPr>
        <w:pStyle w:val="3Copy-text"/>
      </w:pPr>
      <w:r w:rsidRPr="00C82EE3">
        <w:t xml:space="preserve">The seas around Wales make up over half the area of Wales. There are 128 MPAs covering over 5500 square miles, or 35% of the Welsh seas and 75% of the coastline. This includes sites such as </w:t>
      </w:r>
      <w:proofErr w:type="spellStart"/>
      <w:r w:rsidRPr="00C82EE3">
        <w:t>Skomer</w:t>
      </w:r>
      <w:proofErr w:type="spellEnd"/>
      <w:r w:rsidRPr="00C82EE3">
        <w:t xml:space="preserve"> Marine Conservation Zone in Pembrokeshire that has been an MPA in some form for over 25 years. </w:t>
      </w:r>
    </w:p>
    <w:p w:rsidR="00C82EE3" w:rsidRPr="00C82EE3" w:rsidRDefault="00C82EE3" w:rsidP="00DE3050">
      <w:pPr>
        <w:pStyle w:val="3Copy-text"/>
      </w:pPr>
      <w:r w:rsidRPr="00C82EE3">
        <w:t xml:space="preserve">In its inquiry into marine policy in Wales, the Fourth Assembly’s Environment and Sustainability Committee expressed concern about the level of priority given to the marine environment by the Welsh Government. Amongst its recommendations, the management of Marine Protected Areas was highlighted as a priority area for improvement. </w:t>
      </w:r>
    </w:p>
    <w:p w:rsidR="00AC1CF5" w:rsidRDefault="00C82EE3" w:rsidP="00DE3050">
      <w:pPr>
        <w:pStyle w:val="3Copy-text"/>
      </w:pPr>
      <w:r w:rsidRPr="00C82EE3">
        <w:t>The Climate Change, Environment and Rural Affairs Committee is calling for evidence to support its inquiry into the management of marine protected areas in Wales.</w:t>
      </w:r>
    </w:p>
    <w:p w:rsidR="00AC1CF5" w:rsidRDefault="00AC1CF5" w:rsidP="00AC1CF5">
      <w:pPr>
        <w:pStyle w:val="3Copy-text"/>
      </w:pPr>
      <w:r>
        <w:br w:type="page"/>
      </w:r>
    </w:p>
    <w:p w:rsidR="004A68AD" w:rsidRPr="00016D22" w:rsidRDefault="00C658B4" w:rsidP="00DE3050">
      <w:pPr>
        <w:pStyle w:val="2Sub-headings"/>
      </w:pPr>
      <w:r w:rsidRPr="00016D22">
        <w:lastRenderedPageBreak/>
        <w:t xml:space="preserve">Objectives </w:t>
      </w:r>
    </w:p>
    <w:p w:rsidR="00C82EE3" w:rsidRDefault="00C82EE3" w:rsidP="00C82EE3">
      <w:pPr>
        <w:pStyle w:val="4Bulletlist"/>
      </w:pPr>
      <w:r>
        <w:t>To assess the management of Welsh marine protected areas with a view to identifying opportunities to maximise the economic, social, environmental and cultural benefits that can be derived from them.</w:t>
      </w:r>
    </w:p>
    <w:p w:rsidR="00C82EE3" w:rsidRDefault="00C82EE3" w:rsidP="00C82EE3">
      <w:pPr>
        <w:pStyle w:val="4Bulletlist"/>
      </w:pPr>
      <w:r>
        <w:t>To understand what the implications of leaving the European Union will be for marine protected areas and to identify any issues that will need to be addressed during the exit process.</w:t>
      </w:r>
    </w:p>
    <w:p w:rsidR="002458B4" w:rsidRDefault="002458B4" w:rsidP="00C658B4">
      <w:pPr>
        <w:spacing w:after="0" w:line="240" w:lineRule="auto"/>
        <w:rPr>
          <w:rFonts w:eastAsia="Times New Roman" w:cs="Lucida Sans Unicode"/>
          <w:b/>
          <w:lang w:eastAsia="en-GB"/>
        </w:rPr>
      </w:pPr>
    </w:p>
    <w:p w:rsidR="004E0CF7" w:rsidRDefault="005F7258" w:rsidP="00C658B4">
      <w:pPr>
        <w:spacing w:after="0" w:line="240" w:lineRule="auto"/>
        <w:rPr>
          <w:b/>
        </w:rPr>
      </w:pPr>
      <w:r w:rsidRPr="005F7258">
        <w:rPr>
          <w:b/>
        </w:rPr>
        <w:t xml:space="preserve">Submissions should focus on the terms of </w:t>
      </w:r>
      <w:r w:rsidR="00AC1CF5">
        <w:rPr>
          <w:b/>
        </w:rPr>
        <w:t>objectives</w:t>
      </w:r>
      <w:r w:rsidRPr="005F7258">
        <w:rPr>
          <w:b/>
        </w:rPr>
        <w:t xml:space="preserve"> and address the </w:t>
      </w:r>
      <w:r>
        <w:rPr>
          <w:b/>
        </w:rPr>
        <w:t xml:space="preserve">following </w:t>
      </w:r>
      <w:r w:rsidRPr="005F7258">
        <w:rPr>
          <w:b/>
        </w:rPr>
        <w:t>questions</w:t>
      </w:r>
      <w:r>
        <w:rPr>
          <w:b/>
        </w:rPr>
        <w:t>.</w:t>
      </w:r>
    </w:p>
    <w:p w:rsidR="004E0CF7" w:rsidRDefault="004E0CF7" w:rsidP="00C658B4">
      <w:pPr>
        <w:spacing w:after="0" w:line="240" w:lineRule="auto"/>
        <w:rPr>
          <w:b/>
        </w:rPr>
      </w:pPr>
    </w:p>
    <w:p w:rsidR="00C658B4" w:rsidRPr="005F7258" w:rsidRDefault="004E0CF7" w:rsidP="00C658B4">
      <w:pPr>
        <w:spacing w:after="0" w:line="240" w:lineRule="auto"/>
        <w:rPr>
          <w:rFonts w:eastAsia="Calibri" w:cs="Lucida Sans Unicode"/>
          <w:b/>
          <w:u w:val="single"/>
        </w:rPr>
      </w:pPr>
      <w:r>
        <w:rPr>
          <w:b/>
        </w:rPr>
        <w:t xml:space="preserve">We ask that respondents limit their answers to each question to no more than </w:t>
      </w:r>
      <w:r w:rsidRPr="004E0CF7">
        <w:rPr>
          <w:b/>
          <w:u w:val="single"/>
        </w:rPr>
        <w:t>250 words</w:t>
      </w:r>
      <w:r>
        <w:rPr>
          <w:b/>
        </w:rPr>
        <w:t xml:space="preserve">. </w:t>
      </w:r>
      <w:r w:rsidR="00C658B4" w:rsidRPr="005F7258">
        <w:rPr>
          <w:rFonts w:ascii="Times New Roman" w:eastAsia="Times New Roman" w:hAnsi="Times New Roman" w:cs="Times New Roman"/>
          <w:b/>
          <w:u w:val="single"/>
          <w:lang w:eastAsia="en-GB"/>
        </w:rPr>
        <w:br w:type="page"/>
      </w:r>
      <w:bookmarkStart w:id="0" w:name="_GoBack"/>
      <w:bookmarkEnd w:id="0"/>
    </w:p>
    <w:p w:rsidR="00C658B4" w:rsidRDefault="00C658B4" w:rsidP="00DE3050">
      <w:pPr>
        <w:pStyle w:val="1Mainheadings"/>
        <w:rPr>
          <w:rFonts w:eastAsia="Calibri"/>
        </w:rPr>
      </w:pPr>
      <w:r w:rsidRPr="004E0CF7">
        <w:rPr>
          <w:rFonts w:eastAsia="Calibri"/>
        </w:rPr>
        <w:lastRenderedPageBreak/>
        <w:t>Consultation questions</w:t>
      </w:r>
    </w:p>
    <w:p w:rsidR="00DE3050" w:rsidRPr="00DE3050" w:rsidRDefault="00DE3050" w:rsidP="00DE3050">
      <w:pPr>
        <w:pStyle w:val="2Sub-headings"/>
      </w:pPr>
      <w:r>
        <w:t>Question 1</w:t>
      </w:r>
    </w:p>
    <w:tbl>
      <w:tblPr>
        <w:tblStyle w:val="TableGrid2"/>
        <w:tblW w:w="9781" w:type="dxa"/>
        <w:tblInd w:w="108" w:type="dxa"/>
        <w:tblLook w:val="04A0" w:firstRow="1" w:lastRow="0" w:firstColumn="1" w:lastColumn="0" w:noHBand="0" w:noVBand="1"/>
      </w:tblPr>
      <w:tblGrid>
        <w:gridCol w:w="9781"/>
      </w:tblGrid>
      <w:tr w:rsidR="00C658B4" w:rsidRPr="00C658B4" w:rsidTr="004E0CF7">
        <w:trPr>
          <w:trHeight w:val="670"/>
        </w:trPr>
        <w:tc>
          <w:tcPr>
            <w:tcW w:w="9781" w:type="dxa"/>
            <w:shd w:val="pct10" w:color="auto" w:fill="auto"/>
          </w:tcPr>
          <w:p w:rsidR="00C658B4" w:rsidRPr="00C658B4" w:rsidRDefault="005F7258" w:rsidP="00747158">
            <w:pPr>
              <w:rPr>
                <w:rFonts w:cs="Lucida Sans Unicode"/>
              </w:rPr>
            </w:pPr>
            <w:bookmarkStart w:id="1" w:name="Question1"/>
            <w:bookmarkEnd w:id="1"/>
            <w:r w:rsidRPr="005F7258">
              <w:rPr>
                <w:rFonts w:cs="Lucida Sans Unicode"/>
              </w:rPr>
              <w:t xml:space="preserve">Has the management of Welsh seas received sufficient resource and strategic direction to enable sustainable management that supports the well-being of current and future generations? </w:t>
            </w:r>
            <w:r w:rsidR="00747158">
              <w:rPr>
                <w:rFonts w:cs="Lucida Sans Unicode"/>
              </w:rPr>
              <w:t>(</w:t>
            </w:r>
            <w:r w:rsidR="00747158" w:rsidRPr="00747158">
              <w:rPr>
                <w:rFonts w:cs="Lucida Sans Unicode"/>
              </w:rPr>
              <w:t>250 words</w:t>
            </w:r>
            <w:r w:rsidR="00747158">
              <w:rPr>
                <w:rFonts w:cs="Lucida Sans Unicode"/>
              </w:rPr>
              <w:t>)</w:t>
            </w:r>
          </w:p>
        </w:tc>
      </w:tr>
      <w:tr w:rsidR="00C658B4" w:rsidRPr="00C658B4" w:rsidTr="00DE3050">
        <w:trPr>
          <w:trHeight w:val="4536"/>
        </w:trPr>
        <w:tc>
          <w:tcPr>
            <w:tcW w:w="9781" w:type="dxa"/>
          </w:tcPr>
          <w:p w:rsidR="00C658B4" w:rsidRPr="00C658B4" w:rsidRDefault="00C658B4" w:rsidP="00C658B4">
            <w:pPr>
              <w:spacing w:line="240" w:lineRule="auto"/>
              <w:rPr>
                <w:rFonts w:cs="Lucida Sans Unicode"/>
              </w:rPr>
            </w:pPr>
          </w:p>
        </w:tc>
      </w:tr>
    </w:tbl>
    <w:p w:rsidR="00DE3050" w:rsidRDefault="00DE3050" w:rsidP="00DE3050">
      <w:pPr>
        <w:pStyle w:val="2Sub-headings"/>
      </w:pPr>
      <w:r>
        <w:t>Question 2</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C658B4" w:rsidRDefault="00DE3050" w:rsidP="00C42592">
            <w:pPr>
              <w:rPr>
                <w:rFonts w:cs="Lucida Sans Unicode"/>
              </w:rPr>
            </w:pPr>
            <w:r w:rsidRPr="005F7258">
              <w:rPr>
                <w:rFonts w:cs="Lucida Sans Unicode"/>
              </w:rPr>
              <w:t xml:space="preserve">How should Area Statements, to be developed by Natural Resources Wales, cover Welsh seas? </w:t>
            </w:r>
            <w:r w:rsidRPr="005F7258">
              <w:rPr>
                <w:rFonts w:cs="Lucida Sans Unicode"/>
                <w:i/>
              </w:rPr>
              <w:t>(For example should the sea adjoining each welsh Local Authority be included in its Area Statement, or should the marine environment be considered separately in one or more marine Area Statements?)</w:t>
            </w:r>
            <w:r>
              <w:rPr>
                <w:rFonts w:cs="Lucida Sans Unicode"/>
                <w:i/>
              </w:rPr>
              <w:t xml:space="preserve"> </w:t>
            </w:r>
            <w:r>
              <w:rPr>
                <w:rFonts w:cs="Lucida Sans Unicode"/>
              </w:rPr>
              <w:t>(</w:t>
            </w:r>
            <w:r w:rsidRPr="00747158">
              <w:rPr>
                <w:rFonts w:cs="Lucida Sans Unicode"/>
              </w:rPr>
              <w:t>250 words</w:t>
            </w:r>
            <w:r>
              <w:rPr>
                <w:rFonts w:cs="Lucida Sans Unicode"/>
              </w:rPr>
              <w:t>)</w:t>
            </w:r>
          </w:p>
        </w:tc>
      </w:tr>
      <w:tr w:rsidR="00DE3050" w:rsidRPr="00C658B4" w:rsidTr="00C42592">
        <w:trPr>
          <w:trHeight w:val="4536"/>
        </w:trPr>
        <w:tc>
          <w:tcPr>
            <w:tcW w:w="9781" w:type="dxa"/>
          </w:tcPr>
          <w:p w:rsidR="00DE3050" w:rsidRPr="00C658B4" w:rsidRDefault="00DE3050" w:rsidP="00C42592">
            <w:pPr>
              <w:spacing w:line="240" w:lineRule="auto"/>
              <w:rPr>
                <w:rFonts w:cs="Lucida Sans Unicode"/>
              </w:rPr>
            </w:pPr>
          </w:p>
        </w:tc>
      </w:tr>
    </w:tbl>
    <w:p w:rsidR="00DE3050" w:rsidRDefault="00DE3050" w:rsidP="00DE3050">
      <w:pPr>
        <w:pStyle w:val="2Sub-headings"/>
      </w:pPr>
      <w:r>
        <w:lastRenderedPageBreak/>
        <w:t>Question 3</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4E0CF7" w:rsidRDefault="00DE3050" w:rsidP="00DE3050">
            <w:pPr>
              <w:rPr>
                <w:rFonts w:cs="Lucida Sans Unicode"/>
              </w:rPr>
            </w:pPr>
            <w:r>
              <w:rPr>
                <w:rFonts w:cs="Lucida Sans Unicode"/>
              </w:rPr>
              <w:t>H</w:t>
            </w:r>
            <w:r w:rsidRPr="004E0CF7">
              <w:rPr>
                <w:rFonts w:cs="Lucida Sans Unicode"/>
              </w:rPr>
              <w:t>ow well are Wales’ MPAs currently being managed?</w:t>
            </w:r>
          </w:p>
          <w:p w:rsidR="00DE3050" w:rsidRPr="00C658B4" w:rsidRDefault="00DE3050" w:rsidP="00DE3050">
            <w:pPr>
              <w:rPr>
                <w:rFonts w:cs="Lucida Sans Unicode"/>
              </w:rPr>
            </w:pPr>
            <w:r w:rsidRPr="004E0CF7">
              <w:rPr>
                <w:rFonts w:cs="Lucida Sans Unicode"/>
                <w:i/>
              </w:rPr>
              <w:t>(This can include aspects such as the condition of sites, staffing to deliver management, surveillance and enforcement activities and the data on the extent of activities taking place in MPAs)</w:t>
            </w:r>
            <w:r>
              <w:rPr>
                <w:rFonts w:cs="Lucida Sans Unicode"/>
                <w:i/>
              </w:rPr>
              <w:t xml:space="preserve"> </w:t>
            </w:r>
            <w:r>
              <w:rPr>
                <w:rFonts w:cs="Lucida Sans Unicode"/>
              </w:rPr>
              <w:t>(</w:t>
            </w:r>
            <w:r w:rsidRPr="00747158">
              <w:rPr>
                <w:rFonts w:cs="Lucida Sans Unicode"/>
              </w:rPr>
              <w:t>250 words</w:t>
            </w:r>
            <w:r>
              <w:rPr>
                <w:rFonts w:cs="Lucida Sans Unicode"/>
              </w:rPr>
              <w:t>)</w:t>
            </w:r>
          </w:p>
        </w:tc>
      </w:tr>
      <w:tr w:rsidR="00DE3050" w:rsidRPr="00C658B4" w:rsidTr="00C42592">
        <w:trPr>
          <w:trHeight w:val="4536"/>
        </w:trPr>
        <w:tc>
          <w:tcPr>
            <w:tcW w:w="9781" w:type="dxa"/>
          </w:tcPr>
          <w:p w:rsidR="00DE3050" w:rsidRPr="00C658B4" w:rsidRDefault="00DE3050" w:rsidP="00C42592">
            <w:pPr>
              <w:spacing w:line="240" w:lineRule="auto"/>
              <w:rPr>
                <w:rFonts w:cs="Lucida Sans Unicode"/>
              </w:rPr>
            </w:pPr>
          </w:p>
        </w:tc>
      </w:tr>
    </w:tbl>
    <w:p w:rsidR="00DE3050" w:rsidRDefault="00DE3050" w:rsidP="00DE3050">
      <w:pPr>
        <w:pStyle w:val="2Sub-headings"/>
      </w:pPr>
      <w:r>
        <w:t>Question 4</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5D19C8" w:rsidRDefault="005D19C8" w:rsidP="005D19C8">
            <w:pPr>
              <w:pStyle w:val="3Copy-text"/>
            </w:pPr>
            <w:r w:rsidRPr="005D19C8">
              <w:t>What are the key issues affecting the effective management of multi-use MPAs? (250 words)</w:t>
            </w:r>
          </w:p>
        </w:tc>
      </w:tr>
      <w:tr w:rsidR="00DE3050" w:rsidRPr="00C658B4" w:rsidTr="00C42592">
        <w:trPr>
          <w:trHeight w:val="4536"/>
        </w:trPr>
        <w:tc>
          <w:tcPr>
            <w:tcW w:w="9781" w:type="dxa"/>
          </w:tcPr>
          <w:p w:rsidR="00DE3050" w:rsidRPr="00C658B4" w:rsidRDefault="00DE3050" w:rsidP="00C42592">
            <w:pPr>
              <w:spacing w:line="240" w:lineRule="auto"/>
              <w:rPr>
                <w:rFonts w:cs="Lucida Sans Unicode"/>
              </w:rPr>
            </w:pPr>
          </w:p>
        </w:tc>
      </w:tr>
    </w:tbl>
    <w:p w:rsidR="00DE3050" w:rsidRDefault="00DE3050" w:rsidP="00DE3050">
      <w:pPr>
        <w:pStyle w:val="3Copy-text"/>
      </w:pPr>
    </w:p>
    <w:p w:rsidR="00DE3050" w:rsidRDefault="00DE3050" w:rsidP="00DE3050">
      <w:pPr>
        <w:pStyle w:val="2Sub-headings"/>
      </w:pPr>
      <w:r>
        <w:lastRenderedPageBreak/>
        <w:t>Question 5</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C658B4" w:rsidRDefault="00DE3050" w:rsidP="00C42592">
            <w:pPr>
              <w:rPr>
                <w:rFonts w:cs="Lucida Sans Unicode"/>
              </w:rPr>
            </w:pPr>
            <w:r w:rsidRPr="004E0CF7">
              <w:rPr>
                <w:rFonts w:cs="Lucida Sans Unicode"/>
              </w:rPr>
              <w:t>Do existing Welsh MPAs currently provide the right protection for the conservation of Welsh marine biodiversity?</w:t>
            </w:r>
            <w:r>
              <w:rPr>
                <w:rFonts w:cs="Lucida Sans Unicode"/>
              </w:rPr>
              <w:t xml:space="preserve"> (</w:t>
            </w:r>
            <w:r w:rsidRPr="00747158">
              <w:rPr>
                <w:rFonts w:cs="Lucida Sans Unicode"/>
              </w:rPr>
              <w:t>250 words</w:t>
            </w:r>
            <w:r>
              <w:rPr>
                <w:rFonts w:cs="Lucida Sans Unicode"/>
              </w:rPr>
              <w:t>)</w:t>
            </w:r>
          </w:p>
        </w:tc>
      </w:tr>
      <w:tr w:rsidR="00DE3050" w:rsidRPr="00C658B4" w:rsidTr="005D19C8">
        <w:trPr>
          <w:trHeight w:val="5103"/>
        </w:trPr>
        <w:tc>
          <w:tcPr>
            <w:tcW w:w="9781" w:type="dxa"/>
          </w:tcPr>
          <w:p w:rsidR="00DE3050" w:rsidRPr="00C658B4" w:rsidRDefault="00DE3050" w:rsidP="00C42592">
            <w:pPr>
              <w:spacing w:line="240" w:lineRule="auto"/>
              <w:rPr>
                <w:rFonts w:cs="Lucida Sans Unicode"/>
              </w:rPr>
            </w:pPr>
          </w:p>
        </w:tc>
      </w:tr>
    </w:tbl>
    <w:p w:rsidR="00DE3050" w:rsidRDefault="00DE3050" w:rsidP="00DE3050">
      <w:pPr>
        <w:pStyle w:val="2Sub-headings"/>
      </w:pPr>
      <w:r>
        <w:t>Question 6</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C658B4" w:rsidRDefault="00DE3050" w:rsidP="00C42592">
            <w:pPr>
              <w:rPr>
                <w:rFonts w:cs="Lucida Sans Unicode"/>
              </w:rPr>
            </w:pPr>
            <w:r w:rsidRPr="004E0CF7">
              <w:rPr>
                <w:rFonts w:cs="Lucida Sans Unicode"/>
              </w:rPr>
              <w:t xml:space="preserve">What lessons can be learnt from current MPA management activity in Wales (including designation, implementation and enforcement)? </w:t>
            </w:r>
            <w:r>
              <w:rPr>
                <w:rFonts w:cs="Lucida Sans Unicode"/>
              </w:rPr>
              <w:t>(</w:t>
            </w:r>
            <w:r w:rsidRPr="00747158">
              <w:rPr>
                <w:rFonts w:cs="Lucida Sans Unicode"/>
              </w:rPr>
              <w:t>250 words</w:t>
            </w:r>
            <w:r>
              <w:rPr>
                <w:rFonts w:cs="Lucida Sans Unicode"/>
              </w:rPr>
              <w:t>)</w:t>
            </w:r>
          </w:p>
        </w:tc>
      </w:tr>
      <w:tr w:rsidR="00DE3050" w:rsidRPr="00C658B4" w:rsidTr="005D19C8">
        <w:trPr>
          <w:trHeight w:val="5103"/>
        </w:trPr>
        <w:tc>
          <w:tcPr>
            <w:tcW w:w="9781" w:type="dxa"/>
          </w:tcPr>
          <w:p w:rsidR="00DE3050" w:rsidRPr="00C658B4" w:rsidRDefault="00DE3050" w:rsidP="00C42592">
            <w:pPr>
              <w:spacing w:line="240" w:lineRule="auto"/>
              <w:rPr>
                <w:rFonts w:cs="Lucida Sans Unicode"/>
              </w:rPr>
            </w:pPr>
          </w:p>
        </w:tc>
      </w:tr>
    </w:tbl>
    <w:p w:rsidR="00DE3050" w:rsidRDefault="00DE3050" w:rsidP="00DE3050">
      <w:pPr>
        <w:pStyle w:val="2Sub-headings"/>
      </w:pPr>
      <w:r>
        <w:lastRenderedPageBreak/>
        <w:t>Question 7</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C658B4" w:rsidRDefault="00DE3050" w:rsidP="00C42592">
            <w:pPr>
              <w:rPr>
                <w:rFonts w:cs="Lucida Sans Unicode"/>
              </w:rPr>
            </w:pPr>
            <w:r w:rsidRPr="004E0CF7">
              <w:rPr>
                <w:rFonts w:cs="Lucida Sans Unicode"/>
              </w:rPr>
              <w:t xml:space="preserve">Are there MPA examples or practices elsewhere that Wales can learn from? </w:t>
            </w:r>
            <w:r>
              <w:rPr>
                <w:rFonts w:cs="Lucida Sans Unicode"/>
              </w:rPr>
              <w:t>(</w:t>
            </w:r>
            <w:r w:rsidRPr="00747158">
              <w:rPr>
                <w:rFonts w:cs="Lucida Sans Unicode"/>
              </w:rPr>
              <w:t>250 words</w:t>
            </w:r>
            <w:r>
              <w:rPr>
                <w:rFonts w:cs="Lucida Sans Unicode"/>
              </w:rPr>
              <w:t>)</w:t>
            </w:r>
          </w:p>
        </w:tc>
      </w:tr>
      <w:tr w:rsidR="00DE3050" w:rsidRPr="00C658B4" w:rsidTr="005D19C8">
        <w:trPr>
          <w:trHeight w:val="5103"/>
        </w:trPr>
        <w:tc>
          <w:tcPr>
            <w:tcW w:w="9781" w:type="dxa"/>
          </w:tcPr>
          <w:p w:rsidR="00DE3050" w:rsidRPr="00C658B4" w:rsidRDefault="00DE3050" w:rsidP="00C42592">
            <w:pPr>
              <w:spacing w:line="240" w:lineRule="auto"/>
              <w:rPr>
                <w:rFonts w:cs="Lucida Sans Unicode"/>
              </w:rPr>
            </w:pPr>
          </w:p>
        </w:tc>
      </w:tr>
    </w:tbl>
    <w:p w:rsidR="00DE3050" w:rsidRDefault="00DE3050" w:rsidP="00DE3050">
      <w:pPr>
        <w:pStyle w:val="2Sub-headings"/>
      </w:pPr>
      <w:r>
        <w:t>Question 8</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C658B4" w:rsidRDefault="00DE3050" w:rsidP="00C42592">
            <w:pPr>
              <w:rPr>
                <w:rFonts w:cs="Lucida Sans Unicode"/>
              </w:rPr>
            </w:pPr>
            <w:r w:rsidRPr="004E0CF7">
              <w:rPr>
                <w:rFonts w:cs="Lucida Sans Unicode"/>
              </w:rPr>
              <w:t>The majority of Wales’ MPAs are designated under the EU Habitats Directive. How should the Welsh Government’s approach to MPA management take account of the UK’s decision to leave the European Union?</w:t>
            </w:r>
            <w:r>
              <w:rPr>
                <w:rFonts w:cs="Lucida Sans Unicode"/>
              </w:rPr>
              <w:t xml:space="preserve"> (</w:t>
            </w:r>
            <w:r w:rsidRPr="00747158">
              <w:rPr>
                <w:rFonts w:cs="Lucida Sans Unicode"/>
              </w:rPr>
              <w:t>250 words</w:t>
            </w:r>
            <w:r>
              <w:rPr>
                <w:rFonts w:cs="Lucida Sans Unicode"/>
              </w:rPr>
              <w:t>)</w:t>
            </w:r>
          </w:p>
        </w:tc>
      </w:tr>
      <w:tr w:rsidR="00DE3050" w:rsidRPr="00C658B4" w:rsidTr="005D19C8">
        <w:trPr>
          <w:trHeight w:val="5103"/>
        </w:trPr>
        <w:tc>
          <w:tcPr>
            <w:tcW w:w="9781" w:type="dxa"/>
          </w:tcPr>
          <w:p w:rsidR="00DE3050" w:rsidRPr="00C658B4" w:rsidRDefault="00DE3050" w:rsidP="00C42592">
            <w:pPr>
              <w:spacing w:line="240" w:lineRule="auto"/>
              <w:rPr>
                <w:rFonts w:cs="Lucida Sans Unicode"/>
              </w:rPr>
            </w:pPr>
          </w:p>
        </w:tc>
      </w:tr>
    </w:tbl>
    <w:p w:rsidR="00DE3050" w:rsidRDefault="00DE3050" w:rsidP="00DE3050">
      <w:pPr>
        <w:pStyle w:val="2Sub-headings"/>
      </w:pPr>
      <w:r>
        <w:lastRenderedPageBreak/>
        <w:t>Question 9</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C658B4" w:rsidRDefault="00DE3050" w:rsidP="00C42592">
            <w:pPr>
              <w:rPr>
                <w:rFonts w:cs="Lucida Sans Unicode"/>
              </w:rPr>
            </w:pPr>
            <w:r w:rsidRPr="004E0CF7">
              <w:rPr>
                <w:rFonts w:cs="Lucida Sans Unicode"/>
              </w:rPr>
              <w:t>If you had to make one recommendation to the Welsh Government from all the points you have made, what would that recommendation be?</w:t>
            </w:r>
            <w:r>
              <w:rPr>
                <w:rFonts w:cs="Lucida Sans Unicode"/>
              </w:rPr>
              <w:t xml:space="preserve"> (</w:t>
            </w:r>
            <w:r w:rsidRPr="00747158">
              <w:rPr>
                <w:rFonts w:cs="Lucida Sans Unicode"/>
              </w:rPr>
              <w:t>250 words</w:t>
            </w:r>
            <w:r>
              <w:rPr>
                <w:rFonts w:cs="Lucida Sans Unicode"/>
              </w:rPr>
              <w:t>)</w:t>
            </w:r>
          </w:p>
        </w:tc>
      </w:tr>
      <w:tr w:rsidR="00DE3050" w:rsidRPr="00C658B4" w:rsidTr="00C42592">
        <w:trPr>
          <w:trHeight w:val="4536"/>
        </w:trPr>
        <w:tc>
          <w:tcPr>
            <w:tcW w:w="9781" w:type="dxa"/>
          </w:tcPr>
          <w:p w:rsidR="00DE3050" w:rsidRPr="00C658B4" w:rsidRDefault="00DE3050" w:rsidP="00C42592">
            <w:pPr>
              <w:spacing w:line="240" w:lineRule="auto"/>
              <w:rPr>
                <w:rFonts w:cs="Lucida Sans Unicode"/>
              </w:rPr>
            </w:pPr>
          </w:p>
        </w:tc>
      </w:tr>
    </w:tbl>
    <w:p w:rsidR="00DE3050" w:rsidRDefault="00DE3050" w:rsidP="00DE3050">
      <w:pPr>
        <w:pStyle w:val="2Sub-headings"/>
      </w:pPr>
      <w:r>
        <w:t>Question 10</w:t>
      </w:r>
    </w:p>
    <w:tbl>
      <w:tblPr>
        <w:tblStyle w:val="TableGrid2"/>
        <w:tblW w:w="9781" w:type="dxa"/>
        <w:tblInd w:w="108" w:type="dxa"/>
        <w:tblLook w:val="04A0" w:firstRow="1" w:lastRow="0" w:firstColumn="1" w:lastColumn="0" w:noHBand="0" w:noVBand="1"/>
      </w:tblPr>
      <w:tblGrid>
        <w:gridCol w:w="9781"/>
      </w:tblGrid>
      <w:tr w:rsidR="00DE3050" w:rsidRPr="00C658B4" w:rsidTr="00C42592">
        <w:trPr>
          <w:trHeight w:val="670"/>
        </w:trPr>
        <w:tc>
          <w:tcPr>
            <w:tcW w:w="9781" w:type="dxa"/>
            <w:shd w:val="pct10" w:color="auto" w:fill="auto"/>
          </w:tcPr>
          <w:p w:rsidR="00DE3050" w:rsidRPr="00C658B4" w:rsidRDefault="00DE3050" w:rsidP="00C42592">
            <w:pPr>
              <w:rPr>
                <w:rFonts w:cs="Lucida Sans Unicode"/>
              </w:rPr>
            </w:pPr>
            <w:r w:rsidRPr="004E0CF7">
              <w:rPr>
                <w:rFonts w:cs="Lucida Sans Unicode"/>
              </w:rPr>
              <w:t>Do you have any other comments or issues you wish to raise that have not been covered by the specific questions?</w:t>
            </w:r>
            <w:r>
              <w:rPr>
                <w:rFonts w:cs="Lucida Sans Unicode"/>
              </w:rPr>
              <w:t xml:space="preserve"> (</w:t>
            </w:r>
            <w:r w:rsidRPr="00747158">
              <w:rPr>
                <w:rFonts w:cs="Lucida Sans Unicode"/>
              </w:rPr>
              <w:t>250 words</w:t>
            </w:r>
            <w:r>
              <w:rPr>
                <w:rFonts w:cs="Lucida Sans Unicode"/>
              </w:rPr>
              <w:t>)</w:t>
            </w:r>
          </w:p>
        </w:tc>
      </w:tr>
      <w:tr w:rsidR="00DE3050" w:rsidRPr="00C658B4" w:rsidTr="00C42592">
        <w:trPr>
          <w:trHeight w:val="4536"/>
        </w:trPr>
        <w:tc>
          <w:tcPr>
            <w:tcW w:w="9781" w:type="dxa"/>
          </w:tcPr>
          <w:p w:rsidR="00DE3050" w:rsidRPr="00C658B4" w:rsidRDefault="00DE3050" w:rsidP="00C42592">
            <w:pPr>
              <w:spacing w:line="240" w:lineRule="auto"/>
              <w:rPr>
                <w:rFonts w:cs="Lucida Sans Unicode"/>
              </w:rPr>
            </w:pPr>
          </w:p>
        </w:tc>
      </w:tr>
    </w:tbl>
    <w:p w:rsidR="00C658B4" w:rsidRDefault="00C658B4" w:rsidP="00DE3050">
      <w:pPr>
        <w:pStyle w:val="3Copy-text"/>
      </w:pPr>
    </w:p>
    <w:sectPr w:rsidR="00C658B4" w:rsidSect="00A113E3">
      <w:footerReference w:type="default" r:id="rId10"/>
      <w:pgSz w:w="11906" w:h="16838" w:code="9"/>
      <w:pgMar w:top="567" w:right="851" w:bottom="1985" w:left="851" w:header="0" w:footer="12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58" w:rsidRDefault="005F7258" w:rsidP="00E30BEB">
      <w:r>
        <w:separator/>
      </w:r>
    </w:p>
  </w:endnote>
  <w:endnote w:type="continuationSeparator" w:id="0">
    <w:p w:rsidR="005F7258" w:rsidRDefault="005F7258" w:rsidP="00E3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SANS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ynulliad Serif">
    <w:charset w:val="00"/>
    <w:family w:val="auto"/>
    <w:pitch w:val="variable"/>
    <w:sig w:usb0="A00000AF" w:usb1="5000205B" w:usb2="00000000" w:usb3="00000000" w:csb0="0000009B" w:csb1="00000000"/>
  </w:font>
  <w:font w:name="Cynulliad Sans">
    <w:altName w:val="Arial"/>
    <w:charset w:val="00"/>
    <w:family w:val="swiss"/>
    <w:pitch w:val="variable"/>
    <w:sig w:usb0="00000001" w:usb1="4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58" w:rsidRDefault="005F7258">
    <w:pPr>
      <w:pStyle w:val="Footer"/>
    </w:pPr>
    <w:r w:rsidRPr="00990EDE">
      <w:rPr>
        <w:noProof/>
        <w:lang w:eastAsia="en-GB"/>
      </w:rPr>
      <w:drawing>
        <wp:anchor distT="0" distB="0" distL="114300" distR="114300" simplePos="0" relativeHeight="251656704" behindDoc="1" locked="1" layoutInCell="1" allowOverlap="1" wp14:anchorId="52947A5B" wp14:editId="2526E96D">
          <wp:simplePos x="0" y="0"/>
          <wp:positionH relativeFrom="page">
            <wp:posOffset>4445</wp:posOffset>
          </wp:positionH>
          <wp:positionV relativeFrom="page">
            <wp:posOffset>9544685</wp:posOffset>
          </wp:positionV>
          <wp:extent cx="7549200" cy="1144800"/>
          <wp:effectExtent l="0" t="0" r="0" b="0"/>
          <wp:wrapNone/>
          <wp:docPr id="1" name="Picture 1" descr="National Assembly for Wales&#10;Climate Change, Environment and Rural Affairs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Committees\Admin\Templates &amp; Desk Instructions\Templates\BUS\Short-doc\Graphics\Englis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9200" cy="114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58" w:rsidRDefault="005F7258" w:rsidP="00E30BEB">
      <w:r>
        <w:separator/>
      </w:r>
    </w:p>
  </w:footnote>
  <w:footnote w:type="continuationSeparator" w:id="0">
    <w:p w:rsidR="005F7258" w:rsidRDefault="005F7258" w:rsidP="00E30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A49E3C"/>
    <w:lvl w:ilvl="0">
      <w:start w:val="1"/>
      <w:numFmt w:val="decimal"/>
      <w:lvlText w:val="%1."/>
      <w:lvlJc w:val="left"/>
      <w:pPr>
        <w:tabs>
          <w:tab w:val="num" w:pos="360"/>
        </w:tabs>
        <w:ind w:left="360" w:hanging="360"/>
      </w:pPr>
    </w:lvl>
  </w:abstractNum>
  <w:abstractNum w:abstractNumId="1" w15:restartNumberingAfterBreak="0">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0FC3641C"/>
    <w:multiLevelType w:val="multilevel"/>
    <w:tmpl w:val="9DD6AA32"/>
    <w:lvl w:ilvl="0">
      <w:start w:val="1"/>
      <w:numFmt w:val="decimalZero"/>
      <w:pStyle w:val="1Numbered-Heading"/>
      <w:suff w:val="space"/>
      <w:lvlText w:val="%1."/>
      <w:lvlJc w:val="left"/>
      <w:pPr>
        <w:ind w:left="539" w:hanging="539"/>
      </w:pPr>
      <w:rPr>
        <w:rFonts w:hint="default"/>
        <w:b w:val="0"/>
        <w:i w:val="0"/>
        <w:color w:val="151E28"/>
      </w:rPr>
    </w:lvl>
    <w:lvl w:ilvl="1">
      <w:start w:val="1"/>
      <w:numFmt w:val="decimal"/>
      <w:pStyle w:val="2Numbered-subheading"/>
      <w:suff w:val="space"/>
      <w:lvlText w:val="%1.%2."/>
      <w:lvlJc w:val="left"/>
      <w:pPr>
        <w:ind w:left="675" w:hanging="675"/>
      </w:pPr>
      <w:rPr>
        <w:rFonts w:ascii="Lucida Sans Unicode" w:hAnsi="Lucida Sans Unicode" w:cs="Lucida Sans Unicode" w:hint="default"/>
        <w:b w:val="0"/>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15:restartNumberingAfterBreak="0">
    <w:nsid w:val="1E8D2BD5"/>
    <w:multiLevelType w:val="hybridMultilevel"/>
    <w:tmpl w:val="BB80A76E"/>
    <w:lvl w:ilvl="0" w:tplc="1A6282C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5248C"/>
    <w:multiLevelType w:val="hybridMultilevel"/>
    <w:tmpl w:val="8AD4891C"/>
    <w:lvl w:ilvl="0" w:tplc="8A0A0ECC">
      <w:start w:val="1"/>
      <w:numFmt w:val="bullet"/>
      <w:pStyle w:val="4Bulletlist"/>
      <w:suff w:val="space"/>
      <w:lvlText w:val=""/>
      <w:lvlJc w:val="left"/>
      <w:pPr>
        <w:ind w:left="1440" w:hanging="360"/>
      </w:pPr>
      <w:rPr>
        <w:rFonts w:ascii="Symbol" w:hAnsi="Symbol" w:hint="default"/>
        <w:color w:val="651D32"/>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F6695F"/>
    <w:multiLevelType w:val="hybridMultilevel"/>
    <w:tmpl w:val="5AFCFFC4"/>
    <w:lvl w:ilvl="0" w:tplc="893AEF5C">
      <w:start w:val="1"/>
      <w:numFmt w:val="decimalZero"/>
      <w:pStyle w:val="4Numberlist"/>
      <w:suff w:val="space"/>
      <w:lvlText w:val="%1."/>
      <w:lvlJc w:val="left"/>
      <w:pPr>
        <w:ind w:left="360" w:hanging="360"/>
      </w:pPr>
      <w:rPr>
        <w:rFonts w:hint="default"/>
        <w:b/>
        <w:i w:val="0"/>
        <w:color w:val="151E28"/>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15:restartNumberingAfterBreak="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1"/>
  </w:num>
  <w:num w:numId="3">
    <w:abstractNumId w:val="9"/>
  </w:num>
  <w:num w:numId="4">
    <w:abstractNumId w:val="7"/>
  </w:num>
  <w:num w:numId="5">
    <w:abstractNumId w:val="7"/>
  </w:num>
  <w:num w:numId="6">
    <w:abstractNumId w:val="11"/>
  </w:num>
  <w:num w:numId="7">
    <w:abstractNumId w:val="11"/>
  </w:num>
  <w:num w:numId="8">
    <w:abstractNumId w:val="11"/>
  </w:num>
  <w:num w:numId="9">
    <w:abstractNumId w:val="11"/>
  </w:num>
  <w:num w:numId="10">
    <w:abstractNumId w:val="2"/>
  </w:num>
  <w:num w:numId="11">
    <w:abstractNumId w:val="0"/>
  </w:num>
  <w:num w:numId="12">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2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5"/>
  </w:num>
  <w:num w:numId="16">
    <w:abstractNumId w:val="10"/>
  </w:num>
  <w:num w:numId="17">
    <w:abstractNumId w:val="8"/>
  </w:num>
  <w:num w:numId="18">
    <w:abstractNumId w:val="6"/>
    <w:lvlOverride w:ilvl="0">
      <w:startOverride w:val="1"/>
    </w:lvlOverride>
  </w:num>
  <w:num w:numId="19">
    <w:abstractNumId w:val="6"/>
    <w:lvlOverride w:ilvl="0">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18"/>
    <w:rsid w:val="00006DEC"/>
    <w:rsid w:val="00016D22"/>
    <w:rsid w:val="0003395A"/>
    <w:rsid w:val="00085D5D"/>
    <w:rsid w:val="00085E78"/>
    <w:rsid w:val="00096C06"/>
    <w:rsid w:val="000A7615"/>
    <w:rsid w:val="000B4A77"/>
    <w:rsid w:val="000D0F5B"/>
    <w:rsid w:val="000D6AF3"/>
    <w:rsid w:val="000D6C60"/>
    <w:rsid w:val="000E1590"/>
    <w:rsid w:val="00103D87"/>
    <w:rsid w:val="00111A7D"/>
    <w:rsid w:val="00132B50"/>
    <w:rsid w:val="00140674"/>
    <w:rsid w:val="00143518"/>
    <w:rsid w:val="0017686F"/>
    <w:rsid w:val="00176D96"/>
    <w:rsid w:val="001847D1"/>
    <w:rsid w:val="001A0593"/>
    <w:rsid w:val="001A5D2E"/>
    <w:rsid w:val="001C597C"/>
    <w:rsid w:val="001C69BB"/>
    <w:rsid w:val="001E74D0"/>
    <w:rsid w:val="00221B56"/>
    <w:rsid w:val="00235B25"/>
    <w:rsid w:val="002429A3"/>
    <w:rsid w:val="002458B4"/>
    <w:rsid w:val="00275563"/>
    <w:rsid w:val="00296825"/>
    <w:rsid w:val="002C1EF3"/>
    <w:rsid w:val="002C3692"/>
    <w:rsid w:val="002C781F"/>
    <w:rsid w:val="002C791C"/>
    <w:rsid w:val="002C7C83"/>
    <w:rsid w:val="002D7BBB"/>
    <w:rsid w:val="002F014D"/>
    <w:rsid w:val="00304AFF"/>
    <w:rsid w:val="00327709"/>
    <w:rsid w:val="00361263"/>
    <w:rsid w:val="003776A0"/>
    <w:rsid w:val="003966E8"/>
    <w:rsid w:val="003A0CCC"/>
    <w:rsid w:val="003B38FF"/>
    <w:rsid w:val="003E596F"/>
    <w:rsid w:val="004164C5"/>
    <w:rsid w:val="004512B3"/>
    <w:rsid w:val="00452630"/>
    <w:rsid w:val="00496E83"/>
    <w:rsid w:val="004A227A"/>
    <w:rsid w:val="004A68AD"/>
    <w:rsid w:val="004A7464"/>
    <w:rsid w:val="004C695C"/>
    <w:rsid w:val="004D70F3"/>
    <w:rsid w:val="004E0CF7"/>
    <w:rsid w:val="004F646D"/>
    <w:rsid w:val="0056712D"/>
    <w:rsid w:val="005905A0"/>
    <w:rsid w:val="00591531"/>
    <w:rsid w:val="005971D9"/>
    <w:rsid w:val="005B3C8C"/>
    <w:rsid w:val="005C21D5"/>
    <w:rsid w:val="005D19C8"/>
    <w:rsid w:val="005E6F4F"/>
    <w:rsid w:val="005F7258"/>
    <w:rsid w:val="0061700B"/>
    <w:rsid w:val="0063712C"/>
    <w:rsid w:val="00640F11"/>
    <w:rsid w:val="006937D8"/>
    <w:rsid w:val="0069647A"/>
    <w:rsid w:val="006C6300"/>
    <w:rsid w:val="006D0BA6"/>
    <w:rsid w:val="006D71ED"/>
    <w:rsid w:val="006E47CF"/>
    <w:rsid w:val="006E6BC0"/>
    <w:rsid w:val="007258C6"/>
    <w:rsid w:val="00735C04"/>
    <w:rsid w:val="007427EB"/>
    <w:rsid w:val="00747158"/>
    <w:rsid w:val="00753C00"/>
    <w:rsid w:val="00795DA3"/>
    <w:rsid w:val="007D176E"/>
    <w:rsid w:val="007E6651"/>
    <w:rsid w:val="00822BF8"/>
    <w:rsid w:val="008430BA"/>
    <w:rsid w:val="00847EFB"/>
    <w:rsid w:val="00855547"/>
    <w:rsid w:val="0088487E"/>
    <w:rsid w:val="008A4D74"/>
    <w:rsid w:val="008A66B9"/>
    <w:rsid w:val="008E4518"/>
    <w:rsid w:val="008F647C"/>
    <w:rsid w:val="00916C6D"/>
    <w:rsid w:val="00921981"/>
    <w:rsid w:val="0094168B"/>
    <w:rsid w:val="00990EDE"/>
    <w:rsid w:val="00992B64"/>
    <w:rsid w:val="009B66C9"/>
    <w:rsid w:val="009D17D1"/>
    <w:rsid w:val="009D386A"/>
    <w:rsid w:val="009D46AB"/>
    <w:rsid w:val="00A008EB"/>
    <w:rsid w:val="00A113E3"/>
    <w:rsid w:val="00A33073"/>
    <w:rsid w:val="00A36315"/>
    <w:rsid w:val="00A36682"/>
    <w:rsid w:val="00A373DC"/>
    <w:rsid w:val="00A80164"/>
    <w:rsid w:val="00AA07DF"/>
    <w:rsid w:val="00AA6F48"/>
    <w:rsid w:val="00AB1C6B"/>
    <w:rsid w:val="00AB62FE"/>
    <w:rsid w:val="00AC06DF"/>
    <w:rsid w:val="00AC1CF5"/>
    <w:rsid w:val="00AC6028"/>
    <w:rsid w:val="00AE5869"/>
    <w:rsid w:val="00B271A4"/>
    <w:rsid w:val="00B33EF8"/>
    <w:rsid w:val="00B85DE6"/>
    <w:rsid w:val="00BD0C9B"/>
    <w:rsid w:val="00BE5518"/>
    <w:rsid w:val="00C658B4"/>
    <w:rsid w:val="00C70AED"/>
    <w:rsid w:val="00C809A9"/>
    <w:rsid w:val="00C82EE3"/>
    <w:rsid w:val="00C90820"/>
    <w:rsid w:val="00C929A1"/>
    <w:rsid w:val="00C96799"/>
    <w:rsid w:val="00CC73B9"/>
    <w:rsid w:val="00CD533F"/>
    <w:rsid w:val="00D01F10"/>
    <w:rsid w:val="00D055AB"/>
    <w:rsid w:val="00D24BCA"/>
    <w:rsid w:val="00D5544E"/>
    <w:rsid w:val="00D6494C"/>
    <w:rsid w:val="00D84E3F"/>
    <w:rsid w:val="00DA3A98"/>
    <w:rsid w:val="00DE3050"/>
    <w:rsid w:val="00DE663F"/>
    <w:rsid w:val="00DF5A08"/>
    <w:rsid w:val="00DF723E"/>
    <w:rsid w:val="00E01541"/>
    <w:rsid w:val="00E22BC9"/>
    <w:rsid w:val="00E304EE"/>
    <w:rsid w:val="00E30BEB"/>
    <w:rsid w:val="00E52DBD"/>
    <w:rsid w:val="00E74161"/>
    <w:rsid w:val="00E742A5"/>
    <w:rsid w:val="00E96810"/>
    <w:rsid w:val="00EA0E38"/>
    <w:rsid w:val="00EC3949"/>
    <w:rsid w:val="00EF2E8A"/>
    <w:rsid w:val="00F13C57"/>
    <w:rsid w:val="00F32117"/>
    <w:rsid w:val="00F654C9"/>
    <w:rsid w:val="00FB7A98"/>
    <w:rsid w:val="00FD1DDF"/>
    <w:rsid w:val="00FD6A35"/>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83C5838-2200-480F-8044-72404D9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1CF5"/>
    <w:pPr>
      <w:spacing w:line="264" w:lineRule="auto"/>
    </w:pPr>
    <w:rPr>
      <w:rFonts w:ascii="Lucida Sans Unicode" w:hAnsi="Lucida Sans Unicode"/>
      <w:sz w:val="24"/>
      <w:szCs w:val="24"/>
    </w:rPr>
  </w:style>
  <w:style w:type="paragraph" w:styleId="Heading1">
    <w:name w:val="heading 1"/>
    <w:basedOn w:val="Normal"/>
    <w:next w:val="Normal"/>
    <w:link w:val="Heading1Char"/>
    <w:uiPriority w:val="9"/>
    <w:rsid w:val="00AC1CF5"/>
    <w:pPr>
      <w:keepNext/>
      <w:numPr>
        <w:numId w:val="6"/>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AC1CF5"/>
    <w:pPr>
      <w:keepNext/>
      <w:keepLines/>
      <w:numPr>
        <w:ilvl w:val="1"/>
        <w:numId w:val="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AC1CF5"/>
    <w:pPr>
      <w:keepNext/>
      <w:keepLines/>
      <w:numPr>
        <w:ilvl w:val="2"/>
        <w:numId w:val="6"/>
      </w:numPr>
      <w:outlineLvl w:val="2"/>
    </w:pPr>
    <w:rPr>
      <w:rFonts w:eastAsiaTheme="majorEastAsia" w:cstheme="majorBidi"/>
      <w:bCs/>
      <w:i/>
    </w:rPr>
  </w:style>
  <w:style w:type="character" w:default="1" w:styleId="DefaultParagraphFont">
    <w:name w:val="Default Paragraph Font"/>
    <w:uiPriority w:val="1"/>
    <w:semiHidden/>
    <w:unhideWhenUsed/>
    <w:rsid w:val="00AC1C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CF5"/>
  </w:style>
  <w:style w:type="character" w:customStyle="1" w:styleId="Heading1Char">
    <w:name w:val="Heading 1 Char"/>
    <w:basedOn w:val="DefaultParagraphFont"/>
    <w:link w:val="Heading1"/>
    <w:uiPriority w:val="9"/>
    <w:rsid w:val="00AC1CF5"/>
    <w:rPr>
      <w:rFonts w:ascii="Lucida Sans Unicode" w:eastAsiaTheme="majorEastAsia" w:hAnsi="Lucida Sans Unicode" w:cstheme="majorBidi"/>
      <w:b/>
      <w:bCs/>
      <w:sz w:val="28"/>
      <w:szCs w:val="28"/>
    </w:rPr>
  </w:style>
  <w:style w:type="paragraph" w:styleId="TOCHeading">
    <w:name w:val="TOC Heading"/>
    <w:basedOn w:val="Heading1"/>
    <w:next w:val="Normal"/>
    <w:uiPriority w:val="39"/>
    <w:unhideWhenUsed/>
    <w:rsid w:val="00AC1CF5"/>
    <w:pPr>
      <w:keepLines/>
      <w:numPr>
        <w:numId w:val="0"/>
      </w:numPr>
      <w:spacing w:before="120" w:after="120" w:line="242" w:lineRule="auto"/>
      <w:outlineLvl w:val="9"/>
    </w:pPr>
    <w:rPr>
      <w:b w:val="0"/>
      <w:color w:val="651D32"/>
      <w:sz w:val="32"/>
      <w:lang w:val="en-US" w:eastAsia="ja-JP"/>
    </w:rPr>
  </w:style>
  <w:style w:type="paragraph" w:styleId="TOC1">
    <w:name w:val="toc 1"/>
    <w:basedOn w:val="Normal"/>
    <w:next w:val="Normal"/>
    <w:autoRedefine/>
    <w:uiPriority w:val="39"/>
    <w:unhideWhenUsed/>
    <w:rsid w:val="00AC1CF5"/>
    <w:pPr>
      <w:tabs>
        <w:tab w:val="right" w:leader="dot" w:pos="9639"/>
      </w:tabs>
      <w:spacing w:before="120" w:after="120" w:line="242" w:lineRule="auto"/>
      <w:ind w:left="567" w:hanging="567"/>
    </w:pPr>
    <w:rPr>
      <w:noProof/>
      <w:color w:val="651D32"/>
      <w:sz w:val="28"/>
    </w:rPr>
  </w:style>
  <w:style w:type="character" w:styleId="Hyperlink">
    <w:name w:val="Hyperlink"/>
    <w:basedOn w:val="DefaultParagraphFont"/>
    <w:uiPriority w:val="99"/>
    <w:unhideWhenUsed/>
    <w:rsid w:val="00AC1CF5"/>
    <w:rPr>
      <w:rFonts w:ascii="Lucida Sans Unicode" w:hAnsi="Lucida Sans Unicode"/>
      <w:b/>
      <w:color w:val="53565A"/>
      <w:sz w:val="24"/>
      <w:u w:val="dotted" w:color="53565A"/>
    </w:rPr>
  </w:style>
  <w:style w:type="paragraph" w:styleId="BalloonText">
    <w:name w:val="Balloon Text"/>
    <w:basedOn w:val="Normal"/>
    <w:link w:val="BalloonTextChar"/>
    <w:uiPriority w:val="99"/>
    <w:semiHidden/>
    <w:unhideWhenUsed/>
    <w:rsid w:val="00AC1CF5"/>
    <w:rPr>
      <w:rFonts w:ascii="Tahoma" w:hAnsi="Tahoma" w:cs="Tahoma"/>
      <w:sz w:val="16"/>
      <w:szCs w:val="16"/>
    </w:rPr>
  </w:style>
  <w:style w:type="character" w:customStyle="1" w:styleId="BalloonTextChar">
    <w:name w:val="Balloon Text Char"/>
    <w:basedOn w:val="DefaultParagraphFont"/>
    <w:link w:val="BalloonText"/>
    <w:uiPriority w:val="99"/>
    <w:semiHidden/>
    <w:rsid w:val="00AC1CF5"/>
    <w:rPr>
      <w:rFonts w:ascii="Tahoma" w:hAnsi="Tahoma" w:cs="Tahoma"/>
      <w:sz w:val="16"/>
      <w:szCs w:val="16"/>
    </w:rPr>
  </w:style>
  <w:style w:type="character" w:customStyle="1" w:styleId="Heading2Char">
    <w:name w:val="Heading 2 Char"/>
    <w:basedOn w:val="DefaultParagraphFont"/>
    <w:link w:val="Heading2"/>
    <w:uiPriority w:val="9"/>
    <w:rsid w:val="00AC1CF5"/>
    <w:rPr>
      <w:rFonts w:ascii="Lucida Sans Unicode" w:eastAsiaTheme="majorEastAsia" w:hAnsi="Lucida Sans Unicode" w:cstheme="majorBidi"/>
      <w:b/>
      <w:bCs/>
      <w:sz w:val="24"/>
      <w:szCs w:val="26"/>
    </w:rPr>
  </w:style>
  <w:style w:type="character" w:customStyle="1" w:styleId="Heading3Char">
    <w:name w:val="Heading 3 Char"/>
    <w:basedOn w:val="DefaultParagraphFont"/>
    <w:link w:val="Heading3"/>
    <w:uiPriority w:val="9"/>
    <w:semiHidden/>
    <w:rsid w:val="00AC1CF5"/>
    <w:rPr>
      <w:rFonts w:ascii="Lucida Sans Unicode" w:eastAsiaTheme="majorEastAsia" w:hAnsi="Lucida Sans Unicode" w:cstheme="majorBidi"/>
      <w:bCs/>
      <w:i/>
      <w:sz w:val="24"/>
      <w:szCs w:val="24"/>
    </w:rPr>
  </w:style>
  <w:style w:type="paragraph" w:customStyle="1" w:styleId="1Mainheadings">
    <w:name w:val="1.Main headings"/>
    <w:basedOn w:val="Heading1"/>
    <w:next w:val="3Copy-text"/>
    <w:qFormat/>
    <w:rsid w:val="00AC1CF5"/>
    <w:pPr>
      <w:numPr>
        <w:numId w:val="0"/>
      </w:numPr>
      <w:spacing w:after="300"/>
    </w:pPr>
    <w:rPr>
      <w:b w:val="0"/>
      <w:color w:val="151E28"/>
      <w:sz w:val="36"/>
    </w:rPr>
  </w:style>
  <w:style w:type="paragraph" w:customStyle="1" w:styleId="BodyText1">
    <w:name w:val="Body Text1"/>
    <w:basedOn w:val="Normal"/>
    <w:rsid w:val="00AC1CF5"/>
  </w:style>
  <w:style w:type="paragraph" w:customStyle="1" w:styleId="2Sub-headings">
    <w:name w:val="2.Sub-headings"/>
    <w:basedOn w:val="Heading2"/>
    <w:next w:val="3Copy-text"/>
    <w:autoRedefine/>
    <w:qFormat/>
    <w:rsid w:val="00AC1CF5"/>
    <w:pPr>
      <w:numPr>
        <w:ilvl w:val="0"/>
        <w:numId w:val="0"/>
      </w:numPr>
      <w:spacing w:before="160" w:after="40"/>
    </w:pPr>
    <w:rPr>
      <w:b w:val="0"/>
      <w:color w:val="151E28"/>
      <w:sz w:val="28"/>
    </w:rPr>
  </w:style>
  <w:style w:type="paragraph" w:styleId="TOC2">
    <w:name w:val="toc 2"/>
    <w:basedOn w:val="Normal"/>
    <w:next w:val="Normal"/>
    <w:autoRedefine/>
    <w:uiPriority w:val="39"/>
    <w:unhideWhenUsed/>
    <w:rsid w:val="00AC1CF5"/>
    <w:pPr>
      <w:tabs>
        <w:tab w:val="right" w:leader="dot" w:pos="9639"/>
      </w:tabs>
      <w:spacing w:before="120" w:after="120" w:line="242" w:lineRule="auto"/>
      <w:ind w:left="284"/>
    </w:pPr>
    <w:rPr>
      <w:noProof/>
      <w:color w:val="651D32"/>
    </w:rPr>
  </w:style>
  <w:style w:type="paragraph" w:styleId="ListParagraph">
    <w:name w:val="List Paragraph"/>
    <w:aliases w:val="Bullet List"/>
    <w:basedOn w:val="Normal"/>
    <w:uiPriority w:val="34"/>
    <w:rsid w:val="00AC1CF5"/>
    <w:pPr>
      <w:ind w:left="720"/>
      <w:contextualSpacing/>
    </w:pPr>
  </w:style>
  <w:style w:type="paragraph" w:customStyle="1" w:styleId="4Bulletlist">
    <w:name w:val="4.Bullet list"/>
    <w:basedOn w:val="Normal"/>
    <w:autoRedefine/>
    <w:qFormat/>
    <w:rsid w:val="00AC1CF5"/>
    <w:pPr>
      <w:numPr>
        <w:numId w:val="15"/>
      </w:numPr>
      <w:spacing w:after="160"/>
      <w:ind w:left="193" w:hanging="193"/>
    </w:pPr>
    <w:rPr>
      <w:rFonts w:eastAsia="Lucida Sans" w:cs="Times New Roman"/>
    </w:rPr>
  </w:style>
  <w:style w:type="paragraph" w:customStyle="1" w:styleId="4Numberlist">
    <w:name w:val="4.Number list"/>
    <w:basedOn w:val="ListParagraph"/>
    <w:autoRedefine/>
    <w:qFormat/>
    <w:rsid w:val="00AC1CF5"/>
    <w:pPr>
      <w:numPr>
        <w:numId w:val="3"/>
      </w:numPr>
      <w:spacing w:after="160"/>
      <w:ind w:left="374" w:hanging="374"/>
      <w:contextualSpacing w:val="0"/>
    </w:pPr>
  </w:style>
  <w:style w:type="table" w:styleId="TableGrid">
    <w:name w:val="Table Grid"/>
    <w:basedOn w:val="TableNormal"/>
    <w:uiPriority w:val="59"/>
    <w:rsid w:val="00AC1CF5"/>
    <w:pPr>
      <w:spacing w:after="0" w:line="240" w:lineRule="auto"/>
    </w:pPr>
    <w:rPr>
      <w:rFonts w:ascii="Lucida Sans Unicode" w:hAnsi="Lucida Sans Unicode"/>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rsid w:val="00AC1CF5"/>
    <w:rPr>
      <w:color w:val="005243"/>
      <w:sz w:val="32"/>
      <w:szCs w:val="32"/>
    </w:rPr>
  </w:style>
  <w:style w:type="paragraph" w:styleId="Header">
    <w:name w:val="header"/>
    <w:basedOn w:val="Normal"/>
    <w:link w:val="HeaderChar"/>
    <w:unhideWhenUsed/>
    <w:rsid w:val="00AC1CF5"/>
    <w:pPr>
      <w:tabs>
        <w:tab w:val="center" w:pos="4513"/>
        <w:tab w:val="right" w:pos="9026"/>
      </w:tabs>
      <w:spacing w:after="0"/>
    </w:pPr>
    <w:rPr>
      <w:color w:val="651D32"/>
      <w:sz w:val="20"/>
    </w:rPr>
  </w:style>
  <w:style w:type="character" w:customStyle="1" w:styleId="HeaderChar">
    <w:name w:val="Header Char"/>
    <w:basedOn w:val="DefaultParagraphFont"/>
    <w:link w:val="Header"/>
    <w:rsid w:val="00AC1CF5"/>
    <w:rPr>
      <w:rFonts w:ascii="Lucida Sans Unicode" w:hAnsi="Lucida Sans Unicode"/>
      <w:color w:val="651D32"/>
      <w:sz w:val="20"/>
      <w:szCs w:val="24"/>
    </w:rPr>
  </w:style>
  <w:style w:type="paragraph" w:styleId="Footer">
    <w:name w:val="footer"/>
    <w:basedOn w:val="Normal"/>
    <w:link w:val="FooterChar"/>
    <w:uiPriority w:val="99"/>
    <w:unhideWhenUsed/>
    <w:rsid w:val="00AC1CF5"/>
    <w:pPr>
      <w:tabs>
        <w:tab w:val="center" w:pos="4513"/>
        <w:tab w:val="right" w:pos="9026"/>
      </w:tabs>
    </w:pPr>
  </w:style>
  <w:style w:type="character" w:customStyle="1" w:styleId="FooterChar">
    <w:name w:val="Footer Char"/>
    <w:basedOn w:val="DefaultParagraphFont"/>
    <w:link w:val="Footer"/>
    <w:uiPriority w:val="99"/>
    <w:rsid w:val="00AC1CF5"/>
    <w:rPr>
      <w:rFonts w:ascii="Lucida Sans Unicode" w:hAnsi="Lucida Sans Unicode"/>
      <w:sz w:val="24"/>
      <w:szCs w:val="24"/>
    </w:rPr>
  </w:style>
  <w:style w:type="paragraph" w:customStyle="1" w:styleId="1Numbered-Heading">
    <w:name w:val="1.Numbered-Heading"/>
    <w:basedOn w:val="Normal"/>
    <w:next w:val="3Copy-text"/>
    <w:rsid w:val="00AC1CF5"/>
    <w:pPr>
      <w:keepNext/>
      <w:numPr>
        <w:numId w:val="14"/>
      </w:numPr>
      <w:spacing w:after="300"/>
      <w:outlineLvl w:val="0"/>
    </w:pPr>
    <w:rPr>
      <w:rFonts w:eastAsia="Times New Roman" w:cs="Times New Roman"/>
      <w:color w:val="151E28"/>
      <w:sz w:val="36"/>
      <w:lang w:eastAsia="en-GB"/>
    </w:rPr>
  </w:style>
  <w:style w:type="paragraph" w:customStyle="1" w:styleId="3Copy-text">
    <w:name w:val="3.Copy-text"/>
    <w:basedOn w:val="Normal"/>
    <w:autoRedefine/>
    <w:qFormat/>
    <w:rsid w:val="00AC1CF5"/>
  </w:style>
  <w:style w:type="paragraph" w:customStyle="1" w:styleId="2Numbered-subheading">
    <w:name w:val="2.Numbered-subheading"/>
    <w:basedOn w:val="Normal"/>
    <w:next w:val="3Copy-text"/>
    <w:rsid w:val="00AC1CF5"/>
    <w:pPr>
      <w:keepNext/>
      <w:numPr>
        <w:ilvl w:val="1"/>
        <w:numId w:val="14"/>
      </w:numPr>
      <w:spacing w:after="40"/>
      <w:ind w:left="675" w:hanging="675"/>
      <w:outlineLvl w:val="1"/>
    </w:pPr>
    <w:rPr>
      <w:rFonts w:eastAsia="Times New Roman" w:cs="Times New Roman"/>
      <w:color w:val="151E28"/>
      <w:sz w:val="28"/>
      <w:lang w:eastAsia="en-GB"/>
    </w:rPr>
  </w:style>
  <w:style w:type="paragraph" w:customStyle="1" w:styleId="5Quotetext">
    <w:name w:val="5.Quote text"/>
    <w:basedOn w:val="3Copy-text"/>
    <w:autoRedefine/>
    <w:qFormat/>
    <w:rsid w:val="00AC1CF5"/>
    <w:pPr>
      <w:pBdr>
        <w:top w:val="dotted" w:sz="4" w:space="1" w:color="auto"/>
        <w:bottom w:val="dotted" w:sz="4" w:space="1" w:color="auto"/>
      </w:pBdr>
      <w:ind w:left="1134"/>
    </w:pPr>
  </w:style>
  <w:style w:type="paragraph" w:customStyle="1" w:styleId="6Text-box">
    <w:name w:val="6.Text-box"/>
    <w:basedOn w:val="Normal"/>
    <w:next w:val="3Copy-text"/>
    <w:rsid w:val="00AC1CF5"/>
    <w:pPr>
      <w:pBdr>
        <w:top w:val="dotted" w:sz="4" w:space="5" w:color="F28C00"/>
      </w:pBdr>
      <w:spacing w:after="120"/>
    </w:pPr>
    <w:rPr>
      <w:rFonts w:eastAsia="Cynulliad Sans" w:cs="Times New Roman"/>
      <w:color w:val="542D00"/>
    </w:rPr>
  </w:style>
  <w:style w:type="paragraph" w:customStyle="1" w:styleId="7Address">
    <w:name w:val="7.Address"/>
    <w:basedOn w:val="Normal"/>
    <w:rsid w:val="00AC1CF5"/>
    <w:pPr>
      <w:autoSpaceDE w:val="0"/>
      <w:autoSpaceDN w:val="0"/>
      <w:adjustRightInd w:val="0"/>
      <w:spacing w:before="100" w:beforeAutospacing="1" w:after="100" w:afterAutospacing="1" w:line="240" w:lineRule="atLeast"/>
      <w:contextualSpacing/>
      <w:textboxTightWrap w:val="allLines"/>
    </w:pPr>
    <w:rPr>
      <w:rFonts w:eastAsia="Cynulliad Sans" w:cs="Lucida Sans"/>
      <w:position w:val="-6"/>
      <w:lang w:eastAsia="en-GB"/>
    </w:rPr>
  </w:style>
  <w:style w:type="table" w:customStyle="1" w:styleId="TableGrid1">
    <w:name w:val="Table Grid1"/>
    <w:basedOn w:val="TableNormal"/>
    <w:next w:val="TableGrid"/>
    <w:rsid w:val="00C65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65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658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F72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sembly.wales/inquiryprivacy"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neddCCERA@assembly.wales"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members/publications/letter/com-template.dotm" TargetMode="External"/></Relationships>
</file>

<file path=word/theme/theme1.xml><?xml version="1.0" encoding="utf-8"?>
<a:theme xmlns:a="http://schemas.openxmlformats.org/drawingml/2006/main" name="Forest">
  <a:themeElements>
    <a:clrScheme name="Slate">
      <a:dk1>
        <a:srgbClr val="000000"/>
      </a:dk1>
      <a:lt1>
        <a:srgbClr val="FFFFFF"/>
      </a:lt1>
      <a:dk2>
        <a:srgbClr val="151E28"/>
      </a:dk2>
      <a:lt2>
        <a:srgbClr val="FFFFFF"/>
      </a:lt2>
      <a:accent1>
        <a:srgbClr val="3FA628"/>
      </a:accent1>
      <a:accent2>
        <a:srgbClr val="CC007B"/>
      </a:accent2>
      <a:accent3>
        <a:srgbClr val="FE5000"/>
      </a:accent3>
      <a:accent4>
        <a:srgbClr val="009CA6"/>
      </a:accent4>
      <a:accent5>
        <a:srgbClr val="C8102E"/>
      </a:accent5>
      <a:accent6>
        <a:srgbClr val="151E28"/>
      </a:accent6>
      <a:hlink>
        <a:srgbClr val="0000FF"/>
      </a:hlink>
      <a:folHlink>
        <a:srgbClr val="800080"/>
      </a:folHlink>
    </a:clrScheme>
    <a:fontScheme name="Member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D1D87708-6BFF-4BCD-973C-7A066AF1BA2D}"/>
</file>

<file path=customXml/itemProps2.xml><?xml version="1.0" encoding="utf-8"?>
<ds:datastoreItem xmlns:ds="http://schemas.openxmlformats.org/officeDocument/2006/customXml" ds:itemID="{5DF27CA9-CFC1-4ECA-82BD-9CE4757ADCA8}"/>
</file>

<file path=customXml/itemProps3.xml><?xml version="1.0" encoding="utf-8"?>
<ds:datastoreItem xmlns:ds="http://schemas.openxmlformats.org/officeDocument/2006/customXml" ds:itemID="{379CDD96-16A8-4930-B29A-8CAF8DB78F20}"/>
</file>

<file path=customXml/itemProps4.xml><?xml version="1.0" encoding="utf-8"?>
<ds:datastoreItem xmlns:ds="http://schemas.openxmlformats.org/officeDocument/2006/customXml" ds:itemID="{E8A9B2C6-E0C3-4137-B505-0E3FA8648C1F}"/>
</file>

<file path=docProps/app.xml><?xml version="1.0" encoding="utf-8"?>
<Properties xmlns="http://schemas.openxmlformats.org/officeDocument/2006/extended-properties" xmlns:vt="http://schemas.openxmlformats.org/officeDocument/2006/docPropsVTypes">
  <Template>com-template.dotm</Template>
  <TotalTime>7</TotalTime>
  <Pages>8</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Orr (Assembly – Communications)</dc:creator>
  <cp:lastModifiedBy>Thomas, Ian (Assembly - Co-ordination Unit)</cp:lastModifiedBy>
  <cp:revision>5</cp:revision>
  <cp:lastPrinted>2015-03-26T16:14:00Z</cp:lastPrinted>
  <dcterms:created xsi:type="dcterms:W3CDTF">2016-12-16T12:41:00Z</dcterms:created>
  <dcterms:modified xsi:type="dcterms:W3CDTF">2016-12-16T13:03:00Z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