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59" w:rsidRDefault="00B27D59" w:rsidP="00B27D59">
      <w:pPr>
        <w:pStyle w:val="Mainheadings"/>
        <w:rPr>
          <w:rFonts w:eastAsia="Calibri"/>
        </w:rPr>
      </w:pPr>
      <w:r w:rsidRPr="00B27D59">
        <w:rPr>
          <w:rFonts w:eastAsia="Calibri"/>
        </w:rPr>
        <w:t>Cynulliad Cenedlaethol Cymru</w:t>
      </w:r>
      <w:r>
        <w:rPr>
          <w:rFonts w:eastAsia="Calibri"/>
        </w:rPr>
        <w:br/>
      </w:r>
      <w:r w:rsidR="00A14006">
        <w:rPr>
          <w:rFonts w:eastAsia="Calibri"/>
        </w:rPr>
        <w:t>Polisi ar Bapur Cynaliadwy 2015-16</w:t>
      </w:r>
    </w:p>
    <w:p w:rsidR="0089551A" w:rsidRPr="0089551A" w:rsidRDefault="00B27D59" w:rsidP="00B27D59">
      <w:pPr>
        <w:keepNext/>
        <w:keepLines/>
        <w:spacing w:after="60" w:line="264" w:lineRule="auto"/>
        <w:outlineLvl w:val="1"/>
        <w:rPr>
          <w:rFonts w:eastAsia="Calibri" w:cstheme="majorBidi"/>
          <w:b/>
          <w:bCs/>
          <w:color w:val="FA3232"/>
          <w:sz w:val="28"/>
          <w:szCs w:val="26"/>
        </w:rPr>
      </w:pPr>
      <w:r w:rsidRPr="00B27D59">
        <w:rPr>
          <w:rFonts w:eastAsia="Calibri" w:cstheme="majorBidi"/>
          <w:b/>
          <w:bCs/>
          <w:color w:val="FA3232"/>
          <w:sz w:val="28"/>
          <w:szCs w:val="26"/>
        </w:rPr>
        <w:t>Gweithio’n Gynaliadwy</w:t>
      </w:r>
    </w:p>
    <w:p w:rsidR="00B27D59" w:rsidRPr="00B27D59" w:rsidRDefault="00B27D59" w:rsidP="00B27D59">
      <w:pPr>
        <w:pStyle w:val="Copy-text"/>
      </w:pPr>
      <w:r w:rsidRPr="00B27D59">
        <w:t>Mae gan Gomisiwn y Cynulliad bolisi amgylcheddol ar waith ers 2006, i gydnabod yr effeithiau uniongyrchol ac anuniongyrchol mwyaf arwyddocaol ar yr amgylchedd gan ein sefydliad.</w:t>
      </w:r>
    </w:p>
    <w:p w:rsidR="00B27D59" w:rsidRPr="00B27D59" w:rsidRDefault="00B27D59" w:rsidP="00B27D59">
      <w:pPr>
        <w:pStyle w:val="Copy-text"/>
      </w:pPr>
      <w:r w:rsidRPr="00B27D59">
        <w:t xml:space="preserve">Rydym yn cydnabod bod papur yn adnodd craidd sy’n angenrheidiol er mwyn inni gyflawni ein gweithgareddau, a chaiff ei greu o adnoddau naturiol prin sy’n achosi ôl troed ecolegol mawr.  </w:t>
      </w:r>
    </w:p>
    <w:p w:rsidR="00B27D59" w:rsidRPr="00B27D59" w:rsidRDefault="00B27D59" w:rsidP="00B27D59">
      <w:pPr>
        <w:pStyle w:val="Copy-text"/>
      </w:pPr>
      <w:r w:rsidRPr="00B27D59">
        <w:t xml:space="preserve">I gyd-fynd â’n gwerthoedd strategol, ein nod yw lleihau i’r eithaf effaith amgylcheddol y papur rydym yn ei ddefnyddio, a hynny drwy brynu a defnyddio cynhyrchion papur yn ddoeth o ffynonellau sy’n gyfreithlon a chynaliadwy.   </w:t>
      </w:r>
    </w:p>
    <w:p w:rsidR="00B27D59" w:rsidRPr="00B27D59" w:rsidRDefault="00B27D59" w:rsidP="00B27D59">
      <w:pPr>
        <w:pStyle w:val="Copy-text"/>
      </w:pPr>
      <w:r w:rsidRPr="00B27D59">
        <w:t xml:space="preserve">Rydym wedi ymrwymo i ailgylchu’r papur a ddefnyddiwn, ond gwerthfawrogwn na ellir mynd i’r afael ag effeithiau cylch bywyd llawn defnyddio papur drwy gyfrwng y polisi hwn yn unig, a dylid ei ystyried ar y cyd â pholisïau a chanllawiau cysylltiedig eraill gan y Cynulliad, fel sydd wedi’u hamlinellu isod.  </w:t>
      </w:r>
    </w:p>
    <w:p w:rsidR="00B27D59" w:rsidRPr="00B27D59" w:rsidRDefault="00B27D59" w:rsidP="00B27D59">
      <w:pPr>
        <w:pStyle w:val="Bulletlist"/>
      </w:pPr>
      <w:r w:rsidRPr="00B27D59">
        <w:t>Y Polisi Amgylcheddol</w:t>
      </w:r>
    </w:p>
    <w:p w:rsidR="00B27D59" w:rsidRPr="00B27D59" w:rsidRDefault="00B27D59" w:rsidP="00B27D59">
      <w:pPr>
        <w:pStyle w:val="Bulletlist"/>
      </w:pPr>
      <w:r w:rsidRPr="00B27D59">
        <w:t>Canllawiau ar ddefnyddio llai o bapur</w:t>
      </w:r>
    </w:p>
    <w:p w:rsidR="00B27D59" w:rsidRDefault="003C1760" w:rsidP="00B27D59">
      <w:pPr>
        <w:keepNext/>
        <w:keepLines/>
        <w:spacing w:after="60" w:line="264" w:lineRule="auto"/>
        <w:outlineLvl w:val="1"/>
        <w:rPr>
          <w:rFonts w:eastAsia="Calibri" w:cstheme="majorBidi"/>
          <w:b/>
          <w:bCs/>
          <w:color w:val="FA3232"/>
          <w:sz w:val="28"/>
          <w:szCs w:val="26"/>
        </w:rPr>
      </w:pPr>
      <w:r>
        <w:rPr>
          <w:rFonts w:eastAsia="Calibri" w:cstheme="majorBidi"/>
          <w:b/>
          <w:bCs/>
          <w:color w:val="FA3232"/>
          <w:sz w:val="28"/>
          <w:szCs w:val="26"/>
        </w:rPr>
        <w:t>Amcanion</w:t>
      </w:r>
    </w:p>
    <w:p w:rsidR="00B27D59" w:rsidRPr="00B27D59" w:rsidRDefault="00B27D59" w:rsidP="00B27D59">
      <w:pPr>
        <w:pStyle w:val="Copy-text"/>
        <w:rPr>
          <w:rFonts w:eastAsia="Calibri" w:cs="Times New Roman"/>
        </w:rPr>
      </w:pPr>
      <w:r w:rsidRPr="00B27D59">
        <w:rPr>
          <w:lang w:val="cy-GB"/>
        </w:rPr>
        <w:t>Yn unol â’n hymrwymiad i ddefnyddio papur yn gynaliadwy, byddwn yn:</w:t>
      </w:r>
    </w:p>
    <w:p w:rsidR="00B27D59" w:rsidRPr="00B27D59" w:rsidRDefault="00B27D59" w:rsidP="00B27D59">
      <w:pPr>
        <w:pStyle w:val="Bulletlist"/>
      </w:pPr>
      <w:r w:rsidRPr="00B27D59">
        <w:t>Sicrhau bod yr holl bapur copïo a’r cyhoeddiadau mewnol yn cael eu hargraffu ar bapur wedi’i ailgylchu 100 y cant, neu bapur o ffynonellau wedi’u hardystio gan y Cyngor Stiwardiaeth Coedwigoedd (</w:t>
      </w:r>
      <w:hyperlink r:id="rId8" w:history="1">
        <w:r w:rsidRPr="00B27D59">
          <w:rPr>
            <w:rStyle w:val="Hyperlink"/>
          </w:rPr>
          <w:t>Forest Stewardship Council, (FSC</w:t>
        </w:r>
      </w:hyperlink>
      <w:r w:rsidRPr="00B27D59">
        <w:t>) neu’r Rhaglen er Cymeradwyo Ardystio Coedwigoedd (</w:t>
      </w:r>
      <w:hyperlink r:id="rId9" w:history="1">
        <w:r w:rsidRPr="00B27D59">
          <w:rPr>
            <w:rStyle w:val="Hyperlink"/>
          </w:rPr>
          <w:t>Programme for Endorsement of Forest Certification (PEFC</w:t>
        </w:r>
      </w:hyperlink>
      <w:r w:rsidRPr="00B27D59">
        <w:t>).</w:t>
      </w:r>
    </w:p>
    <w:p w:rsidR="00B27D59" w:rsidRPr="00B27D59" w:rsidRDefault="00B27D59" w:rsidP="00B27D59">
      <w:pPr>
        <w:pStyle w:val="Bulletlist"/>
      </w:pPr>
      <w:r w:rsidRPr="00B27D59">
        <w:t>Sicrhau bod unrhyw ofynion argraffu sy’n cael eu comisiynu’n allanol yn cael eu hargraffu gan ddefnyddio o leiaf 50 y cant o bapur wedi ei ailgylchu oddi wrth gynhyrchwyr sydd ag ardystiad cyfredol Cadwyn Warchodaeth gan y FSC neu’r PEFC, Er enghraifft Ffynonellau Cymysg FSC.</w:t>
      </w:r>
    </w:p>
    <w:p w:rsidR="00B27D59" w:rsidRPr="00B27D59" w:rsidRDefault="00B27D59" w:rsidP="00B27D59">
      <w:pPr>
        <w:pStyle w:val="Bulletlist"/>
      </w:pPr>
      <w:r w:rsidRPr="00B27D59">
        <w:t xml:space="preserve">Sicrhau, mewn amgylchiadau eithriadol iawn, pan na ellir defnyddio papur wedi ei ailgylchu neu bapur o ffynonellau cymysg, rhaid i’r cynnyrch fod wedi ei ardystio gan FSC neu PEFC gyda’r ardystiad Cadwyn Warchodaeth perthnasol i brofi bod y papur wedi dod o ffynonellau cyfreithlon a chynaliadwy. </w:t>
      </w:r>
    </w:p>
    <w:p w:rsidR="00B27D59" w:rsidRPr="00B27D59" w:rsidRDefault="00B27D59" w:rsidP="00B27D59">
      <w:pPr>
        <w:pStyle w:val="Bulletlist"/>
      </w:pPr>
      <w:r w:rsidRPr="00B27D59">
        <w:lastRenderedPageBreak/>
        <w:t>Lleihau ôl-troed amgylcheddol ein defnydd o bapur drwy argraffu cynifer â phosibl o gyhoeddiadau mewnol drwy ein huned gopïo fewnol, yn enwedig o ran gwaith argraffu mawr iawn.</w:t>
      </w:r>
    </w:p>
    <w:p w:rsidR="00B27D59" w:rsidRPr="00B27D59" w:rsidRDefault="00B27D59" w:rsidP="00B27D59">
      <w:pPr>
        <w:pStyle w:val="Bulletlist"/>
      </w:pPr>
      <w:r w:rsidRPr="00B27D59">
        <w:t>Nodi a gweithredu cyfleoedd i annog pawb i ddefnyddio papur mewn ffordd gyfrifol, a phan fo’n briodol, storio ffeiliau a’u cyhoeddi’n electronig, yn hytrach nag ar bapur.</w:t>
      </w:r>
    </w:p>
    <w:p w:rsidR="00B27D59" w:rsidRPr="00B27D59" w:rsidRDefault="00B27D59" w:rsidP="00B27D59">
      <w:pPr>
        <w:pStyle w:val="Copy-text"/>
      </w:pPr>
    </w:p>
    <w:p w:rsidR="00B27D59" w:rsidRPr="00B27D59" w:rsidRDefault="00B27D59" w:rsidP="00B27D59">
      <w:pPr>
        <w:pStyle w:val="Sub-headings"/>
      </w:pPr>
      <w:r w:rsidRPr="00B27D59">
        <w:t>Caffael Papur</w:t>
      </w:r>
    </w:p>
    <w:p w:rsidR="00B27D59" w:rsidRPr="00B27D59" w:rsidRDefault="00B27D59" w:rsidP="00B27D59">
      <w:pPr>
        <w:pStyle w:val="Bulletlist"/>
      </w:pPr>
      <w:r w:rsidRPr="00B27D59">
        <w:t xml:space="preserve">Bydd caffael a chyflenwi papur at ddibenion argraffu’r Uned Gopïo ac ar gyfer llungopiwyr drwy’r adeilad i gyd yn cael ei drefnu gan Uned Argraffu’r Cynulliad.  </w:t>
      </w:r>
    </w:p>
    <w:p w:rsidR="00B27D59" w:rsidRPr="00B27D59" w:rsidRDefault="00B27D59" w:rsidP="00B27D59">
      <w:pPr>
        <w:pStyle w:val="Bulletlist"/>
      </w:pPr>
      <w:r w:rsidRPr="00B27D59">
        <w:t>Rhaid i’r holl bapur sy’n cael ei ddefnyddio mewn argraffwyr penbwrdd mewn swyddfeydd gael ei brynu gan Swyddogion Offer Swyddfa dynodedig, a rhaid i’r papur gydymffurfio â manylebau papur gofynnol fel y nodwyd.</w:t>
      </w:r>
    </w:p>
    <w:p w:rsidR="00B27D59" w:rsidRPr="00B27D59" w:rsidRDefault="00B27D59" w:rsidP="00B27D59">
      <w:pPr>
        <w:pStyle w:val="Copy-text"/>
      </w:pPr>
      <w:r w:rsidRPr="00B27D59">
        <w:t xml:space="preserve">Bydd y polisi hwn yn gymwys i’r holl bapur sy’n cael ei ddefnyddio gan y Cynulliad, p’un a gaiff ei ddarparu’n fewnol drwy’r Uned Gopïo neu ei bennu ar gyfer argraffwyr a chyflenwyr allanol. Mae’r polisi’n gymwys i swyddfeydd etholaethol Aelodau’r Cynulliad mewn cysylltiad â’r math o bapur a’i waredu mewn ffordd gyfrifol, ond mae trefniadau prynu ar wahân yn gymwys yn benodol i ofynion unigol. Mae’r Cynulliad wedi ymrwymo i ddarparu’r adnoddau sy’n angenrheidiol er mwyn bodloni ei ymrwymiad i’r polisi hwn. </w:t>
      </w:r>
    </w:p>
    <w:p w:rsidR="00B27D59" w:rsidRPr="00B27D59" w:rsidRDefault="00B27D59" w:rsidP="00B27D59">
      <w:pPr>
        <w:pStyle w:val="Copy-text"/>
      </w:pPr>
      <w:r w:rsidRPr="00B27D59">
        <w:t xml:space="preserve">Caiff y datganiad polisi hwn yn ei adolygu bob blwyddyn a’i ddarparu i holl staff Comisiwn y Cynulliad, Aelodau’r Cynulliad a staff cymorth Aelodau’r Cynulliad drwy ein mewnrwyd, ac i bobl eraill sydd â diddordeb drwy ein gwefan. Bydd y datganiad yn rhan o gontract y cyflenwyr sy’n defnyddio ein safle, a bydd ar gael i unrhyw un ar gais. </w:t>
      </w:r>
    </w:p>
    <w:tbl>
      <w:tblPr>
        <w:tblStyle w:val="TableGrid"/>
        <w:tblW w:w="0" w:type="auto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519"/>
      </w:tblGrid>
      <w:tr w:rsidR="0089551A" w:rsidRPr="0089551A" w:rsidTr="00AA5426"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89551A" w:rsidRPr="0089551A" w:rsidRDefault="001B5769" w:rsidP="0089551A">
            <w:pPr>
              <w:spacing w:after="200" w:line="312" w:lineRule="auto"/>
              <w:rPr>
                <w:rFonts w:ascii="Lucida Sans" w:eastAsia="Calibri" w:hAnsi="Lucida Sans" w:cs="Times New Roman"/>
                <w:sz w:val="20"/>
                <w:szCs w:val="20"/>
              </w:rPr>
            </w:pPr>
            <w:r w:rsidRPr="0089551A">
              <w:rPr>
                <w:rFonts w:ascii="Lucida Sans" w:eastAsia="Calibri" w:hAnsi="Lucida Sans" w:cs="Arial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680111B" wp14:editId="5A1D1F2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1810385</wp:posOffset>
                  </wp:positionV>
                  <wp:extent cx="1257300" cy="1371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adleyn\AppData\Local\Microsoft\Windows\Temporary Internet Files\Content.Word\Cla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6154" b="100000" l="0" r="99583">
                                        <a14:foregroundMark x1="20000" y1="81923" x2="13750" y2="81923"/>
                                        <a14:foregroundMark x1="15833" y1="82692" x2="0" y2="86923"/>
                                        <a14:foregroundMark x1="7500" y1="86538" x2="8333" y2="98846"/>
                                        <a14:foregroundMark x1="5417" y1="93462" x2="0" y2="95000"/>
                                        <a14:foregroundMark x1="82083" y1="75385" x2="99583" y2="76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51A" w:rsidRPr="0089551A"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CD65BA" wp14:editId="30C45641">
                  <wp:extent cx="1368000" cy="1368000"/>
                  <wp:effectExtent l="0" t="0" r="3810" b="381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OPO\Financial Services\Sustainable Development\GREEN DRAGON\Peter 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0" r="15509" b="29310"/>
                          <a:stretch/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  <w:r w:rsidRPr="0089551A">
              <w:rPr>
                <w:b/>
                <w:szCs w:val="24"/>
              </w:rPr>
              <w:t>Peter Black AC/AM</w:t>
            </w:r>
          </w:p>
          <w:p w:rsidR="0089551A" w:rsidRPr="0089551A" w:rsidRDefault="0089551A" w:rsidP="0089551A">
            <w:pPr>
              <w:spacing w:after="200" w:line="264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  <w:r w:rsidRPr="0089551A">
              <w:rPr>
                <w:szCs w:val="24"/>
              </w:rPr>
              <w:t>Comisiynydd y Cynulliad sy’n gyfrifol am Gynaladwyedd / Assembly Commissioner for the Sustainable Assembly</w:t>
            </w:r>
          </w:p>
        </w:tc>
      </w:tr>
      <w:tr w:rsidR="0089551A" w:rsidRPr="0089551A" w:rsidTr="00AA5426">
        <w:trPr>
          <w:trHeight w:val="1505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9551A" w:rsidRPr="0089551A" w:rsidRDefault="0089551A" w:rsidP="0089551A">
            <w:pPr>
              <w:spacing w:after="200" w:line="312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5114"/>
            </w:tblGrid>
            <w:tr w:rsidR="0089551A" w:rsidRPr="0089551A" w:rsidTr="00AA5426">
              <w:trPr>
                <w:trHeight w:val="489"/>
              </w:trPr>
              <w:tc>
                <w:tcPr>
                  <w:tcW w:w="1408" w:type="dxa"/>
                  <w:vAlign w:val="center"/>
                </w:tcPr>
                <w:p w:rsidR="0089551A" w:rsidRPr="0089551A" w:rsidRDefault="003C1760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r w:rsidRPr="003C1760">
                    <w:rPr>
                      <w:b/>
                      <w:szCs w:val="24"/>
                    </w:rPr>
                    <w:t>Llofnodwyd</w:t>
                  </w:r>
                  <w:r w:rsidR="0089551A" w:rsidRPr="0089551A"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5233" w:type="dxa"/>
                  <w:tcBorders>
                    <w:bottom w:val="dotted" w:sz="4" w:space="0" w:color="auto"/>
                  </w:tcBorders>
                  <w:vAlign w:val="center"/>
                </w:tcPr>
                <w:p w:rsidR="0089551A" w:rsidRPr="0089551A" w:rsidRDefault="0089551A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r w:rsidRPr="0089551A">
                    <w:rPr>
                      <w:noProof/>
                      <w:szCs w:val="24"/>
                      <w:lang w:eastAsia="en-GB"/>
                    </w:rPr>
                    <w:drawing>
                      <wp:inline distT="0" distB="0" distL="0" distR="0" wp14:anchorId="772DD29A" wp14:editId="33F559BA">
                        <wp:extent cx="1038225" cy="675005"/>
                        <wp:effectExtent l="0" t="0" r="9525" b="0"/>
                        <wp:docPr id="3" name="Picture 3" descr="P:\OPO\Financial Services\Sustainable Development\GREEN DRAGON\Peter Black AM - 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:\OPO\Financial Services\Sustainable Development\GREEN DRAGON\Peter Black AM - 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75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</w:p>
        </w:tc>
      </w:tr>
      <w:tr w:rsidR="0089551A" w:rsidRPr="0089551A" w:rsidTr="00AA5426"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89551A" w:rsidRPr="0089551A" w:rsidRDefault="0089551A" w:rsidP="0089551A">
            <w:pPr>
              <w:spacing w:after="200" w:line="312" w:lineRule="auto"/>
              <w:rPr>
                <w:rFonts w:ascii="Lucida Sans" w:eastAsia="Calibri" w:hAnsi="Lucida Sans" w:cs="Times New Roman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769" w:rsidRDefault="001B5769" w:rsidP="0089551A">
            <w:pPr>
              <w:spacing w:after="200" w:line="264" w:lineRule="auto"/>
              <w:rPr>
                <w:b/>
                <w:szCs w:val="24"/>
              </w:rPr>
            </w:pPr>
          </w:p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  <w:r w:rsidRPr="0089551A">
              <w:rPr>
                <w:b/>
                <w:szCs w:val="24"/>
              </w:rPr>
              <w:t>Claire Clancy</w:t>
            </w:r>
          </w:p>
          <w:p w:rsidR="0089551A" w:rsidRPr="0089551A" w:rsidRDefault="0089551A" w:rsidP="0089551A">
            <w:pPr>
              <w:spacing w:after="200" w:line="264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  <w:r w:rsidRPr="0089551A">
              <w:rPr>
                <w:szCs w:val="24"/>
              </w:rPr>
              <w:t>Prif Weithredwr a Chlerc y Cynulliad/Chief Executive and Clerk to the Assembly</w:t>
            </w:r>
          </w:p>
        </w:tc>
      </w:tr>
      <w:tr w:rsidR="0089551A" w:rsidRPr="0089551A" w:rsidTr="00AA5426">
        <w:trPr>
          <w:trHeight w:val="1505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9551A" w:rsidRPr="0089551A" w:rsidRDefault="0089551A" w:rsidP="0089551A">
            <w:pPr>
              <w:spacing w:after="200" w:line="312" w:lineRule="auto"/>
              <w:rPr>
                <w:rFonts w:ascii="Lucida Sans" w:eastAsia="Calibri" w:hAnsi="Lucida Sans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769" w:rsidRDefault="001B576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5116"/>
            </w:tblGrid>
            <w:tr w:rsidR="0089551A" w:rsidRPr="0089551A" w:rsidTr="001B5769">
              <w:trPr>
                <w:trHeight w:val="489"/>
              </w:trPr>
              <w:tc>
                <w:tcPr>
                  <w:tcW w:w="1403" w:type="dxa"/>
                  <w:vAlign w:val="center"/>
                </w:tcPr>
                <w:p w:rsidR="0089551A" w:rsidRPr="0089551A" w:rsidRDefault="003C1760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r w:rsidRPr="003C1760">
                    <w:rPr>
                      <w:b/>
                      <w:szCs w:val="24"/>
                    </w:rPr>
                    <w:t>Llofnodwyd</w:t>
                  </w:r>
                  <w:r w:rsidR="0089551A" w:rsidRPr="0089551A">
                    <w:rPr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5116" w:type="dxa"/>
                  <w:tcBorders>
                    <w:bottom w:val="dotted" w:sz="4" w:space="0" w:color="auto"/>
                  </w:tcBorders>
                  <w:vAlign w:val="center"/>
                </w:tcPr>
                <w:p w:rsidR="0089551A" w:rsidRPr="0089551A" w:rsidRDefault="0089551A" w:rsidP="0089551A">
                  <w:pPr>
                    <w:spacing w:after="200" w:line="264" w:lineRule="auto"/>
                    <w:rPr>
                      <w:b/>
                      <w:szCs w:val="24"/>
                    </w:rPr>
                  </w:pPr>
                  <w:r w:rsidRPr="0089551A">
                    <w:rPr>
                      <w:rFonts w:ascii="Lucida Sans" w:eastAsia="Calibri" w:hAnsi="Lucida Sans" w:cs="Times New Roman"/>
                      <w:b/>
                      <w:noProof/>
                      <w:szCs w:val="24"/>
                      <w:lang w:eastAsia="en-GB"/>
                    </w:rPr>
                    <w:drawing>
                      <wp:inline distT="0" distB="0" distL="0" distR="0" wp14:anchorId="40F36A51" wp14:editId="5542863B">
                        <wp:extent cx="1685925" cy="687705"/>
                        <wp:effectExtent l="0" t="0" r="9525" b="0"/>
                        <wp:docPr id="5" name="Picture 5" descr="P:\OPO\Financial Services\Sustainable Development\GREEN DRAGON\Claire Clancy - 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:\OPO\Financial Services\Sustainable Development\GREEN DRAGON\Claire Clancy - 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51A" w:rsidRPr="0089551A" w:rsidRDefault="0089551A" w:rsidP="0089551A">
            <w:pPr>
              <w:spacing w:after="200" w:line="264" w:lineRule="auto"/>
              <w:rPr>
                <w:b/>
                <w:szCs w:val="24"/>
              </w:rPr>
            </w:pPr>
          </w:p>
        </w:tc>
      </w:tr>
    </w:tbl>
    <w:p w:rsidR="00006DEC" w:rsidRPr="0089551A" w:rsidRDefault="00A14006" w:rsidP="003C1760">
      <w:pPr>
        <w:spacing w:after="200" w:line="264" w:lineRule="auto"/>
      </w:pPr>
      <w:r>
        <w:rPr>
          <w:szCs w:val="24"/>
        </w:rPr>
        <w:t xml:space="preserve">Cyhoeddwyd: </w:t>
      </w:r>
      <w:r>
        <w:rPr>
          <w:szCs w:val="24"/>
        </w:rPr>
        <w:tab/>
        <w:t>Mai 2015</w:t>
      </w:r>
      <w:r w:rsidR="003C1760" w:rsidRPr="003C1760">
        <w:rPr>
          <w:szCs w:val="24"/>
        </w:rPr>
        <w:tab/>
      </w:r>
      <w:r w:rsidR="003C1760" w:rsidRPr="003C1760">
        <w:rPr>
          <w:szCs w:val="24"/>
        </w:rPr>
        <w:tab/>
      </w:r>
      <w:r w:rsidR="003C1760" w:rsidRPr="003C1760">
        <w:rPr>
          <w:szCs w:val="24"/>
        </w:rPr>
        <w:tab/>
      </w:r>
      <w:r w:rsidR="003C1760" w:rsidRPr="003C1760">
        <w:rPr>
          <w:szCs w:val="24"/>
        </w:rPr>
        <w:tab/>
        <w:t xml:space="preserve">   </w:t>
      </w:r>
      <w:r w:rsidR="003C1760" w:rsidRPr="003C1760">
        <w:rPr>
          <w:szCs w:val="24"/>
        </w:rPr>
        <w:tab/>
      </w:r>
      <w:r w:rsidR="002C53DC">
        <w:rPr>
          <w:szCs w:val="24"/>
        </w:rPr>
        <w:br/>
      </w:r>
      <w:r w:rsidR="0095429A">
        <w:rPr>
          <w:szCs w:val="24"/>
        </w:rPr>
        <w:t>Adolygir:  Mai</w:t>
      </w:r>
      <w:r>
        <w:rPr>
          <w:szCs w:val="24"/>
        </w:rPr>
        <w:t xml:space="preserve"> 2016</w:t>
      </w:r>
      <w:bookmarkStart w:id="0" w:name="_GoBack"/>
      <w:bookmarkEnd w:id="0"/>
    </w:p>
    <w:sectPr w:rsidR="00006DEC" w:rsidRPr="0089551A" w:rsidSect="00797BE3">
      <w:footerReference w:type="even" r:id="rId15"/>
      <w:footerReference w:type="default" r:id="rId16"/>
      <w:pgSz w:w="11906" w:h="16838"/>
      <w:pgMar w:top="1134" w:right="851" w:bottom="1559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1A" w:rsidRDefault="0089551A" w:rsidP="00006DEC">
      <w:pPr>
        <w:spacing w:line="240" w:lineRule="auto"/>
      </w:pPr>
      <w:r>
        <w:separator/>
      </w:r>
    </w:p>
  </w:endnote>
  <w:endnote w:type="continuationSeparator" w:id="0">
    <w:p w:rsidR="0089551A" w:rsidRDefault="0089551A" w:rsidP="00006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095" w:rsidRDefault="001A60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09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095" w:rsidRDefault="001A6095" w:rsidP="00006DEC">
        <w:pPr>
          <w:pStyle w:val="Footer"/>
          <w:jc w:val="right"/>
        </w:pPr>
        <w:r w:rsidRPr="001A0593">
          <w:rPr>
            <w:rFonts w:eastAsia="Cynulliad Sans" w:cs="Times New Roman"/>
            <w:noProof/>
            <w:szCs w:val="17"/>
            <w:lang w:eastAsia="en-GB"/>
          </w:rPr>
          <w:drawing>
            <wp:anchor distT="0" distB="0" distL="114300" distR="114300" simplePos="0" relativeHeight="251659264" behindDoc="0" locked="0" layoutInCell="1" allowOverlap="1" wp14:anchorId="6D817BB0" wp14:editId="1B730B65">
              <wp:simplePos x="0" y="0"/>
              <wp:positionH relativeFrom="column">
                <wp:posOffset>-192405</wp:posOffset>
              </wp:positionH>
              <wp:positionV relativeFrom="paragraph">
                <wp:posOffset>-280670</wp:posOffset>
              </wp:positionV>
              <wp:extent cx="2947035" cy="494030"/>
              <wp:effectExtent l="0" t="0" r="5715" b="127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OPO\External Communications\Media, Brand and eDemocracy\Publications\Logo\River\River logo landscap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703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1A" w:rsidRDefault="0089551A" w:rsidP="00006DEC">
      <w:pPr>
        <w:spacing w:line="240" w:lineRule="auto"/>
      </w:pPr>
      <w:r>
        <w:separator/>
      </w:r>
    </w:p>
  </w:footnote>
  <w:footnote w:type="continuationSeparator" w:id="0">
    <w:p w:rsidR="0089551A" w:rsidRDefault="0089551A" w:rsidP="00006D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FC3641C"/>
    <w:multiLevelType w:val="multilevel"/>
    <w:tmpl w:val="6C50DB0A"/>
    <w:lvl w:ilvl="0">
      <w:start w:val="1"/>
      <w:numFmt w:val="decimalZero"/>
      <w:pStyle w:val="Numbered-Heading"/>
      <w:suff w:val="space"/>
      <w:lvlText w:val="%1."/>
      <w:lvlJc w:val="left"/>
      <w:pPr>
        <w:ind w:left="539" w:hanging="539"/>
      </w:pPr>
      <w:rPr>
        <w:rFonts w:hint="default"/>
        <w:b/>
        <w:i w:val="0"/>
        <w:color w:val="172934"/>
      </w:rPr>
    </w:lvl>
    <w:lvl w:ilvl="1">
      <w:start w:val="1"/>
      <w:numFmt w:val="decimal"/>
      <w:pStyle w:val="Numbered-subheading"/>
      <w:suff w:val="space"/>
      <w:lvlText w:val="%1.%2."/>
      <w:lvlJc w:val="left"/>
      <w:pPr>
        <w:ind w:left="675" w:hanging="675"/>
      </w:pPr>
      <w:rPr>
        <w:rFonts w:ascii="Cynulliad Sans" w:hAnsi="Cynulliad San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F2682"/>
    <w:multiLevelType w:val="hybridMultilevel"/>
    <w:tmpl w:val="1F0435D8"/>
    <w:lvl w:ilvl="0" w:tplc="A5F4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43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26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8D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E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84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D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E8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5248C"/>
    <w:multiLevelType w:val="hybridMultilevel"/>
    <w:tmpl w:val="F3E069B4"/>
    <w:lvl w:ilvl="0" w:tplc="B754864E">
      <w:start w:val="1"/>
      <w:numFmt w:val="bullet"/>
      <w:pStyle w:val="Bulletlis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F6695F"/>
    <w:multiLevelType w:val="hybridMultilevel"/>
    <w:tmpl w:val="912CCA46"/>
    <w:lvl w:ilvl="0" w:tplc="E84A25F6">
      <w:start w:val="1"/>
      <w:numFmt w:val="decimalZero"/>
      <w:pStyle w:val="Numberlist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5"/>
  </w:num>
  <w:num w:numId="16">
    <w:abstractNumId w:val="10"/>
  </w:num>
  <w:num w:numId="17">
    <w:abstractNumId w:val="8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1A"/>
    <w:rsid w:val="00006DEC"/>
    <w:rsid w:val="0003395A"/>
    <w:rsid w:val="000478AB"/>
    <w:rsid w:val="00085E78"/>
    <w:rsid w:val="00096C06"/>
    <w:rsid w:val="000A7615"/>
    <w:rsid w:val="000D0F5B"/>
    <w:rsid w:val="000D6AF3"/>
    <w:rsid w:val="001312FE"/>
    <w:rsid w:val="00140674"/>
    <w:rsid w:val="0017686F"/>
    <w:rsid w:val="00176D96"/>
    <w:rsid w:val="001A0593"/>
    <w:rsid w:val="001A6095"/>
    <w:rsid w:val="001B5769"/>
    <w:rsid w:val="001C597C"/>
    <w:rsid w:val="00221B56"/>
    <w:rsid w:val="00235B25"/>
    <w:rsid w:val="002429A3"/>
    <w:rsid w:val="00275563"/>
    <w:rsid w:val="00296825"/>
    <w:rsid w:val="002C3692"/>
    <w:rsid w:val="002C53DC"/>
    <w:rsid w:val="002C781F"/>
    <w:rsid w:val="002C791C"/>
    <w:rsid w:val="002C7C83"/>
    <w:rsid w:val="002D7BBB"/>
    <w:rsid w:val="002F014D"/>
    <w:rsid w:val="00304AFF"/>
    <w:rsid w:val="003776A0"/>
    <w:rsid w:val="003A0CCC"/>
    <w:rsid w:val="003C1760"/>
    <w:rsid w:val="004512B3"/>
    <w:rsid w:val="00496E83"/>
    <w:rsid w:val="004D70F3"/>
    <w:rsid w:val="004F646D"/>
    <w:rsid w:val="0056712D"/>
    <w:rsid w:val="00591531"/>
    <w:rsid w:val="005971D9"/>
    <w:rsid w:val="005C21D5"/>
    <w:rsid w:val="005D57E4"/>
    <w:rsid w:val="005F2792"/>
    <w:rsid w:val="0061700B"/>
    <w:rsid w:val="0063712C"/>
    <w:rsid w:val="006937D8"/>
    <w:rsid w:val="0069647A"/>
    <w:rsid w:val="006D0BA6"/>
    <w:rsid w:val="007258C6"/>
    <w:rsid w:val="007427EB"/>
    <w:rsid w:val="00753C00"/>
    <w:rsid w:val="00797BE3"/>
    <w:rsid w:val="007D0FBB"/>
    <w:rsid w:val="007D176E"/>
    <w:rsid w:val="00822BF8"/>
    <w:rsid w:val="00845F1D"/>
    <w:rsid w:val="00847EFB"/>
    <w:rsid w:val="00855547"/>
    <w:rsid w:val="0088487E"/>
    <w:rsid w:val="0089551A"/>
    <w:rsid w:val="008A4D74"/>
    <w:rsid w:val="008E4518"/>
    <w:rsid w:val="00901044"/>
    <w:rsid w:val="00916C6D"/>
    <w:rsid w:val="00921981"/>
    <w:rsid w:val="0095429A"/>
    <w:rsid w:val="009B475F"/>
    <w:rsid w:val="009B66C9"/>
    <w:rsid w:val="009D386A"/>
    <w:rsid w:val="00A14006"/>
    <w:rsid w:val="00A33073"/>
    <w:rsid w:val="00A36682"/>
    <w:rsid w:val="00A80164"/>
    <w:rsid w:val="00AC6028"/>
    <w:rsid w:val="00B15B9D"/>
    <w:rsid w:val="00B27D59"/>
    <w:rsid w:val="00BF0B96"/>
    <w:rsid w:val="00C70AED"/>
    <w:rsid w:val="00C80C9B"/>
    <w:rsid w:val="00C96799"/>
    <w:rsid w:val="00CC73B9"/>
    <w:rsid w:val="00D6494C"/>
    <w:rsid w:val="00D84E3F"/>
    <w:rsid w:val="00DE663F"/>
    <w:rsid w:val="00DF723E"/>
    <w:rsid w:val="00E01541"/>
    <w:rsid w:val="00E304EE"/>
    <w:rsid w:val="00E52DBD"/>
    <w:rsid w:val="00E74161"/>
    <w:rsid w:val="00E96810"/>
    <w:rsid w:val="00F13C57"/>
    <w:rsid w:val="00F32117"/>
    <w:rsid w:val="00FB7A98"/>
    <w:rsid w:val="00FD1DDF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66FD16C-C972-49D5-B43A-B894BC22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00B"/>
    <w:pPr>
      <w:spacing w:after="0" w:line="260" w:lineRule="exact"/>
    </w:pPr>
    <w:rPr>
      <w:rFonts w:ascii="Cynulliad Sans" w:hAnsi="Cynulliad Sans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7D0FBB"/>
    <w:pPr>
      <w:keepLines/>
      <w:numPr>
        <w:numId w:val="0"/>
      </w:numPr>
      <w:spacing w:before="120" w:after="120" w:line="242" w:lineRule="auto"/>
      <w:outlineLvl w:val="9"/>
    </w:pPr>
    <w:rPr>
      <w:rFonts w:ascii="Cynulliad Serif" w:hAnsi="Cynulliad Serif"/>
      <w:color w:val="5D0B1D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73B9"/>
    <w:pPr>
      <w:tabs>
        <w:tab w:val="right" w:leader="dot" w:pos="8777"/>
      </w:tabs>
      <w:spacing w:before="120" w:after="120" w:line="242" w:lineRule="auto"/>
      <w:ind w:left="567" w:hanging="567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B27D59"/>
    <w:rPr>
      <w:rFonts w:ascii="Cynulliad Sans" w:hAnsi="Cynulliad Sans"/>
      <w:b/>
      <w:color w:val="FA3232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Mainheadings">
    <w:name w:val="Main headings"/>
    <w:basedOn w:val="Heading1"/>
    <w:next w:val="BodyText1"/>
    <w:qFormat/>
    <w:rsid w:val="00901044"/>
    <w:pPr>
      <w:numPr>
        <w:numId w:val="0"/>
      </w:numPr>
      <w:spacing w:after="300" w:line="264" w:lineRule="auto"/>
    </w:pPr>
    <w:rPr>
      <w:rFonts w:ascii="Cynulliad Serif" w:hAnsi="Cynulliad Serif"/>
      <w:color w:val="172934"/>
      <w:sz w:val="32"/>
    </w:rPr>
  </w:style>
  <w:style w:type="paragraph" w:customStyle="1" w:styleId="BodyText1">
    <w:name w:val="Body Text1"/>
    <w:basedOn w:val="Normal"/>
    <w:rsid w:val="00E304EE"/>
    <w:pPr>
      <w:spacing w:line="264" w:lineRule="auto"/>
    </w:pPr>
    <w:rPr>
      <w:szCs w:val="24"/>
    </w:rPr>
  </w:style>
  <w:style w:type="paragraph" w:customStyle="1" w:styleId="Sub-headings">
    <w:name w:val="Sub-headings"/>
    <w:basedOn w:val="Heading2"/>
    <w:next w:val="BodyText1"/>
    <w:qFormat/>
    <w:rsid w:val="00901044"/>
    <w:pPr>
      <w:numPr>
        <w:ilvl w:val="0"/>
        <w:numId w:val="0"/>
      </w:numPr>
      <w:spacing w:line="264" w:lineRule="auto"/>
    </w:pPr>
    <w:rPr>
      <w:color w:val="FA323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C73B9"/>
    <w:pPr>
      <w:tabs>
        <w:tab w:val="left" w:pos="1100"/>
        <w:tab w:val="right" w:leader="dot" w:pos="8789"/>
      </w:tabs>
      <w:spacing w:before="120" w:after="120" w:line="242" w:lineRule="auto"/>
      <w:ind w:left="284"/>
    </w:pPr>
    <w:rPr>
      <w:noProof/>
    </w:rPr>
  </w:style>
  <w:style w:type="paragraph" w:styleId="ListParagraph">
    <w:name w:val="List Paragraph"/>
    <w:aliases w:val="Bullet List"/>
    <w:basedOn w:val="Normal"/>
    <w:uiPriority w:val="34"/>
    <w:rsid w:val="000D6AF3"/>
    <w:pPr>
      <w:ind w:left="720"/>
      <w:contextualSpacing/>
    </w:pPr>
  </w:style>
  <w:style w:type="paragraph" w:customStyle="1" w:styleId="Bulletlist">
    <w:name w:val="Bullet list"/>
    <w:basedOn w:val="Normal"/>
    <w:qFormat/>
    <w:rsid w:val="000478AB"/>
    <w:pPr>
      <w:numPr>
        <w:numId w:val="15"/>
      </w:numPr>
      <w:spacing w:after="160" w:line="264" w:lineRule="auto"/>
      <w:ind w:left="193" w:hanging="193"/>
    </w:pPr>
    <w:rPr>
      <w:rFonts w:eastAsia="Lucida Sans" w:cs="Times New Roman"/>
    </w:rPr>
  </w:style>
  <w:style w:type="paragraph" w:customStyle="1" w:styleId="Numberlist">
    <w:name w:val="Number list"/>
    <w:basedOn w:val="ListParagraph"/>
    <w:qFormat/>
    <w:rsid w:val="009B475F"/>
    <w:pPr>
      <w:numPr>
        <w:numId w:val="3"/>
      </w:numPr>
      <w:spacing w:after="160" w:line="264" w:lineRule="auto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6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qFormat/>
    <w:rsid w:val="00901044"/>
    <w:pPr>
      <w:spacing w:after="300"/>
    </w:pPr>
    <w:rPr>
      <w:rFonts w:ascii="Cynulliad Serif" w:hAnsi="Cynulliad Serif"/>
      <w:b/>
      <w:color w:val="17293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C"/>
    <w:rPr>
      <w:rFonts w:ascii="Cynulliad Sans" w:hAnsi="Cynulliad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Numbered-Heading">
    <w:name w:val="Numbered-Heading"/>
    <w:basedOn w:val="Normal"/>
    <w:next w:val="Copy-text"/>
    <w:qFormat/>
    <w:rsid w:val="009B475F"/>
    <w:pPr>
      <w:keepNext/>
      <w:numPr>
        <w:numId w:val="10"/>
      </w:numPr>
      <w:spacing w:after="300" w:line="264" w:lineRule="auto"/>
      <w:outlineLvl w:val="0"/>
    </w:pPr>
    <w:rPr>
      <w:rFonts w:ascii="Cynulliad Serif" w:eastAsia="Times New Roman" w:hAnsi="Cynulliad Serif" w:cs="Times New Roman"/>
      <w:b/>
      <w:color w:val="172934" w:themeColor="text2"/>
      <w:sz w:val="32"/>
      <w:lang w:eastAsia="en-GB"/>
    </w:rPr>
  </w:style>
  <w:style w:type="paragraph" w:customStyle="1" w:styleId="Copy-text">
    <w:name w:val="Copy-text"/>
    <w:basedOn w:val="Normal"/>
    <w:qFormat/>
    <w:rsid w:val="0089551A"/>
    <w:pPr>
      <w:spacing w:after="200" w:line="264" w:lineRule="auto"/>
    </w:pPr>
    <w:rPr>
      <w:szCs w:val="24"/>
    </w:rPr>
  </w:style>
  <w:style w:type="paragraph" w:customStyle="1" w:styleId="Numbered-subheading">
    <w:name w:val="Numbered-subheading"/>
    <w:basedOn w:val="Normal"/>
    <w:next w:val="Copy-text"/>
    <w:qFormat/>
    <w:rsid w:val="00901044"/>
    <w:pPr>
      <w:keepNext/>
      <w:numPr>
        <w:ilvl w:val="1"/>
        <w:numId w:val="10"/>
      </w:numPr>
      <w:spacing w:line="264" w:lineRule="auto"/>
      <w:outlineLvl w:val="1"/>
    </w:pPr>
    <w:rPr>
      <w:rFonts w:eastAsia="Times New Roman" w:cs="Times New Roman"/>
      <w:b/>
      <w:color w:val="FA3232"/>
      <w:sz w:val="28"/>
      <w:lang w:eastAsia="en-GB"/>
    </w:rPr>
  </w:style>
  <w:style w:type="paragraph" w:customStyle="1" w:styleId="Quotetext">
    <w:name w:val="Quote text"/>
    <w:basedOn w:val="Copy-text"/>
    <w:qFormat/>
    <w:rsid w:val="00753C00"/>
    <w:p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.org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pefc.co.uk/" TargetMode="Externa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72934"/>
      </a:dk2>
      <a:lt2>
        <a:srgbClr val="FFFFFF"/>
      </a:lt2>
      <a:accent1>
        <a:srgbClr val="73D22D"/>
      </a:accent1>
      <a:accent2>
        <a:srgbClr val="E60A82"/>
      </a:accent2>
      <a:accent3>
        <a:srgbClr val="FA6E0A"/>
      </a:accent3>
      <a:accent4>
        <a:srgbClr val="50C8C8"/>
      </a:accent4>
      <a:accent5>
        <a:srgbClr val="FA3232"/>
      </a:accent5>
      <a:accent6>
        <a:srgbClr val="000000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28A0BA22-6CB8-4FAA-AA8D-26DE36C24152}"/>
</file>

<file path=customXml/itemProps2.xml><?xml version="1.0" encoding="utf-8"?>
<ds:datastoreItem xmlns:ds="http://schemas.openxmlformats.org/officeDocument/2006/customXml" ds:itemID="{F66EFC0D-1B4E-427A-8E48-E396A81CBF5C}"/>
</file>

<file path=customXml/itemProps3.xml><?xml version="1.0" encoding="utf-8"?>
<ds:datastoreItem xmlns:ds="http://schemas.openxmlformats.org/officeDocument/2006/customXml" ds:itemID="{16E99782-4340-4A82-9E6E-5E83F76C880F}"/>
</file>

<file path=customXml/itemProps4.xml><?xml version="1.0" encoding="utf-8"?>
<ds:datastoreItem xmlns:ds="http://schemas.openxmlformats.org/officeDocument/2006/customXml" ds:itemID="{F4A1F1E3-70AA-4AAD-8539-F96D00777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ar Bapur Cynaliadwy 2015-16</dc:title>
  <dc:creator>R Orr</dc:creator>
  <cp:lastModifiedBy>Bradley, Neil (Assembly - Facilities Management)</cp:lastModifiedBy>
  <cp:revision>2</cp:revision>
  <cp:lastPrinted>2013-06-13T10:25:00Z</cp:lastPrinted>
  <dcterms:created xsi:type="dcterms:W3CDTF">2015-07-27T11:43:00Z</dcterms:created>
  <dcterms:modified xsi:type="dcterms:W3CDTF">2015-07-27T11:43:00Z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